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A93F0EB">
      <w:pPr>
        <w:tabs>
          <w:tab w:val="left" w:pos="420"/>
          <w:tab w:val="left" w:pos="6660"/>
        </w:tabs>
        <w:spacing w:line="1600" w:lineRule="atLeast"/>
        <w:rPr>
          <w:rFonts w:hint="eastAsia" w:ascii="仿宋" w:hAnsi="仿宋" w:eastAsia="仿宋" w:cs="仿宋"/>
          <w:b/>
          <w:sz w:val="72"/>
          <w:szCs w:val="72"/>
          <w:highlight w:val="none"/>
        </w:rPr>
      </w:pPr>
      <w:bookmarkStart w:id="6" w:name="_GoBack"/>
      <w:bookmarkEnd w:id="6"/>
    </w:p>
    <w:p w14:paraId="2D1A1843">
      <w:pPr>
        <w:tabs>
          <w:tab w:val="left" w:pos="420"/>
          <w:tab w:val="left" w:pos="6660"/>
        </w:tabs>
        <w:spacing w:line="1600" w:lineRule="atLeast"/>
        <w:jc w:val="center"/>
        <w:rPr>
          <w:rFonts w:hint="eastAsia" w:ascii="仿宋" w:hAnsi="仿宋" w:eastAsia="仿宋" w:cs="仿宋"/>
          <w:b/>
          <w:sz w:val="72"/>
          <w:szCs w:val="72"/>
          <w:highlight w:val="none"/>
          <w:lang w:eastAsia="zh-CN"/>
        </w:rPr>
      </w:pPr>
      <w:r>
        <w:rPr>
          <w:rFonts w:hint="default" w:ascii="仿宋" w:hAnsi="仿宋" w:eastAsia="仿宋" w:cs="仿宋"/>
          <w:b/>
          <w:sz w:val="72"/>
          <w:szCs w:val="72"/>
          <w:highlight w:val="none"/>
          <w:lang w:eastAsia="zh-CN"/>
        </w:rPr>
        <w:t>惠阳区中医院</w:t>
      </w:r>
    </w:p>
    <w:p w14:paraId="5543D946">
      <w:pPr>
        <w:tabs>
          <w:tab w:val="left" w:pos="420"/>
          <w:tab w:val="left" w:pos="6660"/>
        </w:tabs>
        <w:spacing w:line="1600" w:lineRule="atLeast"/>
        <w:jc w:val="center"/>
        <w:rPr>
          <w:rFonts w:hint="eastAsia" w:ascii="仿宋" w:hAnsi="仿宋" w:eastAsia="仿宋" w:cs="仿宋"/>
          <w:b/>
          <w:sz w:val="72"/>
          <w:szCs w:val="72"/>
          <w:highlight w:val="none"/>
        </w:rPr>
      </w:pPr>
      <w:r>
        <w:rPr>
          <w:rFonts w:hint="eastAsia" w:ascii="仿宋" w:hAnsi="仿宋" w:eastAsia="仿宋" w:cs="仿宋"/>
          <w:b/>
          <w:sz w:val="72"/>
          <w:szCs w:val="72"/>
          <w:highlight w:val="none"/>
        </w:rPr>
        <w:t>院内</w:t>
      </w:r>
      <w:r>
        <w:rPr>
          <w:rFonts w:hint="default" w:ascii="仿宋" w:hAnsi="仿宋" w:eastAsia="仿宋" w:cs="仿宋"/>
          <w:b/>
          <w:sz w:val="72"/>
          <w:szCs w:val="72"/>
          <w:highlight w:val="none"/>
        </w:rPr>
        <w:t>比选</w:t>
      </w:r>
      <w:r>
        <w:rPr>
          <w:rFonts w:hint="eastAsia" w:ascii="仿宋" w:hAnsi="仿宋" w:eastAsia="仿宋" w:cs="仿宋"/>
          <w:b/>
          <w:sz w:val="72"/>
          <w:szCs w:val="72"/>
          <w:highlight w:val="none"/>
        </w:rPr>
        <w:t>文件</w:t>
      </w:r>
    </w:p>
    <w:p w14:paraId="1E823587">
      <w:pPr>
        <w:spacing w:line="500" w:lineRule="exact"/>
        <w:jc w:val="center"/>
        <w:rPr>
          <w:rFonts w:hint="eastAsia" w:ascii="仿宋" w:hAnsi="仿宋" w:eastAsia="仿宋" w:cs="仿宋"/>
          <w:bCs/>
          <w:color w:val="0000FF"/>
          <w:sz w:val="28"/>
          <w:szCs w:val="28"/>
          <w:highlight w:val="none"/>
        </w:rPr>
      </w:pPr>
    </w:p>
    <w:p w14:paraId="38BA1BD0">
      <w:pPr>
        <w:jc w:val="both"/>
        <w:rPr>
          <w:rFonts w:hint="eastAsia" w:ascii="仿宋" w:hAnsi="仿宋" w:eastAsia="仿宋" w:cs="仿宋"/>
          <w:b/>
          <w:sz w:val="28"/>
          <w:szCs w:val="28"/>
          <w:highlight w:val="none"/>
        </w:rPr>
      </w:pPr>
    </w:p>
    <w:p w14:paraId="182A971A">
      <w:pPr>
        <w:jc w:val="both"/>
        <w:rPr>
          <w:rFonts w:hint="eastAsia" w:ascii="仿宋" w:hAnsi="仿宋" w:eastAsia="仿宋" w:cs="仿宋"/>
          <w:b/>
          <w:sz w:val="28"/>
          <w:szCs w:val="28"/>
          <w:highlight w:val="none"/>
          <w:lang w:val="en-US" w:eastAsia="zh-CN"/>
        </w:rPr>
      </w:pPr>
      <w:r>
        <w:rPr>
          <w:rFonts w:hint="eastAsia" w:ascii="仿宋" w:hAnsi="仿宋" w:eastAsia="仿宋" w:cs="仿宋"/>
          <w:b/>
          <w:sz w:val="28"/>
          <w:szCs w:val="28"/>
          <w:highlight w:val="none"/>
        </w:rPr>
        <w:t>采购项目名称：</w:t>
      </w:r>
      <w:r>
        <w:rPr>
          <w:rFonts w:hint="eastAsia" w:ascii="仿宋" w:hAnsi="仿宋" w:eastAsia="仿宋" w:cs="仿宋"/>
          <w:b/>
          <w:sz w:val="28"/>
          <w:szCs w:val="28"/>
          <w:highlight w:val="none"/>
          <w:lang w:eastAsia="zh-CN"/>
        </w:rPr>
        <w:t>惠州市</w:t>
      </w:r>
      <w:r>
        <w:rPr>
          <w:rFonts w:hint="eastAsia" w:ascii="仿宋" w:hAnsi="仿宋" w:eastAsia="仿宋" w:cs="仿宋"/>
          <w:b/>
          <w:sz w:val="28"/>
          <w:szCs w:val="28"/>
          <w:highlight w:val="none"/>
          <w:lang w:val="en-US" w:eastAsia="zh-CN"/>
        </w:rPr>
        <w:t>惠</w:t>
      </w:r>
      <w:r>
        <w:rPr>
          <w:rFonts w:hint="default" w:ascii="仿宋" w:hAnsi="仿宋" w:eastAsia="仿宋" w:cs="仿宋"/>
          <w:b/>
          <w:sz w:val="28"/>
          <w:szCs w:val="28"/>
          <w:highlight w:val="none"/>
          <w:lang w:val="en-US" w:eastAsia="zh-CN"/>
        </w:rPr>
        <w:t>阳区中医院移动智慧医院患者服务平台运维</w:t>
      </w:r>
      <w:r>
        <w:rPr>
          <w:rFonts w:hint="eastAsia" w:ascii="仿宋" w:hAnsi="仿宋" w:eastAsia="仿宋" w:cs="仿宋"/>
          <w:b/>
          <w:sz w:val="28"/>
          <w:szCs w:val="28"/>
          <w:highlight w:val="none"/>
          <w:lang w:val="en-US" w:eastAsia="zh-CN"/>
        </w:rPr>
        <w:t>服务采购项目</w:t>
      </w:r>
    </w:p>
    <w:p w14:paraId="39078875">
      <w:pPr>
        <w:spacing w:line="500" w:lineRule="exact"/>
        <w:jc w:val="both"/>
        <w:rPr>
          <w:rFonts w:hint="default" w:ascii="仿宋" w:hAnsi="仿宋" w:eastAsia="仿宋" w:cs="仿宋"/>
          <w:b/>
          <w:color w:val="auto"/>
          <w:sz w:val="28"/>
          <w:szCs w:val="28"/>
          <w:highlight w:val="none"/>
          <w:lang w:val="en-US" w:eastAsia="zh-CN"/>
        </w:rPr>
      </w:pPr>
      <w:r>
        <w:rPr>
          <w:rFonts w:hint="eastAsia" w:ascii="仿宋" w:hAnsi="仿宋" w:eastAsia="仿宋" w:cs="仿宋"/>
          <w:b/>
          <w:color w:val="auto"/>
          <w:sz w:val="28"/>
          <w:szCs w:val="28"/>
          <w:highlight w:val="none"/>
        </w:rPr>
        <w:t>采购项目编号：</w:t>
      </w:r>
      <w:r>
        <w:rPr>
          <w:rFonts w:hint="eastAsia" w:ascii="仿宋" w:hAnsi="仿宋" w:eastAsia="仿宋" w:cs="仿宋"/>
          <w:b/>
          <w:color w:val="auto"/>
          <w:sz w:val="28"/>
          <w:szCs w:val="28"/>
          <w:highlight w:val="none"/>
          <w:lang w:val="en-US" w:eastAsia="zh-CN"/>
        </w:rPr>
        <w:t>HYZYY-YNBX-2026006</w:t>
      </w:r>
    </w:p>
    <w:p w14:paraId="021C3409">
      <w:pPr>
        <w:spacing w:line="500" w:lineRule="exact"/>
        <w:ind w:firstLine="1968" w:firstLineChars="700"/>
        <w:jc w:val="both"/>
        <w:rPr>
          <w:rFonts w:hint="eastAsia" w:ascii="仿宋" w:hAnsi="仿宋" w:eastAsia="仿宋" w:cs="仿宋"/>
          <w:b/>
          <w:color w:val="auto"/>
          <w:sz w:val="28"/>
          <w:szCs w:val="28"/>
          <w:highlight w:val="none"/>
        </w:rPr>
      </w:pPr>
    </w:p>
    <w:p w14:paraId="1207D0B0">
      <w:pPr>
        <w:spacing w:line="500" w:lineRule="exact"/>
        <w:ind w:firstLine="1968" w:firstLineChars="700"/>
        <w:jc w:val="both"/>
        <w:rPr>
          <w:rFonts w:hint="eastAsia" w:ascii="仿宋" w:hAnsi="仿宋" w:eastAsia="仿宋" w:cs="仿宋"/>
          <w:b/>
          <w:color w:val="0000FF"/>
          <w:sz w:val="28"/>
          <w:szCs w:val="28"/>
          <w:highlight w:val="none"/>
        </w:rPr>
      </w:pPr>
    </w:p>
    <w:p w14:paraId="764A1407">
      <w:pPr>
        <w:spacing w:line="500" w:lineRule="exact"/>
        <w:ind w:firstLine="1968" w:firstLineChars="700"/>
        <w:jc w:val="both"/>
        <w:rPr>
          <w:rFonts w:hint="eastAsia" w:ascii="仿宋" w:hAnsi="仿宋" w:eastAsia="仿宋" w:cs="仿宋"/>
          <w:b/>
          <w:color w:val="0000FF"/>
          <w:sz w:val="28"/>
          <w:szCs w:val="28"/>
          <w:highlight w:val="none"/>
          <w:lang w:val="en-US" w:eastAsia="zh-CN"/>
        </w:rPr>
      </w:pPr>
    </w:p>
    <w:p w14:paraId="75C7158C">
      <w:pPr>
        <w:ind w:firstLine="420" w:firstLineChars="0"/>
        <w:jc w:val="center"/>
        <w:rPr>
          <w:rFonts w:hint="eastAsia" w:ascii="仿宋" w:hAnsi="仿宋" w:eastAsia="仿宋" w:cs="仿宋"/>
          <w:b/>
          <w:sz w:val="32"/>
          <w:szCs w:val="32"/>
          <w:highlight w:val="none"/>
        </w:rPr>
      </w:pPr>
    </w:p>
    <w:p w14:paraId="557DF7C2">
      <w:pPr>
        <w:jc w:val="center"/>
        <w:rPr>
          <w:rFonts w:hint="eastAsia" w:ascii="仿宋" w:hAnsi="仿宋" w:eastAsia="仿宋" w:cs="仿宋"/>
          <w:b/>
          <w:sz w:val="32"/>
          <w:szCs w:val="32"/>
          <w:highlight w:val="none"/>
        </w:rPr>
      </w:pPr>
    </w:p>
    <w:p w14:paraId="7A9C0B24">
      <w:pPr>
        <w:jc w:val="center"/>
        <w:rPr>
          <w:rFonts w:hint="eastAsia" w:ascii="仿宋" w:hAnsi="仿宋" w:eastAsia="仿宋" w:cs="仿宋"/>
          <w:b/>
          <w:sz w:val="32"/>
          <w:szCs w:val="32"/>
          <w:highlight w:val="none"/>
        </w:rPr>
      </w:pPr>
    </w:p>
    <w:p w14:paraId="29D5C701">
      <w:pPr>
        <w:jc w:val="both"/>
        <w:rPr>
          <w:rFonts w:hint="eastAsia" w:ascii="仿宋" w:hAnsi="仿宋" w:eastAsia="仿宋" w:cs="仿宋"/>
          <w:b/>
          <w:sz w:val="32"/>
          <w:szCs w:val="32"/>
          <w:highlight w:val="none"/>
        </w:rPr>
      </w:pPr>
    </w:p>
    <w:p w14:paraId="4AC53DC4">
      <w:pPr>
        <w:jc w:val="center"/>
        <w:rPr>
          <w:rFonts w:hint="eastAsia" w:ascii="仿宋" w:hAnsi="仿宋" w:eastAsia="仿宋" w:cs="仿宋"/>
          <w:b/>
          <w:sz w:val="32"/>
          <w:szCs w:val="32"/>
          <w:highlight w:val="none"/>
        </w:rPr>
      </w:pPr>
      <w:r>
        <w:rPr>
          <w:rFonts w:hint="eastAsia" w:ascii="仿宋" w:hAnsi="仿宋" w:eastAsia="仿宋" w:cs="仿宋"/>
          <w:b/>
          <w:sz w:val="32"/>
          <w:szCs w:val="32"/>
          <w:highlight w:val="none"/>
          <w:lang w:val="en-US" w:eastAsia="zh-CN"/>
        </w:rPr>
        <w:t>采购办</w:t>
      </w:r>
      <w:r>
        <w:rPr>
          <w:rFonts w:hint="eastAsia" w:ascii="仿宋" w:hAnsi="仿宋" w:eastAsia="仿宋" w:cs="仿宋"/>
          <w:b/>
          <w:sz w:val="32"/>
          <w:szCs w:val="32"/>
          <w:highlight w:val="none"/>
        </w:rPr>
        <w:t>编制</w:t>
      </w:r>
    </w:p>
    <w:p w14:paraId="74122252">
      <w:pPr>
        <w:jc w:val="center"/>
        <w:rPr>
          <w:rFonts w:hint="eastAsia" w:ascii="仿宋" w:hAnsi="仿宋" w:eastAsia="仿宋" w:cs="仿宋"/>
          <w:b/>
          <w:color w:val="auto"/>
          <w:sz w:val="32"/>
          <w:szCs w:val="32"/>
          <w:highlight w:val="none"/>
        </w:rPr>
        <w:sectPr>
          <w:headerReference r:id="rId3" w:type="default"/>
          <w:footerReference r:id="rId4" w:type="default"/>
          <w:pgSz w:w="11906" w:h="16838"/>
          <w:pgMar w:top="1440" w:right="1800" w:bottom="1440" w:left="1800" w:header="851" w:footer="992" w:gutter="0"/>
          <w:pgBorders>
            <w:top w:val="none" w:sz="0" w:space="0"/>
            <w:left w:val="none" w:sz="0" w:space="0"/>
            <w:bottom w:val="none" w:sz="0" w:space="0"/>
            <w:right w:val="none" w:sz="0" w:space="0"/>
          </w:pgBorders>
          <w:pgNumType w:fmt="decimal" w:start="1"/>
          <w:cols w:space="720" w:num="1"/>
          <w:docGrid w:type="lines" w:linePitch="312" w:charSpace="0"/>
        </w:sectPr>
      </w:pPr>
      <w:r>
        <w:rPr>
          <w:rFonts w:hint="eastAsia" w:ascii="仿宋" w:hAnsi="仿宋" w:eastAsia="仿宋" w:cs="仿宋"/>
          <w:b/>
          <w:color w:val="auto"/>
          <w:sz w:val="32"/>
          <w:szCs w:val="32"/>
          <w:highlight w:val="none"/>
          <w:lang w:val="en-US" w:eastAsia="zh-CN"/>
        </w:rPr>
        <w:t>2026</w:t>
      </w:r>
      <w:r>
        <w:rPr>
          <w:rFonts w:hint="eastAsia" w:ascii="仿宋" w:hAnsi="仿宋" w:eastAsia="仿宋" w:cs="仿宋"/>
          <w:b/>
          <w:color w:val="auto"/>
          <w:sz w:val="32"/>
          <w:szCs w:val="32"/>
          <w:highlight w:val="none"/>
        </w:rPr>
        <w:t>年</w:t>
      </w:r>
      <w:r>
        <w:rPr>
          <w:rFonts w:hint="eastAsia" w:ascii="仿宋" w:hAnsi="仿宋" w:eastAsia="仿宋" w:cs="仿宋"/>
          <w:b/>
          <w:color w:val="auto"/>
          <w:sz w:val="32"/>
          <w:szCs w:val="32"/>
          <w:highlight w:val="none"/>
          <w:lang w:val="en-US" w:eastAsia="zh-CN"/>
        </w:rPr>
        <w:t xml:space="preserve">05 </w:t>
      </w:r>
      <w:r>
        <w:rPr>
          <w:rFonts w:hint="eastAsia" w:ascii="仿宋" w:hAnsi="仿宋" w:eastAsia="仿宋" w:cs="仿宋"/>
          <w:b/>
          <w:color w:val="auto"/>
          <w:sz w:val="32"/>
          <w:szCs w:val="32"/>
          <w:highlight w:val="none"/>
        </w:rPr>
        <w:t>月</w:t>
      </w:r>
    </w:p>
    <w:p w14:paraId="0A230BD2">
      <w:pPr>
        <w:pageBreakBefore/>
        <w:jc w:val="center"/>
        <w:rPr>
          <w:rFonts w:hint="eastAsia" w:ascii="仿宋" w:hAnsi="仿宋" w:eastAsia="仿宋" w:cs="仿宋"/>
          <w:b/>
          <w:bCs/>
          <w:sz w:val="52"/>
          <w:szCs w:val="52"/>
          <w:highlight w:val="none"/>
          <w:lang w:eastAsia="zh-CN"/>
        </w:rPr>
      </w:pPr>
      <w:r>
        <w:rPr>
          <w:rFonts w:hint="eastAsia" w:ascii="仿宋" w:hAnsi="仿宋" w:eastAsia="仿宋" w:cs="仿宋"/>
          <w:b/>
          <w:bCs/>
          <w:sz w:val="52"/>
          <w:szCs w:val="52"/>
          <w:highlight w:val="none"/>
        </w:rPr>
        <w:t>目      录</w:t>
      </w:r>
    </w:p>
    <w:p w14:paraId="49FED5A6">
      <w:pPr>
        <w:pStyle w:val="64"/>
        <w:rPr>
          <w:rFonts w:hint="eastAsia"/>
          <w:lang w:eastAsia="zh-CN"/>
        </w:rPr>
      </w:pPr>
    </w:p>
    <w:p w14:paraId="7790FD0E">
      <w:pPr>
        <w:pStyle w:val="19"/>
        <w:tabs>
          <w:tab w:val="right" w:leader="dot" w:pos="9174"/>
        </w:tabs>
        <w:spacing w:line="360" w:lineRule="auto"/>
        <w:rPr>
          <w:rFonts w:hint="eastAsia" w:ascii="仿宋" w:hAnsi="仿宋" w:eastAsia="仿宋" w:cs="仿宋"/>
          <w:b/>
          <w:bCs/>
          <w:sz w:val="36"/>
          <w:szCs w:val="36"/>
          <w:highlight w:val="none"/>
        </w:rPr>
      </w:pPr>
      <w:r>
        <w:rPr>
          <w:rFonts w:hint="eastAsia" w:ascii="仿宋" w:hAnsi="仿宋" w:eastAsia="仿宋" w:cs="仿宋"/>
          <w:b/>
          <w:bCs/>
          <w:sz w:val="36"/>
          <w:szCs w:val="36"/>
          <w:highlight w:val="none"/>
        </w:rPr>
        <w:t>第一部分  投标邀请函</w:t>
      </w:r>
    </w:p>
    <w:p w14:paraId="643B098E">
      <w:pPr>
        <w:rPr>
          <w:rFonts w:hint="eastAsia" w:ascii="仿宋" w:hAnsi="仿宋" w:eastAsia="仿宋" w:cs="仿宋"/>
          <w:b/>
          <w:bCs/>
          <w:sz w:val="36"/>
          <w:szCs w:val="36"/>
          <w:highlight w:val="none"/>
        </w:rPr>
      </w:pPr>
    </w:p>
    <w:p w14:paraId="35ED61F3">
      <w:pPr>
        <w:rPr>
          <w:rFonts w:hint="eastAsia" w:ascii="仿宋" w:hAnsi="仿宋" w:eastAsia="仿宋" w:cs="仿宋"/>
          <w:b/>
          <w:bCs/>
          <w:sz w:val="36"/>
          <w:szCs w:val="36"/>
          <w:highlight w:val="none"/>
        </w:rPr>
      </w:pPr>
      <w:r>
        <w:rPr>
          <w:rFonts w:hint="eastAsia" w:ascii="仿宋" w:hAnsi="仿宋" w:eastAsia="仿宋" w:cs="仿宋"/>
          <w:b/>
          <w:bCs/>
          <w:sz w:val="36"/>
          <w:szCs w:val="36"/>
          <w:highlight w:val="none"/>
        </w:rPr>
        <w:t>第二部分  采购项目内容</w:t>
      </w:r>
    </w:p>
    <w:p w14:paraId="3AA4937F">
      <w:pPr>
        <w:rPr>
          <w:rFonts w:hint="eastAsia" w:ascii="仿宋" w:hAnsi="仿宋" w:eastAsia="仿宋" w:cs="仿宋"/>
          <w:b/>
          <w:bCs/>
          <w:sz w:val="36"/>
          <w:szCs w:val="36"/>
          <w:highlight w:val="none"/>
        </w:rPr>
      </w:pPr>
    </w:p>
    <w:p w14:paraId="77C649AC">
      <w:pPr>
        <w:rPr>
          <w:rFonts w:hint="eastAsia" w:ascii="仿宋" w:hAnsi="仿宋" w:eastAsia="仿宋" w:cs="仿宋"/>
          <w:b/>
          <w:bCs/>
          <w:sz w:val="36"/>
          <w:szCs w:val="36"/>
          <w:highlight w:val="none"/>
        </w:rPr>
      </w:pPr>
      <w:r>
        <w:rPr>
          <w:rFonts w:hint="eastAsia" w:ascii="仿宋" w:hAnsi="仿宋" w:eastAsia="仿宋" w:cs="仿宋"/>
          <w:b/>
          <w:bCs/>
          <w:sz w:val="36"/>
          <w:szCs w:val="36"/>
          <w:highlight w:val="none"/>
        </w:rPr>
        <w:t>第三部分  投标人须知</w:t>
      </w:r>
    </w:p>
    <w:p w14:paraId="633BDA06">
      <w:pPr>
        <w:rPr>
          <w:rFonts w:hint="eastAsia" w:ascii="仿宋" w:hAnsi="仿宋" w:eastAsia="仿宋" w:cs="仿宋"/>
          <w:b/>
          <w:bCs/>
          <w:sz w:val="36"/>
          <w:szCs w:val="36"/>
          <w:highlight w:val="none"/>
          <w:lang w:val="en-US" w:eastAsia="zh-CN"/>
        </w:rPr>
      </w:pPr>
    </w:p>
    <w:p w14:paraId="7206E0C3">
      <w:pPr>
        <w:rPr>
          <w:rFonts w:hint="default" w:ascii="仿宋" w:hAnsi="仿宋" w:eastAsia="仿宋" w:cs="仿宋"/>
          <w:b/>
          <w:bCs/>
          <w:sz w:val="36"/>
          <w:szCs w:val="36"/>
          <w:highlight w:val="none"/>
          <w:lang w:val="en-US" w:eastAsia="zh-CN"/>
        </w:rPr>
      </w:pPr>
      <w:r>
        <w:rPr>
          <w:rFonts w:hint="eastAsia" w:ascii="仿宋" w:hAnsi="仿宋" w:eastAsia="仿宋" w:cs="仿宋"/>
          <w:b/>
          <w:bCs/>
          <w:sz w:val="36"/>
          <w:szCs w:val="36"/>
          <w:highlight w:val="none"/>
          <w:lang w:val="en-US" w:eastAsia="zh-CN"/>
        </w:rPr>
        <w:t>第四部分  合同格式</w:t>
      </w:r>
    </w:p>
    <w:p w14:paraId="20914CEA">
      <w:pPr>
        <w:jc w:val="both"/>
        <w:rPr>
          <w:rFonts w:hint="eastAsia" w:ascii="仿宋" w:hAnsi="仿宋" w:eastAsia="仿宋" w:cs="仿宋"/>
          <w:b/>
          <w:sz w:val="32"/>
          <w:szCs w:val="32"/>
          <w:highlight w:val="none"/>
          <w:lang w:val="en-US" w:eastAsia="zh-CN"/>
        </w:rPr>
      </w:pPr>
    </w:p>
    <w:p w14:paraId="00ED7DC7">
      <w:pPr>
        <w:jc w:val="both"/>
        <w:rPr>
          <w:rFonts w:hint="default" w:ascii="仿宋" w:hAnsi="仿宋" w:eastAsia="仿宋" w:cs="仿宋"/>
          <w:b/>
          <w:sz w:val="32"/>
          <w:szCs w:val="32"/>
          <w:highlight w:val="none"/>
          <w:lang w:val="en-US" w:eastAsia="zh-CN"/>
        </w:rPr>
      </w:pPr>
      <w:r>
        <w:rPr>
          <w:rFonts w:hint="eastAsia" w:ascii="仿宋" w:hAnsi="仿宋" w:eastAsia="仿宋" w:cs="仿宋"/>
          <w:b/>
          <w:sz w:val="32"/>
          <w:szCs w:val="32"/>
          <w:highlight w:val="none"/>
          <w:lang w:val="en-US" w:eastAsia="zh-CN"/>
        </w:rPr>
        <w:t>第五部分   投标文件格式</w:t>
      </w:r>
    </w:p>
    <w:p w14:paraId="15FCF508">
      <w:pPr>
        <w:jc w:val="center"/>
        <w:rPr>
          <w:rFonts w:hint="eastAsia" w:ascii="仿宋" w:hAnsi="仿宋" w:eastAsia="仿宋" w:cs="仿宋"/>
          <w:b/>
          <w:sz w:val="32"/>
          <w:szCs w:val="32"/>
          <w:highlight w:val="none"/>
        </w:rPr>
      </w:pPr>
    </w:p>
    <w:p w14:paraId="4FF10F0F">
      <w:pPr>
        <w:jc w:val="center"/>
        <w:rPr>
          <w:rFonts w:hint="eastAsia" w:ascii="仿宋" w:hAnsi="仿宋" w:eastAsia="仿宋" w:cs="仿宋"/>
          <w:b/>
          <w:sz w:val="32"/>
          <w:szCs w:val="32"/>
          <w:highlight w:val="none"/>
        </w:rPr>
      </w:pPr>
    </w:p>
    <w:p w14:paraId="7B5DB80B">
      <w:pPr>
        <w:jc w:val="center"/>
        <w:rPr>
          <w:rFonts w:hint="eastAsia" w:ascii="仿宋" w:hAnsi="仿宋" w:eastAsia="仿宋" w:cs="仿宋"/>
          <w:b/>
          <w:sz w:val="32"/>
          <w:szCs w:val="32"/>
          <w:highlight w:val="none"/>
        </w:rPr>
      </w:pPr>
    </w:p>
    <w:p w14:paraId="5618175B">
      <w:pPr>
        <w:jc w:val="center"/>
        <w:rPr>
          <w:rFonts w:hint="eastAsia" w:ascii="仿宋" w:hAnsi="仿宋" w:eastAsia="仿宋" w:cs="仿宋"/>
          <w:b/>
          <w:sz w:val="32"/>
          <w:szCs w:val="32"/>
          <w:highlight w:val="none"/>
        </w:rPr>
      </w:pPr>
    </w:p>
    <w:p w14:paraId="0FBB9A9B">
      <w:pPr>
        <w:spacing w:line="360" w:lineRule="auto"/>
        <w:rPr>
          <w:rFonts w:hint="eastAsia" w:ascii="仿宋" w:hAnsi="仿宋" w:eastAsia="仿宋" w:cs="仿宋"/>
          <w:b/>
          <w:kern w:val="0"/>
          <w:sz w:val="28"/>
          <w:szCs w:val="28"/>
          <w:highlight w:val="none"/>
        </w:rPr>
        <w:sectPr>
          <w:footerReference r:id="rId5"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720" w:num="1"/>
          <w:docGrid w:type="lines" w:linePitch="312" w:charSpace="0"/>
        </w:sectPr>
      </w:pPr>
    </w:p>
    <w:p w14:paraId="3158150C">
      <w:pPr>
        <w:spacing w:line="420" w:lineRule="exact"/>
        <w:jc w:val="center"/>
        <w:rPr>
          <w:rFonts w:hint="eastAsia" w:ascii="仿宋" w:hAnsi="仿宋" w:eastAsia="仿宋" w:cs="仿宋"/>
          <w:b/>
          <w:kern w:val="0"/>
          <w:sz w:val="28"/>
          <w:szCs w:val="28"/>
          <w:highlight w:val="none"/>
        </w:rPr>
      </w:pPr>
      <w:r>
        <w:rPr>
          <w:rFonts w:hint="eastAsia" w:ascii="仿宋" w:hAnsi="仿宋" w:eastAsia="仿宋" w:cs="仿宋"/>
          <w:b/>
          <w:kern w:val="0"/>
          <w:sz w:val="28"/>
          <w:szCs w:val="28"/>
          <w:highlight w:val="none"/>
        </w:rPr>
        <w:t>第一部分 投标邀请函</w:t>
      </w:r>
    </w:p>
    <w:p w14:paraId="6A09A98D">
      <w:pPr>
        <w:spacing w:line="360" w:lineRule="auto"/>
        <w:rPr>
          <w:rFonts w:hint="eastAsia" w:ascii="仿宋" w:hAnsi="仿宋" w:eastAsia="仿宋" w:cs="仿宋"/>
          <w:kern w:val="0"/>
          <w:sz w:val="24"/>
          <w:highlight w:val="none"/>
        </w:rPr>
      </w:pPr>
      <w:r>
        <w:rPr>
          <w:rFonts w:hint="eastAsia" w:ascii="仿宋" w:hAnsi="仿宋" w:eastAsia="仿宋" w:cs="仿宋"/>
          <w:kern w:val="0"/>
          <w:sz w:val="24"/>
          <w:highlight w:val="none"/>
        </w:rPr>
        <w:t>各（潜在）供应商:</w:t>
      </w:r>
    </w:p>
    <w:p w14:paraId="46450CC5">
      <w:pPr>
        <w:jc w:val="both"/>
        <w:rPr>
          <w:rFonts w:hint="eastAsia" w:ascii="仿宋" w:hAnsi="仿宋" w:eastAsia="仿宋" w:cs="仿宋"/>
          <w:sz w:val="24"/>
          <w:highlight w:val="none"/>
        </w:rPr>
      </w:pPr>
      <w:r>
        <w:rPr>
          <w:rFonts w:hint="eastAsia" w:ascii="仿宋" w:hAnsi="仿宋" w:eastAsia="仿宋" w:cs="仿宋"/>
          <w:sz w:val="24"/>
          <w:highlight w:val="none"/>
        </w:rPr>
        <w:t xml:space="preserve">   </w:t>
      </w:r>
      <w:r>
        <w:rPr>
          <w:rFonts w:hint="eastAsia" w:ascii="仿宋" w:hAnsi="仿宋" w:eastAsia="仿宋" w:cs="仿宋"/>
          <w:sz w:val="24"/>
          <w:highlight w:val="none"/>
          <w:lang w:val="en-US" w:eastAsia="zh-CN"/>
        </w:rPr>
        <w:t xml:space="preserve"> 惠州市惠</w:t>
      </w:r>
      <w:r>
        <w:rPr>
          <w:rFonts w:hint="default" w:ascii="仿宋" w:hAnsi="仿宋" w:eastAsia="仿宋" w:cs="仿宋"/>
          <w:sz w:val="24"/>
          <w:highlight w:val="none"/>
          <w:lang w:val="en-US" w:eastAsia="zh-CN"/>
        </w:rPr>
        <w:t>阳区中医院移动智慧医院患者服务平台运维</w:t>
      </w:r>
      <w:r>
        <w:rPr>
          <w:rFonts w:hint="eastAsia" w:ascii="仿宋" w:hAnsi="仿宋" w:eastAsia="仿宋" w:cs="仿宋"/>
          <w:sz w:val="24"/>
          <w:highlight w:val="none"/>
          <w:lang w:val="en-US" w:eastAsia="zh-CN"/>
        </w:rPr>
        <w:t>服务采购项目</w:t>
      </w:r>
      <w:r>
        <w:rPr>
          <w:rFonts w:hint="eastAsia" w:ascii="仿宋" w:hAnsi="仿宋" w:eastAsia="仿宋" w:cs="仿宋"/>
          <w:sz w:val="24"/>
          <w:highlight w:val="none"/>
          <w:lang w:eastAsia="zh-CN"/>
        </w:rPr>
        <w:t>将</w:t>
      </w:r>
      <w:r>
        <w:rPr>
          <w:rFonts w:hint="eastAsia" w:ascii="仿宋" w:hAnsi="仿宋" w:eastAsia="仿宋" w:cs="仿宋"/>
          <w:sz w:val="24"/>
          <w:highlight w:val="none"/>
        </w:rPr>
        <w:t>进行院内公开</w:t>
      </w:r>
      <w:r>
        <w:rPr>
          <w:rFonts w:hint="default" w:ascii="仿宋" w:hAnsi="仿宋" w:eastAsia="仿宋" w:cs="仿宋"/>
          <w:sz w:val="24"/>
          <w:highlight w:val="none"/>
        </w:rPr>
        <w:t>比选</w:t>
      </w:r>
      <w:r>
        <w:rPr>
          <w:rFonts w:hint="eastAsia" w:ascii="仿宋" w:hAnsi="仿宋" w:eastAsia="仿宋" w:cs="仿宋"/>
          <w:sz w:val="24"/>
          <w:highlight w:val="none"/>
        </w:rPr>
        <w:t>采购，欢迎符合资格条件的供应商报名投标。</w:t>
      </w:r>
    </w:p>
    <w:p w14:paraId="38FC02E9">
      <w:pPr>
        <w:numPr>
          <w:ilvl w:val="0"/>
          <w:numId w:val="2"/>
        </w:numPr>
        <w:autoSpaceDE w:val="0"/>
        <w:autoSpaceDN w:val="0"/>
        <w:spacing w:line="360" w:lineRule="auto"/>
        <w:rPr>
          <w:rFonts w:hint="eastAsia" w:ascii="仿宋" w:hAnsi="仿宋" w:eastAsia="仿宋" w:cs="仿宋"/>
          <w:sz w:val="24"/>
          <w:highlight w:val="none"/>
        </w:rPr>
      </w:pPr>
      <w:r>
        <w:rPr>
          <w:rFonts w:hint="eastAsia" w:ascii="仿宋" w:hAnsi="仿宋" w:eastAsia="仿宋" w:cs="仿宋"/>
          <w:sz w:val="24"/>
          <w:highlight w:val="none"/>
        </w:rPr>
        <w:t>采购项目名称：</w:t>
      </w:r>
      <w:r>
        <w:rPr>
          <w:rFonts w:hint="eastAsia" w:ascii="仿宋" w:hAnsi="仿宋" w:eastAsia="仿宋" w:cs="仿宋"/>
          <w:sz w:val="24"/>
          <w:highlight w:val="none"/>
          <w:lang w:val="en-US" w:eastAsia="zh-CN"/>
        </w:rPr>
        <w:t>惠州市惠</w:t>
      </w:r>
      <w:r>
        <w:rPr>
          <w:rFonts w:hint="default" w:ascii="仿宋" w:hAnsi="仿宋" w:eastAsia="仿宋" w:cs="仿宋"/>
          <w:sz w:val="24"/>
          <w:highlight w:val="none"/>
          <w:lang w:val="en-US" w:eastAsia="zh-CN"/>
        </w:rPr>
        <w:t>阳区中医院移动智慧医院患者服务平台运维</w:t>
      </w:r>
      <w:r>
        <w:rPr>
          <w:rFonts w:hint="eastAsia" w:ascii="仿宋" w:hAnsi="仿宋" w:eastAsia="仿宋" w:cs="仿宋"/>
          <w:sz w:val="24"/>
          <w:highlight w:val="none"/>
          <w:lang w:val="en-US" w:eastAsia="zh-CN"/>
        </w:rPr>
        <w:t>服务采购项目</w:t>
      </w:r>
    </w:p>
    <w:p w14:paraId="6403BDEC">
      <w:pPr>
        <w:spacing w:line="500" w:lineRule="exact"/>
        <w:jc w:val="both"/>
        <w:rPr>
          <w:rFonts w:hint="default" w:ascii="仿宋" w:hAnsi="仿宋" w:eastAsia="仿宋" w:cs="仿宋"/>
          <w:b/>
          <w:color w:val="auto"/>
          <w:sz w:val="28"/>
          <w:szCs w:val="28"/>
          <w:highlight w:val="none"/>
          <w:lang w:val="en-US" w:eastAsia="zh-CN"/>
        </w:rPr>
      </w:pPr>
      <w:r>
        <w:rPr>
          <w:rFonts w:hint="eastAsia" w:ascii="仿宋" w:hAnsi="仿宋" w:eastAsia="仿宋" w:cs="仿宋"/>
          <w:sz w:val="24"/>
          <w:highlight w:val="none"/>
        </w:rPr>
        <w:t>二、采购</w:t>
      </w:r>
      <w:r>
        <w:rPr>
          <w:rFonts w:hint="eastAsia" w:ascii="仿宋" w:hAnsi="仿宋" w:eastAsia="仿宋" w:cs="仿宋"/>
          <w:color w:val="auto"/>
          <w:sz w:val="24"/>
          <w:highlight w:val="none"/>
        </w:rPr>
        <w:t>项目</w:t>
      </w:r>
      <w:r>
        <w:rPr>
          <w:rFonts w:hint="eastAsia" w:ascii="仿宋" w:hAnsi="仿宋" w:eastAsia="仿宋" w:cs="仿宋"/>
          <w:color w:val="auto"/>
          <w:sz w:val="24"/>
          <w:highlight w:val="none"/>
          <w:lang w:val="zh-CN"/>
        </w:rPr>
        <w:t>编号：</w:t>
      </w:r>
      <w:r>
        <w:rPr>
          <w:rFonts w:hint="eastAsia" w:ascii="仿宋" w:hAnsi="仿宋" w:eastAsia="仿宋" w:cs="仿宋"/>
          <w:color w:val="auto"/>
          <w:sz w:val="24"/>
          <w:highlight w:val="none"/>
          <w:lang w:val="en-US" w:eastAsia="zh-CN"/>
        </w:rPr>
        <w:t>HYZYY-YNBX-2026006</w:t>
      </w:r>
    </w:p>
    <w:p w14:paraId="3E28A98D">
      <w:pPr>
        <w:autoSpaceDE w:val="0"/>
        <w:autoSpaceDN w:val="0"/>
        <w:spacing w:line="360" w:lineRule="auto"/>
        <w:rPr>
          <w:rFonts w:hint="eastAsia" w:ascii="仿宋" w:hAnsi="仿宋" w:eastAsia="仿宋" w:cs="仿宋"/>
          <w:color w:val="auto"/>
          <w:sz w:val="24"/>
          <w:highlight w:val="none"/>
          <w:lang w:val="zh-CN"/>
        </w:rPr>
      </w:pPr>
      <w:r>
        <w:rPr>
          <w:rFonts w:hint="eastAsia" w:ascii="仿宋" w:hAnsi="仿宋" w:eastAsia="仿宋" w:cs="仿宋"/>
          <w:color w:val="auto"/>
          <w:sz w:val="24"/>
          <w:highlight w:val="none"/>
          <w:lang w:val="zh-CN"/>
        </w:rPr>
        <w:t>三、采购预算：</w:t>
      </w:r>
    </w:p>
    <w:tbl>
      <w:tblPr>
        <w:tblStyle w:val="29"/>
        <w:tblW w:w="10002" w:type="dxa"/>
        <w:jc w:val="center"/>
        <w:tblLayout w:type="fixed"/>
        <w:tblCellMar>
          <w:top w:w="0" w:type="dxa"/>
          <w:left w:w="108" w:type="dxa"/>
          <w:bottom w:w="0" w:type="dxa"/>
          <w:right w:w="108" w:type="dxa"/>
        </w:tblCellMar>
      </w:tblPr>
      <w:tblGrid>
        <w:gridCol w:w="753"/>
        <w:gridCol w:w="3516"/>
        <w:gridCol w:w="719"/>
        <w:gridCol w:w="719"/>
        <w:gridCol w:w="1947"/>
        <w:gridCol w:w="2348"/>
      </w:tblGrid>
      <w:tr w14:paraId="051576E1">
        <w:tblPrEx>
          <w:tblCellMar>
            <w:top w:w="0" w:type="dxa"/>
            <w:left w:w="108" w:type="dxa"/>
            <w:bottom w:w="0" w:type="dxa"/>
            <w:right w:w="108" w:type="dxa"/>
          </w:tblCellMar>
        </w:tblPrEx>
        <w:trPr>
          <w:wBefore w:w="0" w:type="auto"/>
          <w:wAfter w:w="0" w:type="auto"/>
          <w:trHeight w:val="652" w:hRule="atLeast"/>
          <w:jc w:val="center"/>
        </w:trPr>
        <w:tc>
          <w:tcPr>
            <w:tcW w:w="753" w:type="dxa"/>
            <w:tcBorders>
              <w:top w:val="single" w:color="auto" w:sz="4" w:space="0"/>
              <w:left w:val="single" w:color="auto" w:sz="4" w:space="0"/>
              <w:bottom w:val="single" w:color="auto" w:sz="4" w:space="0"/>
              <w:right w:val="single" w:color="auto" w:sz="4" w:space="0"/>
            </w:tcBorders>
            <w:noWrap w:val="0"/>
            <w:vAlign w:val="center"/>
          </w:tcPr>
          <w:p w14:paraId="7FBF8F1F">
            <w:pPr>
              <w:widowControl/>
              <w:spacing w:line="340" w:lineRule="exact"/>
              <w:jc w:val="center"/>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lang w:eastAsia="zh-CN"/>
              </w:rPr>
              <w:t>序</w:t>
            </w:r>
            <w:r>
              <w:rPr>
                <w:rFonts w:hint="eastAsia" w:ascii="仿宋" w:hAnsi="仿宋" w:eastAsia="仿宋" w:cs="仿宋"/>
                <w:color w:val="auto"/>
                <w:kern w:val="0"/>
                <w:sz w:val="24"/>
                <w:highlight w:val="none"/>
              </w:rPr>
              <w:t>号</w:t>
            </w:r>
          </w:p>
        </w:tc>
        <w:tc>
          <w:tcPr>
            <w:tcW w:w="3516" w:type="dxa"/>
            <w:tcBorders>
              <w:top w:val="single" w:color="auto" w:sz="4" w:space="0"/>
              <w:left w:val="nil"/>
              <w:bottom w:val="single" w:color="auto" w:sz="4" w:space="0"/>
              <w:right w:val="single" w:color="auto" w:sz="4" w:space="0"/>
            </w:tcBorders>
            <w:noWrap w:val="0"/>
            <w:vAlign w:val="center"/>
          </w:tcPr>
          <w:p w14:paraId="17555466">
            <w:pPr>
              <w:widowControl/>
              <w:spacing w:line="340" w:lineRule="exact"/>
              <w:jc w:val="center"/>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lang w:eastAsia="zh-CN"/>
              </w:rPr>
              <w:t>项目</w:t>
            </w:r>
            <w:r>
              <w:rPr>
                <w:rFonts w:hint="eastAsia" w:ascii="仿宋" w:hAnsi="仿宋" w:eastAsia="仿宋" w:cs="仿宋"/>
                <w:color w:val="auto"/>
                <w:kern w:val="0"/>
                <w:sz w:val="24"/>
                <w:highlight w:val="none"/>
              </w:rPr>
              <w:t>名称</w:t>
            </w:r>
          </w:p>
        </w:tc>
        <w:tc>
          <w:tcPr>
            <w:tcW w:w="719" w:type="dxa"/>
            <w:tcBorders>
              <w:top w:val="single" w:color="auto" w:sz="4" w:space="0"/>
              <w:left w:val="nil"/>
              <w:bottom w:val="single" w:color="auto" w:sz="4" w:space="0"/>
              <w:right w:val="single" w:color="auto" w:sz="4" w:space="0"/>
            </w:tcBorders>
            <w:noWrap w:val="0"/>
            <w:vAlign w:val="center"/>
          </w:tcPr>
          <w:p w14:paraId="78EB2F2A">
            <w:pPr>
              <w:widowControl/>
              <w:spacing w:line="340" w:lineRule="exact"/>
              <w:jc w:val="center"/>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单位</w:t>
            </w:r>
          </w:p>
        </w:tc>
        <w:tc>
          <w:tcPr>
            <w:tcW w:w="719" w:type="dxa"/>
            <w:tcBorders>
              <w:top w:val="single" w:color="auto" w:sz="4" w:space="0"/>
              <w:left w:val="nil"/>
              <w:bottom w:val="single" w:color="auto" w:sz="4" w:space="0"/>
              <w:right w:val="single" w:color="auto" w:sz="4" w:space="0"/>
            </w:tcBorders>
            <w:noWrap w:val="0"/>
            <w:vAlign w:val="center"/>
          </w:tcPr>
          <w:p w14:paraId="40C25953">
            <w:pPr>
              <w:widowControl/>
              <w:spacing w:line="340" w:lineRule="exact"/>
              <w:jc w:val="center"/>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数量</w:t>
            </w:r>
          </w:p>
        </w:tc>
        <w:tc>
          <w:tcPr>
            <w:tcW w:w="1947" w:type="dxa"/>
            <w:tcBorders>
              <w:top w:val="single" w:color="auto" w:sz="4" w:space="0"/>
              <w:left w:val="nil"/>
              <w:bottom w:val="single" w:color="auto" w:sz="4" w:space="0"/>
              <w:right w:val="single" w:color="auto" w:sz="4" w:space="0"/>
            </w:tcBorders>
            <w:noWrap w:val="0"/>
            <w:vAlign w:val="center"/>
          </w:tcPr>
          <w:p w14:paraId="51CD47C0">
            <w:pPr>
              <w:widowControl/>
              <w:jc w:val="center"/>
              <w:rPr>
                <w:rFonts w:hint="eastAsia" w:ascii="仿宋" w:hAnsi="仿宋" w:eastAsia="仿宋" w:cs="仿宋"/>
                <w:color w:val="auto"/>
                <w:kern w:val="0"/>
                <w:szCs w:val="21"/>
                <w:highlight w:val="none"/>
                <w:lang w:eastAsia="zh-CN"/>
              </w:rPr>
            </w:pPr>
            <w:r>
              <w:rPr>
                <w:rFonts w:hint="eastAsia" w:ascii="仿宋" w:hAnsi="仿宋" w:eastAsia="仿宋" w:cs="仿宋"/>
                <w:color w:val="auto"/>
                <w:kern w:val="0"/>
                <w:szCs w:val="21"/>
                <w:highlight w:val="none"/>
              </w:rPr>
              <w:t>预算总金额</w:t>
            </w:r>
            <w:r>
              <w:rPr>
                <w:rFonts w:hint="eastAsia" w:ascii="仿宋" w:hAnsi="仿宋" w:eastAsia="仿宋" w:cs="仿宋"/>
                <w:color w:val="auto"/>
                <w:kern w:val="0"/>
                <w:szCs w:val="21"/>
                <w:highlight w:val="none"/>
                <w:lang w:eastAsia="zh-CN"/>
              </w:rPr>
              <w:t>（元）</w:t>
            </w:r>
          </w:p>
        </w:tc>
        <w:tc>
          <w:tcPr>
            <w:tcW w:w="2348" w:type="dxa"/>
            <w:tcBorders>
              <w:top w:val="single" w:color="auto" w:sz="4" w:space="0"/>
              <w:left w:val="nil"/>
              <w:bottom w:val="single" w:color="auto" w:sz="4" w:space="0"/>
              <w:right w:val="single" w:color="auto" w:sz="4" w:space="0"/>
            </w:tcBorders>
            <w:noWrap w:val="0"/>
            <w:vAlign w:val="center"/>
          </w:tcPr>
          <w:p w14:paraId="4381464B">
            <w:pPr>
              <w:widowControl/>
              <w:spacing w:line="340" w:lineRule="exact"/>
              <w:jc w:val="center"/>
              <w:rPr>
                <w:rFonts w:hint="eastAsia" w:ascii="仿宋" w:hAnsi="仿宋" w:eastAsia="仿宋" w:cs="仿宋"/>
                <w:color w:val="auto"/>
                <w:kern w:val="0"/>
                <w:szCs w:val="21"/>
                <w:highlight w:val="none"/>
                <w:lang w:eastAsia="zh-CN"/>
              </w:rPr>
            </w:pPr>
            <w:r>
              <w:rPr>
                <w:rFonts w:hint="eastAsia" w:ascii="仿宋" w:hAnsi="仿宋" w:eastAsia="仿宋" w:cs="仿宋"/>
                <w:color w:val="auto"/>
                <w:kern w:val="0"/>
                <w:szCs w:val="21"/>
                <w:highlight w:val="none"/>
                <w:lang w:eastAsia="zh-CN"/>
              </w:rPr>
              <w:t>备注</w:t>
            </w:r>
          </w:p>
        </w:tc>
      </w:tr>
      <w:tr w14:paraId="1B9EE4D5">
        <w:tblPrEx>
          <w:tblCellMar>
            <w:top w:w="0" w:type="dxa"/>
            <w:left w:w="108" w:type="dxa"/>
            <w:bottom w:w="0" w:type="dxa"/>
            <w:right w:w="108" w:type="dxa"/>
          </w:tblCellMar>
        </w:tblPrEx>
        <w:trPr>
          <w:wBefore w:w="0" w:type="auto"/>
          <w:wAfter w:w="0" w:type="auto"/>
          <w:trHeight w:val="652" w:hRule="atLeast"/>
          <w:jc w:val="center"/>
        </w:trPr>
        <w:tc>
          <w:tcPr>
            <w:tcW w:w="753" w:type="dxa"/>
            <w:tcBorders>
              <w:left w:val="single" w:color="auto" w:sz="4" w:space="0"/>
              <w:bottom w:val="single" w:color="auto" w:sz="4" w:space="0"/>
              <w:right w:val="single" w:color="auto" w:sz="4" w:space="0"/>
            </w:tcBorders>
            <w:noWrap w:val="0"/>
            <w:vAlign w:val="center"/>
          </w:tcPr>
          <w:p w14:paraId="3F8795E1">
            <w:pPr>
              <w:widowControl/>
              <w:jc w:val="center"/>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0</w:t>
            </w:r>
            <w:r>
              <w:rPr>
                <w:rFonts w:hint="eastAsia" w:ascii="仿宋" w:hAnsi="仿宋" w:eastAsia="仿宋" w:cs="仿宋"/>
                <w:color w:val="auto"/>
                <w:kern w:val="0"/>
                <w:sz w:val="24"/>
                <w:highlight w:val="none"/>
                <w:lang w:val="en-US" w:eastAsia="zh-CN"/>
              </w:rPr>
              <w:t>1</w:t>
            </w:r>
          </w:p>
        </w:tc>
        <w:tc>
          <w:tcPr>
            <w:tcW w:w="3516" w:type="dxa"/>
            <w:tcBorders>
              <w:top w:val="single" w:color="auto" w:sz="4" w:space="0"/>
              <w:left w:val="single" w:color="auto" w:sz="4" w:space="0"/>
              <w:bottom w:val="single" w:color="auto" w:sz="4" w:space="0"/>
              <w:right w:val="single" w:color="auto" w:sz="4" w:space="0"/>
            </w:tcBorders>
            <w:noWrap w:val="0"/>
            <w:vAlign w:val="center"/>
          </w:tcPr>
          <w:p w14:paraId="12997EF8">
            <w:pPr>
              <w:jc w:val="both"/>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惠州市惠阳区中医院</w:t>
            </w:r>
            <w:r>
              <w:rPr>
                <w:rFonts w:hint="default" w:ascii="仿宋" w:hAnsi="仿宋" w:eastAsia="仿宋" w:cs="仿宋"/>
                <w:color w:val="auto"/>
                <w:sz w:val="24"/>
                <w:highlight w:val="none"/>
                <w:lang w:val="en-US" w:eastAsia="zh-CN"/>
              </w:rPr>
              <w:t>移动智慧医院患者服务平台运维</w:t>
            </w:r>
            <w:r>
              <w:rPr>
                <w:rFonts w:hint="eastAsia" w:ascii="仿宋" w:hAnsi="仿宋" w:eastAsia="仿宋" w:cs="仿宋"/>
                <w:color w:val="auto"/>
                <w:sz w:val="24"/>
                <w:highlight w:val="none"/>
                <w:lang w:val="en-US" w:eastAsia="zh-CN"/>
              </w:rPr>
              <w:t>服务采购项目</w:t>
            </w:r>
          </w:p>
          <w:p w14:paraId="7E0488EC">
            <w:pPr>
              <w:jc w:val="both"/>
              <w:rPr>
                <w:rFonts w:hint="eastAsia" w:ascii="仿宋" w:hAnsi="仿宋" w:eastAsia="仿宋" w:cs="仿宋"/>
                <w:color w:val="auto"/>
                <w:sz w:val="24"/>
                <w:highlight w:val="none"/>
                <w:lang w:eastAsia="zh-CN"/>
              </w:rPr>
            </w:pPr>
          </w:p>
        </w:tc>
        <w:tc>
          <w:tcPr>
            <w:tcW w:w="719" w:type="dxa"/>
            <w:tcBorders>
              <w:top w:val="single" w:color="auto" w:sz="4" w:space="0"/>
              <w:left w:val="single" w:color="auto" w:sz="4" w:space="0"/>
              <w:bottom w:val="single" w:color="auto" w:sz="4" w:space="0"/>
              <w:right w:val="single" w:color="auto" w:sz="4" w:space="0"/>
            </w:tcBorders>
            <w:noWrap w:val="0"/>
            <w:vAlign w:val="center"/>
          </w:tcPr>
          <w:p w14:paraId="4786A154">
            <w:pPr>
              <w:widowControl/>
              <w:jc w:val="center"/>
              <w:rPr>
                <w:rFonts w:hint="eastAsia" w:ascii="仿宋" w:hAnsi="仿宋" w:eastAsia="仿宋" w:cs="仿宋"/>
                <w:color w:val="auto"/>
                <w:sz w:val="24"/>
                <w:highlight w:val="none"/>
                <w:lang w:eastAsia="zh-CN"/>
              </w:rPr>
            </w:pPr>
            <w:r>
              <w:rPr>
                <w:rFonts w:hint="eastAsia" w:ascii="仿宋" w:hAnsi="仿宋" w:eastAsia="仿宋" w:cs="仿宋"/>
                <w:color w:val="auto"/>
                <w:sz w:val="24"/>
                <w:highlight w:val="none"/>
                <w:lang w:eastAsia="zh-CN"/>
              </w:rPr>
              <w:t>项</w:t>
            </w:r>
          </w:p>
        </w:tc>
        <w:tc>
          <w:tcPr>
            <w:tcW w:w="719" w:type="dxa"/>
            <w:tcBorders>
              <w:top w:val="single" w:color="auto" w:sz="4" w:space="0"/>
              <w:left w:val="single" w:color="auto" w:sz="4" w:space="0"/>
              <w:bottom w:val="single" w:color="auto" w:sz="4" w:space="0"/>
              <w:right w:val="single" w:color="auto" w:sz="4" w:space="0"/>
            </w:tcBorders>
            <w:noWrap w:val="0"/>
            <w:vAlign w:val="center"/>
          </w:tcPr>
          <w:p w14:paraId="4E7A17A2">
            <w:pPr>
              <w:widowControl/>
              <w:jc w:val="center"/>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w:t>
            </w:r>
          </w:p>
        </w:tc>
        <w:tc>
          <w:tcPr>
            <w:tcW w:w="1947" w:type="dxa"/>
            <w:tcBorders>
              <w:top w:val="single" w:color="auto" w:sz="4" w:space="0"/>
              <w:left w:val="single" w:color="auto" w:sz="4" w:space="0"/>
              <w:bottom w:val="single" w:color="auto" w:sz="4" w:space="0"/>
              <w:right w:val="single" w:color="auto" w:sz="4" w:space="0"/>
            </w:tcBorders>
            <w:noWrap w:val="0"/>
            <w:vAlign w:val="center"/>
          </w:tcPr>
          <w:p w14:paraId="74ED3543">
            <w:pPr>
              <w:widowControl/>
              <w:jc w:val="center"/>
              <w:rPr>
                <w:rFonts w:hint="default" w:ascii="仿宋" w:hAnsi="仿宋" w:eastAsia="仿宋" w:cs="仿宋"/>
                <w:color w:val="auto"/>
                <w:kern w:val="0"/>
                <w:sz w:val="24"/>
                <w:highlight w:val="none"/>
                <w:lang w:val="en-US" w:eastAsia="zh-CN"/>
              </w:rPr>
            </w:pPr>
            <w:r>
              <w:rPr>
                <w:rFonts w:hint="eastAsia" w:ascii="仿宋" w:hAnsi="仿宋" w:eastAsia="仿宋" w:cs="仿宋"/>
                <w:color w:val="auto"/>
                <w:sz w:val="24"/>
                <w:highlight w:val="none"/>
                <w:lang w:val="en-US" w:eastAsia="zh-CN"/>
              </w:rPr>
              <w:t>75000.00</w:t>
            </w:r>
          </w:p>
        </w:tc>
        <w:tc>
          <w:tcPr>
            <w:tcW w:w="2348" w:type="dxa"/>
            <w:tcBorders>
              <w:top w:val="single" w:color="auto" w:sz="4" w:space="0"/>
              <w:left w:val="single" w:color="auto" w:sz="4" w:space="0"/>
              <w:bottom w:val="single" w:color="auto" w:sz="4" w:space="0"/>
              <w:right w:val="single" w:color="auto" w:sz="4" w:space="0"/>
            </w:tcBorders>
            <w:noWrap w:val="0"/>
            <w:vAlign w:val="center"/>
          </w:tcPr>
          <w:p w14:paraId="6934F095">
            <w:pPr>
              <w:widowControl/>
              <w:jc w:val="both"/>
              <w:rPr>
                <w:rFonts w:hint="default" w:ascii="仿宋" w:hAnsi="仿宋" w:eastAsia="仿宋" w:cs="仿宋"/>
                <w:color w:val="auto"/>
                <w:kern w:val="0"/>
                <w:sz w:val="24"/>
                <w:highlight w:val="none"/>
                <w:lang w:val="en-US" w:eastAsia="zh-CN"/>
              </w:rPr>
            </w:pPr>
            <w:r>
              <w:rPr>
                <w:rFonts w:hint="eastAsia" w:ascii="仿宋" w:hAnsi="仿宋" w:eastAsia="仿宋" w:cs="仿宋"/>
                <w:color w:val="auto"/>
                <w:kern w:val="0"/>
                <w:sz w:val="21"/>
                <w:szCs w:val="21"/>
                <w:highlight w:val="none"/>
                <w:lang w:val="en-US" w:eastAsia="zh-CN"/>
              </w:rPr>
              <w:t>项目</w:t>
            </w:r>
            <w:r>
              <w:rPr>
                <w:rFonts w:hint="eastAsia" w:ascii="仿宋" w:hAnsi="仿宋" w:eastAsia="仿宋" w:cs="仿宋"/>
                <w:color w:val="auto"/>
                <w:kern w:val="0"/>
                <w:sz w:val="21"/>
                <w:szCs w:val="21"/>
                <w:highlight w:val="none"/>
                <w:lang w:val="en-US" w:eastAsia="zh-Hans"/>
              </w:rPr>
              <w:t>详细</w:t>
            </w:r>
            <w:r>
              <w:rPr>
                <w:rFonts w:hint="eastAsia" w:ascii="仿宋" w:hAnsi="仿宋" w:eastAsia="仿宋" w:cs="仿宋"/>
                <w:color w:val="auto"/>
                <w:kern w:val="0"/>
                <w:sz w:val="21"/>
                <w:szCs w:val="21"/>
                <w:highlight w:val="none"/>
                <w:lang w:val="en-US" w:eastAsia="zh-CN"/>
              </w:rPr>
              <w:t>见采购项目内容</w:t>
            </w:r>
          </w:p>
        </w:tc>
      </w:tr>
    </w:tbl>
    <w:p w14:paraId="3B89C5F6">
      <w:pPr>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四、拟参加投标的供应商应当在</w:t>
      </w:r>
      <w:r>
        <w:rPr>
          <w:rFonts w:hint="eastAsia" w:ascii="仿宋" w:hAnsi="仿宋" w:eastAsia="仿宋" w:cs="仿宋"/>
          <w:color w:val="auto"/>
          <w:sz w:val="24"/>
          <w:highlight w:val="none"/>
          <w:lang w:val="en-US" w:eastAsia="zh-CN"/>
        </w:rPr>
        <w:t>2026</w:t>
      </w:r>
      <w:r>
        <w:rPr>
          <w:rFonts w:hint="eastAsia" w:ascii="仿宋" w:hAnsi="仿宋" w:eastAsia="仿宋" w:cs="仿宋"/>
          <w:color w:val="auto"/>
          <w:sz w:val="24"/>
          <w:highlight w:val="none"/>
        </w:rPr>
        <w:t>年</w:t>
      </w:r>
      <w:r>
        <w:rPr>
          <w:rFonts w:hint="eastAsia" w:ascii="仿宋" w:hAnsi="仿宋" w:eastAsia="仿宋" w:cs="仿宋"/>
          <w:color w:val="auto"/>
          <w:sz w:val="24"/>
          <w:highlight w:val="none"/>
          <w:lang w:val="en-US" w:eastAsia="zh-CN"/>
        </w:rPr>
        <w:t>05</w:t>
      </w:r>
      <w:r>
        <w:rPr>
          <w:rFonts w:hint="eastAsia" w:ascii="仿宋" w:hAnsi="仿宋" w:eastAsia="仿宋" w:cs="仿宋"/>
          <w:color w:val="auto"/>
          <w:sz w:val="24"/>
          <w:highlight w:val="none"/>
        </w:rPr>
        <w:t>月</w:t>
      </w:r>
      <w:r>
        <w:rPr>
          <w:rFonts w:hint="eastAsia" w:ascii="仿宋" w:hAnsi="仿宋" w:eastAsia="仿宋" w:cs="仿宋"/>
          <w:color w:val="auto"/>
          <w:sz w:val="24"/>
          <w:highlight w:val="none"/>
          <w:lang w:val="en-US" w:eastAsia="zh-CN"/>
        </w:rPr>
        <w:t>22</w:t>
      </w:r>
      <w:r>
        <w:rPr>
          <w:rFonts w:hint="eastAsia" w:ascii="仿宋" w:hAnsi="仿宋" w:eastAsia="仿宋" w:cs="仿宋"/>
          <w:color w:val="auto"/>
          <w:sz w:val="24"/>
          <w:highlight w:val="none"/>
        </w:rPr>
        <w:t>日起至</w:t>
      </w:r>
      <w:r>
        <w:rPr>
          <w:rFonts w:hint="eastAsia" w:ascii="仿宋" w:hAnsi="仿宋" w:eastAsia="仿宋" w:cs="仿宋"/>
          <w:color w:val="auto"/>
          <w:sz w:val="24"/>
          <w:highlight w:val="none"/>
          <w:lang w:val="en-US" w:eastAsia="zh-CN"/>
        </w:rPr>
        <w:t>2026</w:t>
      </w:r>
      <w:r>
        <w:rPr>
          <w:rFonts w:hint="eastAsia" w:ascii="仿宋" w:hAnsi="仿宋" w:eastAsia="仿宋" w:cs="仿宋"/>
          <w:color w:val="auto"/>
          <w:sz w:val="24"/>
          <w:highlight w:val="none"/>
        </w:rPr>
        <w:t>年</w:t>
      </w:r>
      <w:r>
        <w:rPr>
          <w:rFonts w:hint="eastAsia" w:ascii="仿宋" w:hAnsi="仿宋" w:eastAsia="仿宋" w:cs="仿宋"/>
          <w:color w:val="auto"/>
          <w:sz w:val="24"/>
          <w:highlight w:val="none"/>
          <w:lang w:val="en-US" w:eastAsia="zh-CN"/>
        </w:rPr>
        <w:t>05</w:t>
      </w:r>
      <w:r>
        <w:rPr>
          <w:rFonts w:hint="eastAsia" w:ascii="仿宋" w:hAnsi="仿宋" w:eastAsia="仿宋" w:cs="仿宋"/>
          <w:color w:val="auto"/>
          <w:sz w:val="24"/>
          <w:highlight w:val="none"/>
        </w:rPr>
        <w:t>月</w:t>
      </w:r>
      <w:r>
        <w:rPr>
          <w:rFonts w:hint="eastAsia" w:ascii="仿宋" w:hAnsi="仿宋" w:eastAsia="仿宋" w:cs="仿宋"/>
          <w:color w:val="auto"/>
          <w:sz w:val="24"/>
          <w:highlight w:val="none"/>
          <w:lang w:val="en-US" w:eastAsia="zh-CN"/>
        </w:rPr>
        <w:t>28</w:t>
      </w:r>
      <w:r>
        <w:rPr>
          <w:rFonts w:hint="eastAsia" w:ascii="仿宋" w:hAnsi="仿宋" w:eastAsia="仿宋" w:cs="仿宋"/>
          <w:color w:val="auto"/>
          <w:sz w:val="24"/>
          <w:highlight w:val="none"/>
        </w:rPr>
        <w:t>日（上午08:</w:t>
      </w:r>
      <w:r>
        <w:rPr>
          <w:rFonts w:hint="eastAsia" w:ascii="仿宋" w:hAnsi="仿宋" w:eastAsia="仿宋" w:cs="仿宋"/>
          <w:color w:val="auto"/>
          <w:sz w:val="24"/>
          <w:highlight w:val="none"/>
          <w:lang w:val="en-US" w:eastAsia="zh-CN"/>
        </w:rPr>
        <w:t>3</w:t>
      </w:r>
      <w:r>
        <w:rPr>
          <w:rFonts w:hint="eastAsia" w:ascii="仿宋" w:hAnsi="仿宋" w:eastAsia="仿宋" w:cs="仿宋"/>
          <w:color w:val="auto"/>
          <w:sz w:val="24"/>
          <w:highlight w:val="none"/>
        </w:rPr>
        <w:t>0-1</w:t>
      </w:r>
      <w:r>
        <w:rPr>
          <w:rFonts w:hint="eastAsia" w:ascii="仿宋" w:hAnsi="仿宋" w:eastAsia="仿宋" w:cs="仿宋"/>
          <w:color w:val="auto"/>
          <w:sz w:val="24"/>
          <w:highlight w:val="none"/>
          <w:lang w:val="en-US" w:eastAsia="zh-CN"/>
        </w:rPr>
        <w:t>1</w:t>
      </w:r>
      <w:r>
        <w:rPr>
          <w:rFonts w:hint="eastAsia" w:ascii="仿宋" w:hAnsi="仿宋" w:eastAsia="仿宋" w:cs="仿宋"/>
          <w:color w:val="auto"/>
          <w:sz w:val="24"/>
          <w:highlight w:val="none"/>
        </w:rPr>
        <w:t>:</w:t>
      </w:r>
      <w:r>
        <w:rPr>
          <w:rFonts w:hint="eastAsia" w:ascii="仿宋" w:hAnsi="仿宋" w:eastAsia="仿宋" w:cs="仿宋"/>
          <w:color w:val="auto"/>
          <w:sz w:val="24"/>
          <w:highlight w:val="none"/>
          <w:lang w:val="en-US" w:eastAsia="zh-CN"/>
        </w:rPr>
        <w:t>3</w:t>
      </w:r>
      <w:r>
        <w:rPr>
          <w:rFonts w:hint="eastAsia" w:ascii="仿宋" w:hAnsi="仿宋" w:eastAsia="仿宋" w:cs="仿宋"/>
          <w:color w:val="auto"/>
          <w:sz w:val="24"/>
          <w:highlight w:val="none"/>
        </w:rPr>
        <w:t>0，下午</w:t>
      </w:r>
      <w:r>
        <w:rPr>
          <w:rFonts w:hint="eastAsia" w:ascii="仿宋" w:hAnsi="仿宋" w:eastAsia="仿宋" w:cs="仿宋"/>
          <w:color w:val="auto"/>
          <w:sz w:val="24"/>
          <w:highlight w:val="none"/>
          <w:lang w:val="en-US" w:eastAsia="zh-CN"/>
        </w:rPr>
        <w:t>2</w:t>
      </w:r>
      <w:r>
        <w:rPr>
          <w:rFonts w:hint="eastAsia" w:ascii="仿宋" w:hAnsi="仿宋" w:eastAsia="仿宋" w:cs="仿宋"/>
          <w:color w:val="auto"/>
          <w:sz w:val="24"/>
          <w:highlight w:val="none"/>
        </w:rPr>
        <w:t>:30-</w:t>
      </w:r>
      <w:r>
        <w:rPr>
          <w:rFonts w:hint="eastAsia" w:ascii="仿宋" w:hAnsi="仿宋" w:eastAsia="仿宋" w:cs="仿宋"/>
          <w:color w:val="auto"/>
          <w:sz w:val="24"/>
          <w:highlight w:val="none"/>
          <w:lang w:val="en-US" w:eastAsia="zh-CN"/>
        </w:rPr>
        <w:t>5</w:t>
      </w:r>
      <w:r>
        <w:rPr>
          <w:rFonts w:hint="eastAsia" w:ascii="仿宋" w:hAnsi="仿宋" w:eastAsia="仿宋" w:cs="仿宋"/>
          <w:color w:val="auto"/>
          <w:sz w:val="24"/>
          <w:highlight w:val="none"/>
        </w:rPr>
        <w:t>:</w:t>
      </w:r>
      <w:r>
        <w:rPr>
          <w:rFonts w:hint="eastAsia" w:ascii="仿宋" w:hAnsi="仿宋" w:eastAsia="仿宋" w:cs="仿宋"/>
          <w:color w:val="auto"/>
          <w:sz w:val="24"/>
          <w:highlight w:val="none"/>
          <w:lang w:val="en-US" w:eastAsia="zh-CN"/>
        </w:rPr>
        <w:t>00</w:t>
      </w:r>
      <w:r>
        <w:rPr>
          <w:rFonts w:hint="eastAsia" w:ascii="仿宋" w:hAnsi="仿宋" w:eastAsia="仿宋" w:cs="仿宋"/>
          <w:color w:val="auto"/>
          <w:sz w:val="24"/>
          <w:highlight w:val="none"/>
        </w:rPr>
        <w:t>，法定节假日除外）到</w:t>
      </w:r>
      <w:r>
        <w:rPr>
          <w:rFonts w:hint="default" w:ascii="仿宋" w:hAnsi="仿宋" w:eastAsia="仿宋" w:cs="仿宋"/>
          <w:color w:val="auto"/>
          <w:sz w:val="24"/>
          <w:highlight w:val="none"/>
          <w:lang w:eastAsia="zh-CN"/>
        </w:rPr>
        <w:t>惠阳区中医院</w:t>
      </w:r>
      <w:r>
        <w:rPr>
          <w:rFonts w:hint="eastAsia" w:ascii="仿宋" w:hAnsi="仿宋" w:eastAsia="仿宋" w:cs="仿宋"/>
          <w:color w:val="auto"/>
          <w:sz w:val="24"/>
          <w:highlight w:val="none"/>
          <w:lang w:val="en-US" w:eastAsia="zh-CN"/>
        </w:rPr>
        <w:t>采购办</w:t>
      </w:r>
      <w:r>
        <w:rPr>
          <w:rFonts w:hint="eastAsia" w:ascii="仿宋" w:hAnsi="仿宋" w:eastAsia="仿宋" w:cs="仿宋"/>
          <w:color w:val="auto"/>
          <w:sz w:val="24"/>
          <w:highlight w:val="none"/>
          <w:lang w:val="en-US" w:eastAsia="zh-Hans"/>
        </w:rPr>
        <w:t>办公室</w:t>
      </w:r>
      <w:r>
        <w:rPr>
          <w:rFonts w:hint="eastAsia" w:ascii="仿宋" w:hAnsi="仿宋" w:eastAsia="仿宋" w:cs="仿宋"/>
          <w:color w:val="auto"/>
          <w:sz w:val="24"/>
          <w:highlight w:val="none"/>
        </w:rPr>
        <w:t>报名，</w:t>
      </w:r>
      <w:r>
        <w:rPr>
          <w:rFonts w:hint="default" w:ascii="仿宋" w:hAnsi="仿宋" w:eastAsia="仿宋" w:cs="仿宋"/>
          <w:color w:val="auto"/>
          <w:sz w:val="24"/>
          <w:highlight w:val="none"/>
        </w:rPr>
        <w:t>比选</w:t>
      </w:r>
      <w:r>
        <w:rPr>
          <w:rFonts w:hint="eastAsia" w:ascii="仿宋" w:hAnsi="仿宋" w:eastAsia="仿宋" w:cs="仿宋"/>
          <w:color w:val="auto"/>
          <w:sz w:val="24"/>
          <w:highlight w:val="none"/>
        </w:rPr>
        <w:t>文件请自行在挂网</w:t>
      </w:r>
      <w:r>
        <w:rPr>
          <w:rFonts w:hint="default" w:ascii="仿宋" w:hAnsi="仿宋" w:eastAsia="仿宋" w:cs="仿宋"/>
          <w:color w:val="auto"/>
          <w:sz w:val="24"/>
          <w:highlight w:val="none"/>
        </w:rPr>
        <w:t>比选</w:t>
      </w:r>
      <w:r>
        <w:rPr>
          <w:rFonts w:hint="eastAsia" w:ascii="仿宋" w:hAnsi="仿宋" w:eastAsia="仿宋" w:cs="仿宋"/>
          <w:color w:val="auto"/>
          <w:sz w:val="24"/>
          <w:highlight w:val="none"/>
        </w:rPr>
        <w:t>公告中下载附件。</w:t>
      </w:r>
    </w:p>
    <w:p w14:paraId="4499BC03">
      <w:pPr>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五、</w:t>
      </w:r>
      <w:r>
        <w:rPr>
          <w:rStyle w:val="51"/>
          <w:rFonts w:ascii="仿宋" w:hAnsi="仿宋" w:eastAsia="仿宋"/>
          <w:color w:val="auto"/>
          <w:sz w:val="24"/>
        </w:rPr>
        <w:t>响应文件递交截止时间</w:t>
      </w:r>
      <w:r>
        <w:rPr>
          <w:rFonts w:hint="eastAsia" w:ascii="仿宋" w:hAnsi="仿宋" w:eastAsia="仿宋" w:cs="仿宋"/>
          <w:color w:val="auto"/>
          <w:sz w:val="24"/>
          <w:highlight w:val="none"/>
        </w:rPr>
        <w:t>：</w:t>
      </w:r>
      <w:r>
        <w:rPr>
          <w:rFonts w:hint="eastAsia" w:ascii="仿宋" w:hAnsi="仿宋" w:eastAsia="仿宋" w:cs="仿宋"/>
          <w:color w:val="auto"/>
          <w:sz w:val="24"/>
          <w:highlight w:val="none"/>
          <w:lang w:val="en-US" w:eastAsia="zh-CN"/>
        </w:rPr>
        <w:t>2026</w:t>
      </w:r>
      <w:r>
        <w:rPr>
          <w:rFonts w:hint="eastAsia" w:ascii="仿宋" w:hAnsi="仿宋" w:eastAsia="仿宋" w:cs="仿宋"/>
          <w:color w:val="auto"/>
          <w:sz w:val="24"/>
          <w:highlight w:val="none"/>
        </w:rPr>
        <w:t>年</w:t>
      </w:r>
      <w:r>
        <w:rPr>
          <w:rFonts w:hint="eastAsia" w:ascii="仿宋" w:hAnsi="仿宋" w:eastAsia="仿宋" w:cs="仿宋"/>
          <w:color w:val="auto"/>
          <w:sz w:val="24"/>
          <w:highlight w:val="none"/>
          <w:lang w:val="en-US" w:eastAsia="zh-CN"/>
        </w:rPr>
        <w:t>05</w:t>
      </w:r>
      <w:r>
        <w:rPr>
          <w:rFonts w:hint="eastAsia" w:ascii="仿宋" w:hAnsi="仿宋" w:eastAsia="仿宋" w:cs="仿宋"/>
          <w:color w:val="auto"/>
          <w:sz w:val="24"/>
          <w:highlight w:val="none"/>
        </w:rPr>
        <w:t>月</w:t>
      </w:r>
      <w:r>
        <w:rPr>
          <w:rFonts w:hint="eastAsia" w:ascii="仿宋" w:hAnsi="仿宋" w:eastAsia="仿宋" w:cs="仿宋"/>
          <w:color w:val="auto"/>
          <w:sz w:val="24"/>
          <w:highlight w:val="none"/>
          <w:lang w:val="en-US" w:eastAsia="zh-CN"/>
        </w:rPr>
        <w:t>28</w:t>
      </w:r>
      <w:r>
        <w:rPr>
          <w:rFonts w:hint="eastAsia" w:ascii="仿宋" w:hAnsi="仿宋" w:eastAsia="仿宋" w:cs="仿宋"/>
          <w:color w:val="auto"/>
          <w:sz w:val="24"/>
          <w:highlight w:val="none"/>
        </w:rPr>
        <w:t>日</w:t>
      </w:r>
      <w:r>
        <w:rPr>
          <w:rFonts w:hint="eastAsia" w:ascii="仿宋" w:hAnsi="仿宋" w:eastAsia="仿宋" w:cs="仿宋"/>
          <w:color w:val="auto"/>
          <w:sz w:val="24"/>
          <w:highlight w:val="none"/>
          <w:lang w:val="en-US" w:eastAsia="zh-CN"/>
        </w:rPr>
        <w:t xml:space="preserve"> 17 </w:t>
      </w:r>
      <w:r>
        <w:rPr>
          <w:rFonts w:hint="eastAsia" w:ascii="仿宋" w:hAnsi="仿宋" w:eastAsia="仿宋" w:cs="仿宋"/>
          <w:color w:val="auto"/>
          <w:sz w:val="24"/>
          <w:highlight w:val="none"/>
        </w:rPr>
        <w:t>时</w:t>
      </w:r>
      <w:r>
        <w:rPr>
          <w:rFonts w:hint="eastAsia" w:ascii="仿宋" w:hAnsi="仿宋" w:eastAsia="仿宋" w:cs="仿宋"/>
          <w:color w:val="auto"/>
          <w:sz w:val="24"/>
          <w:highlight w:val="none"/>
          <w:lang w:val="en-US" w:eastAsia="zh-CN"/>
        </w:rPr>
        <w:t xml:space="preserve">00 </w:t>
      </w:r>
      <w:r>
        <w:rPr>
          <w:rFonts w:hint="eastAsia" w:ascii="仿宋" w:hAnsi="仿宋" w:eastAsia="仿宋" w:cs="仿宋"/>
          <w:color w:val="auto"/>
          <w:sz w:val="24"/>
          <w:highlight w:val="none"/>
        </w:rPr>
        <w:t>分（北京时间）</w:t>
      </w:r>
    </w:p>
    <w:p w14:paraId="2C86386F">
      <w:pPr>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六、投标文件送达地点：广东省</w:t>
      </w:r>
      <w:r>
        <w:rPr>
          <w:rFonts w:hint="eastAsia" w:ascii="仿宋" w:hAnsi="仿宋" w:eastAsia="仿宋" w:cs="仿宋"/>
          <w:color w:val="auto"/>
          <w:sz w:val="24"/>
          <w:highlight w:val="none"/>
          <w:lang w:val="en-US" w:eastAsia="zh-CN"/>
        </w:rPr>
        <w:t>惠州市</w:t>
      </w:r>
      <w:r>
        <w:rPr>
          <w:rFonts w:hint="default" w:ascii="仿宋" w:hAnsi="仿宋" w:eastAsia="仿宋" w:cs="仿宋"/>
          <w:color w:val="auto"/>
          <w:sz w:val="24"/>
          <w:highlight w:val="none"/>
          <w:lang w:eastAsia="zh-CN"/>
        </w:rPr>
        <w:t>惠阳区中医院</w:t>
      </w:r>
      <w:r>
        <w:rPr>
          <w:rFonts w:hint="eastAsia" w:ascii="仿宋" w:hAnsi="仿宋" w:eastAsia="仿宋" w:cs="仿宋"/>
          <w:color w:val="auto"/>
          <w:sz w:val="24"/>
          <w:highlight w:val="none"/>
          <w:lang w:val="en-US" w:eastAsia="zh-CN"/>
        </w:rPr>
        <w:t>C栋二楼202</w:t>
      </w:r>
      <w:r>
        <w:rPr>
          <w:rFonts w:hint="eastAsia" w:ascii="仿宋" w:hAnsi="仿宋" w:eastAsia="仿宋" w:cs="仿宋"/>
          <w:color w:val="auto"/>
          <w:sz w:val="24"/>
          <w:highlight w:val="none"/>
        </w:rPr>
        <w:t xml:space="preserve">               </w:t>
      </w:r>
    </w:p>
    <w:p w14:paraId="4312DFCD">
      <w:pPr>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七、</w:t>
      </w:r>
      <w:r>
        <w:rPr>
          <w:rStyle w:val="51"/>
          <w:rFonts w:ascii="仿宋" w:hAnsi="仿宋" w:eastAsia="仿宋"/>
          <w:color w:val="auto"/>
          <w:sz w:val="24"/>
        </w:rPr>
        <w:t>比选时间</w:t>
      </w:r>
      <w:r>
        <w:rPr>
          <w:rFonts w:hint="eastAsia" w:ascii="仿宋" w:hAnsi="仿宋" w:eastAsia="仿宋" w:cs="仿宋"/>
          <w:color w:val="auto"/>
          <w:sz w:val="24"/>
          <w:highlight w:val="none"/>
        </w:rPr>
        <w:t>：</w:t>
      </w:r>
      <w:r>
        <w:rPr>
          <w:rFonts w:hint="eastAsia" w:ascii="仿宋" w:hAnsi="仿宋" w:eastAsia="仿宋" w:cs="仿宋"/>
          <w:color w:val="auto"/>
          <w:sz w:val="24"/>
          <w:highlight w:val="none"/>
          <w:lang w:val="en-US" w:eastAsia="zh-CN"/>
        </w:rPr>
        <w:t>2026</w:t>
      </w:r>
      <w:r>
        <w:rPr>
          <w:rFonts w:hint="eastAsia" w:ascii="仿宋" w:hAnsi="仿宋" w:eastAsia="仿宋" w:cs="仿宋"/>
          <w:color w:val="auto"/>
          <w:sz w:val="24"/>
          <w:highlight w:val="none"/>
        </w:rPr>
        <w:t>年</w:t>
      </w:r>
      <w:r>
        <w:rPr>
          <w:rFonts w:hint="eastAsia" w:ascii="仿宋" w:hAnsi="仿宋" w:eastAsia="仿宋" w:cs="仿宋"/>
          <w:color w:val="auto"/>
          <w:sz w:val="24"/>
          <w:highlight w:val="none"/>
          <w:lang w:val="en-US" w:eastAsia="zh-CN"/>
        </w:rPr>
        <w:t>05</w:t>
      </w:r>
      <w:r>
        <w:rPr>
          <w:rFonts w:hint="eastAsia" w:ascii="仿宋" w:hAnsi="仿宋" w:eastAsia="仿宋" w:cs="仿宋"/>
          <w:color w:val="auto"/>
          <w:sz w:val="24"/>
          <w:highlight w:val="none"/>
        </w:rPr>
        <w:t>月</w:t>
      </w:r>
      <w:r>
        <w:rPr>
          <w:rFonts w:hint="eastAsia" w:ascii="仿宋" w:hAnsi="仿宋" w:eastAsia="仿宋" w:cs="仿宋"/>
          <w:color w:val="auto"/>
          <w:sz w:val="24"/>
          <w:highlight w:val="none"/>
          <w:lang w:val="en-US" w:eastAsia="zh-CN"/>
        </w:rPr>
        <w:t>29</w:t>
      </w:r>
      <w:r>
        <w:rPr>
          <w:rFonts w:hint="eastAsia" w:ascii="仿宋" w:hAnsi="仿宋" w:eastAsia="仿宋" w:cs="仿宋"/>
          <w:color w:val="auto"/>
          <w:sz w:val="24"/>
          <w:highlight w:val="none"/>
        </w:rPr>
        <w:t>日</w:t>
      </w:r>
      <w:r>
        <w:rPr>
          <w:rFonts w:hint="eastAsia" w:ascii="仿宋" w:hAnsi="仿宋" w:eastAsia="仿宋" w:cs="仿宋"/>
          <w:color w:val="auto"/>
          <w:sz w:val="24"/>
          <w:highlight w:val="none"/>
          <w:lang w:val="en-US" w:eastAsia="zh-CN"/>
        </w:rPr>
        <w:t xml:space="preserve"> 15 </w:t>
      </w:r>
      <w:r>
        <w:rPr>
          <w:rFonts w:hint="eastAsia" w:ascii="仿宋" w:hAnsi="仿宋" w:eastAsia="仿宋" w:cs="仿宋"/>
          <w:color w:val="auto"/>
          <w:sz w:val="24"/>
          <w:highlight w:val="none"/>
        </w:rPr>
        <w:t>时</w:t>
      </w:r>
      <w:r>
        <w:rPr>
          <w:rFonts w:hint="eastAsia" w:ascii="仿宋" w:hAnsi="仿宋" w:eastAsia="仿宋" w:cs="仿宋"/>
          <w:color w:val="auto"/>
          <w:sz w:val="24"/>
          <w:highlight w:val="none"/>
          <w:lang w:val="en-US" w:eastAsia="zh-CN"/>
        </w:rPr>
        <w:t xml:space="preserve">00 </w:t>
      </w:r>
      <w:r>
        <w:rPr>
          <w:rFonts w:hint="eastAsia" w:ascii="仿宋" w:hAnsi="仿宋" w:eastAsia="仿宋" w:cs="仿宋"/>
          <w:color w:val="auto"/>
          <w:sz w:val="24"/>
          <w:highlight w:val="none"/>
        </w:rPr>
        <w:t>分（北京时间）</w:t>
      </w:r>
    </w:p>
    <w:p w14:paraId="3F64BA19">
      <w:pPr>
        <w:spacing w:line="360" w:lineRule="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八、</w:t>
      </w:r>
      <w:r>
        <w:rPr>
          <w:rFonts w:hint="eastAsia" w:ascii="仿宋" w:hAnsi="仿宋" w:eastAsia="仿宋" w:cs="仿宋"/>
          <w:color w:val="auto"/>
          <w:sz w:val="24"/>
          <w:highlight w:val="none"/>
        </w:rPr>
        <w:t>开标评标地</w:t>
      </w:r>
      <w:r>
        <w:rPr>
          <w:rFonts w:hint="eastAsia" w:ascii="仿宋" w:hAnsi="仿宋" w:eastAsia="仿宋" w:cs="仿宋"/>
          <w:color w:val="auto"/>
          <w:sz w:val="24"/>
          <w:highlight w:val="none"/>
          <w:lang w:val="en-US" w:eastAsia="zh-CN"/>
        </w:rPr>
        <w:t>点：广东省惠州市</w:t>
      </w:r>
      <w:r>
        <w:rPr>
          <w:rFonts w:hint="default" w:ascii="仿宋" w:hAnsi="仿宋" w:eastAsia="仿宋" w:cs="仿宋"/>
          <w:color w:val="auto"/>
          <w:sz w:val="24"/>
          <w:highlight w:val="none"/>
          <w:lang w:val="en-US" w:eastAsia="zh-CN"/>
        </w:rPr>
        <w:t>惠阳区中医院</w:t>
      </w:r>
      <w:r>
        <w:rPr>
          <w:rFonts w:hint="eastAsia" w:ascii="仿宋" w:hAnsi="仿宋" w:eastAsia="仿宋" w:cs="仿宋"/>
          <w:color w:val="auto"/>
          <w:sz w:val="24"/>
          <w:highlight w:val="none"/>
          <w:lang w:val="en-US" w:eastAsia="zh-CN"/>
        </w:rPr>
        <w:t xml:space="preserve"> C栋三楼会议室。</w:t>
      </w:r>
      <w:r>
        <w:rPr>
          <w:rFonts w:hint="eastAsia" w:ascii="仿宋" w:hAnsi="仿宋" w:eastAsia="仿宋" w:cs="仿宋"/>
          <w:color w:val="auto"/>
          <w:sz w:val="24"/>
          <w:highlight w:val="none"/>
        </w:rPr>
        <w:t xml:space="preserve"> </w:t>
      </w:r>
      <w:r>
        <w:rPr>
          <w:rFonts w:hint="eastAsia" w:ascii="仿宋" w:hAnsi="仿宋" w:eastAsia="仿宋" w:cs="仿宋"/>
          <w:color w:val="auto"/>
          <w:sz w:val="21"/>
          <w:szCs w:val="21"/>
          <w:highlight w:val="none"/>
        </w:rPr>
        <w:t xml:space="preserve">                      </w:t>
      </w:r>
    </w:p>
    <w:p w14:paraId="28D5A2AE">
      <w:pPr>
        <w:spacing w:line="360" w:lineRule="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采购人：惠州市</w:t>
      </w:r>
      <w:r>
        <w:rPr>
          <w:rFonts w:hint="default" w:ascii="仿宋" w:hAnsi="仿宋" w:eastAsia="仿宋" w:cs="仿宋"/>
          <w:color w:val="auto"/>
          <w:sz w:val="24"/>
          <w:highlight w:val="none"/>
          <w:lang w:val="en-US" w:eastAsia="zh-CN"/>
        </w:rPr>
        <w:t>惠阳区中医院</w:t>
      </w:r>
    </w:p>
    <w:p w14:paraId="0CD1BFC3">
      <w:pPr>
        <w:spacing w:line="360" w:lineRule="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 xml:space="preserve">联系人：曾女士                        电话：0752-3358133                         </w:t>
      </w:r>
    </w:p>
    <w:p w14:paraId="7A5FA4B1">
      <w:pPr>
        <w:spacing w:line="360" w:lineRule="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zh-CN" w:eastAsia="zh-CN"/>
        </w:rPr>
        <w:t>联系地址：广东省</w:t>
      </w:r>
      <w:r>
        <w:rPr>
          <w:rFonts w:hint="eastAsia" w:ascii="仿宋" w:hAnsi="仿宋" w:eastAsia="仿宋" w:cs="仿宋"/>
          <w:color w:val="auto"/>
          <w:sz w:val="24"/>
          <w:highlight w:val="none"/>
          <w:lang w:val="en-US" w:eastAsia="zh-CN"/>
        </w:rPr>
        <w:t>惠州市惠阳区淡水街道石园西街6号</w:t>
      </w:r>
    </w:p>
    <w:p w14:paraId="349A5C3D">
      <w:pPr>
        <w:pStyle w:val="2"/>
        <w:numPr>
          <w:ilvl w:val="0"/>
          <w:numId w:val="0"/>
        </w:numPr>
        <w:ind w:leftChars="0"/>
        <w:rPr>
          <w:rFonts w:hint="default"/>
          <w:lang w:val="en-US" w:eastAsia="zh-CN"/>
        </w:rPr>
      </w:pPr>
    </w:p>
    <w:p w14:paraId="5327C488">
      <w:pPr>
        <w:spacing w:line="360" w:lineRule="auto"/>
        <w:ind w:firstLine="3720" w:firstLineChars="1550"/>
        <w:jc w:val="right"/>
        <w:rPr>
          <w:rFonts w:hint="eastAsia" w:ascii="仿宋" w:hAnsi="仿宋" w:eastAsia="仿宋" w:cs="仿宋"/>
          <w:color w:val="auto"/>
          <w:sz w:val="24"/>
          <w:highlight w:val="none"/>
          <w:lang w:eastAsia="zh-CN"/>
        </w:rPr>
      </w:pPr>
      <w:r>
        <w:rPr>
          <w:rFonts w:hint="eastAsia" w:ascii="仿宋" w:hAnsi="仿宋" w:eastAsia="仿宋" w:cs="仿宋"/>
          <w:color w:val="auto"/>
          <w:sz w:val="24"/>
          <w:highlight w:val="none"/>
        </w:rPr>
        <w:t xml:space="preserve">      </w:t>
      </w:r>
      <w:r>
        <w:rPr>
          <w:rFonts w:hint="eastAsia" w:ascii="仿宋" w:hAnsi="仿宋" w:eastAsia="仿宋" w:cs="仿宋"/>
          <w:color w:val="auto"/>
          <w:sz w:val="24"/>
          <w:highlight w:val="none"/>
          <w:lang w:val="en-US" w:eastAsia="zh-CN"/>
        </w:rPr>
        <w:t xml:space="preserve"> 惠州市</w:t>
      </w:r>
      <w:r>
        <w:rPr>
          <w:rFonts w:hint="default" w:ascii="仿宋" w:hAnsi="仿宋" w:eastAsia="仿宋" w:cs="仿宋"/>
          <w:color w:val="auto"/>
          <w:sz w:val="24"/>
          <w:highlight w:val="none"/>
          <w:lang w:eastAsia="zh-CN"/>
        </w:rPr>
        <w:t>惠阳区中医院</w:t>
      </w:r>
    </w:p>
    <w:p w14:paraId="192FB92C">
      <w:pPr>
        <w:spacing w:line="360" w:lineRule="auto"/>
        <w:ind w:firstLine="4800" w:firstLineChars="2000"/>
        <w:jc w:val="right"/>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     </w:t>
      </w:r>
      <w:r>
        <w:rPr>
          <w:rFonts w:hint="eastAsia" w:ascii="仿宋" w:hAnsi="仿宋" w:eastAsia="仿宋" w:cs="仿宋"/>
          <w:color w:val="auto"/>
          <w:sz w:val="24"/>
          <w:highlight w:val="none"/>
          <w:lang w:val="en-US" w:eastAsia="zh-CN"/>
        </w:rPr>
        <w:t xml:space="preserve"> </w:t>
      </w:r>
      <w:r>
        <w:rPr>
          <w:rFonts w:hint="default" w:ascii="仿宋" w:hAnsi="仿宋" w:eastAsia="仿宋" w:cs="仿宋"/>
          <w:color w:val="auto"/>
          <w:sz w:val="24"/>
          <w:highlight w:val="none"/>
          <w:lang w:eastAsia="zh-CN"/>
        </w:rPr>
        <w:t xml:space="preserve">    </w:t>
      </w:r>
      <w:r>
        <w:rPr>
          <w:rFonts w:hint="eastAsia" w:ascii="仿宋" w:hAnsi="仿宋" w:eastAsia="仿宋" w:cs="仿宋"/>
          <w:color w:val="auto"/>
          <w:sz w:val="24"/>
          <w:highlight w:val="none"/>
          <w:lang w:val="en-US" w:eastAsia="zh-CN"/>
        </w:rPr>
        <w:t xml:space="preserve"> 2026</w:t>
      </w:r>
      <w:r>
        <w:rPr>
          <w:rFonts w:hint="eastAsia" w:ascii="仿宋" w:hAnsi="仿宋" w:eastAsia="仿宋" w:cs="仿宋"/>
          <w:color w:val="auto"/>
          <w:sz w:val="24"/>
          <w:highlight w:val="none"/>
        </w:rPr>
        <w:t>年</w:t>
      </w:r>
      <w:r>
        <w:rPr>
          <w:rFonts w:hint="eastAsia" w:ascii="仿宋" w:hAnsi="仿宋" w:eastAsia="仿宋" w:cs="仿宋"/>
          <w:color w:val="auto"/>
          <w:sz w:val="24"/>
          <w:highlight w:val="none"/>
          <w:lang w:val="en-US" w:eastAsia="zh-CN"/>
        </w:rPr>
        <w:t>05</w:t>
      </w:r>
      <w:r>
        <w:rPr>
          <w:rFonts w:hint="eastAsia" w:ascii="仿宋" w:hAnsi="仿宋" w:eastAsia="仿宋" w:cs="仿宋"/>
          <w:color w:val="auto"/>
          <w:sz w:val="24"/>
          <w:highlight w:val="none"/>
        </w:rPr>
        <w:t>月</w:t>
      </w:r>
      <w:r>
        <w:rPr>
          <w:rFonts w:hint="eastAsia" w:ascii="仿宋" w:hAnsi="仿宋" w:eastAsia="仿宋" w:cs="仿宋"/>
          <w:color w:val="auto"/>
          <w:sz w:val="24"/>
          <w:highlight w:val="none"/>
          <w:lang w:val="en-US" w:eastAsia="zh-CN"/>
        </w:rPr>
        <w:t>22</w:t>
      </w:r>
      <w:r>
        <w:rPr>
          <w:rFonts w:hint="eastAsia" w:ascii="仿宋" w:hAnsi="仿宋" w:eastAsia="仿宋" w:cs="仿宋"/>
          <w:color w:val="auto"/>
          <w:sz w:val="24"/>
          <w:highlight w:val="none"/>
        </w:rPr>
        <w:t>日</w:t>
      </w:r>
    </w:p>
    <w:p w14:paraId="5FD3FADC">
      <w:pPr>
        <w:spacing w:line="360" w:lineRule="auto"/>
        <w:jc w:val="center"/>
        <w:rPr>
          <w:rFonts w:hint="eastAsia" w:ascii="仿宋" w:hAnsi="仿宋" w:eastAsia="仿宋" w:cs="仿宋"/>
          <w:b/>
          <w:sz w:val="28"/>
          <w:szCs w:val="28"/>
          <w:highlight w:val="none"/>
        </w:rPr>
      </w:pPr>
      <w:r>
        <w:rPr>
          <w:rFonts w:hint="eastAsia" w:ascii="仿宋" w:hAnsi="仿宋" w:eastAsia="仿宋" w:cs="仿宋"/>
          <w:b/>
          <w:sz w:val="28"/>
          <w:szCs w:val="28"/>
          <w:highlight w:val="none"/>
        </w:rPr>
        <w:br w:type="page"/>
      </w:r>
      <w:r>
        <w:rPr>
          <w:rFonts w:hint="eastAsia" w:ascii="仿宋" w:hAnsi="仿宋" w:eastAsia="仿宋" w:cs="仿宋"/>
          <w:b/>
          <w:sz w:val="28"/>
          <w:szCs w:val="28"/>
          <w:highlight w:val="none"/>
        </w:rPr>
        <w:t>第二部分　采购项目内容</w:t>
      </w:r>
    </w:p>
    <w:p w14:paraId="34B11A3C">
      <w:pPr>
        <w:numPr>
          <w:ilvl w:val="0"/>
          <w:numId w:val="3"/>
        </w:numPr>
        <w:spacing w:line="360" w:lineRule="auto"/>
        <w:ind w:firstLine="482" w:firstLineChars="200"/>
        <w:rPr>
          <w:rFonts w:hint="eastAsia" w:ascii="仿宋" w:hAnsi="仿宋" w:eastAsia="仿宋" w:cs="仿宋"/>
          <w:b/>
          <w:bCs/>
          <w:sz w:val="24"/>
          <w:highlight w:val="none"/>
        </w:rPr>
      </w:pPr>
      <w:r>
        <w:rPr>
          <w:rFonts w:hint="eastAsia" w:ascii="仿宋" w:hAnsi="仿宋" w:eastAsia="仿宋" w:cs="仿宋"/>
          <w:b/>
          <w:bCs/>
          <w:sz w:val="24"/>
          <w:highlight w:val="none"/>
        </w:rPr>
        <w:t>供应商资格</w:t>
      </w:r>
    </w:p>
    <w:p w14:paraId="2B1374C5">
      <w:pPr>
        <w:spacing w:line="360" w:lineRule="auto"/>
        <w:jc w:val="left"/>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1.供应商应具备《中华人民共和国政府采购法》第二十二条规定的条件，提供下列材料：</w:t>
      </w:r>
    </w:p>
    <w:p w14:paraId="6FD64D9E">
      <w:pPr>
        <w:spacing w:line="360" w:lineRule="auto"/>
        <w:ind w:firstLine="480" w:firstLineChars="200"/>
        <w:jc w:val="left"/>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1）具有独立承担民事责任的能力：在中华人民共和国境内注册的法人或其他组织或自然人，投标（响应）时提交有效的营业执照（或事业法人登记证或身份证等相关证明）副本复印件。分支机构投标的，须提供总公司和分公司营业执照副本复印件，总公司出具给分支机构的授权书。</w:t>
      </w:r>
    </w:p>
    <w:p w14:paraId="4041E7D1">
      <w:pPr>
        <w:spacing w:line="360" w:lineRule="auto"/>
        <w:ind w:firstLine="480" w:firstLineChars="200"/>
        <w:jc w:val="left"/>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2）有依法缴纳税收和社会保障资金的良好记录：提供投标截止日前6个月内任意1个月依法缴纳税收和社会保障资金的相关材料。如依法免税或不需要缴纳社会保障资金的，提供相应证明材料。</w:t>
      </w:r>
    </w:p>
    <w:p w14:paraId="2B896963">
      <w:pPr>
        <w:spacing w:line="360" w:lineRule="auto"/>
        <w:ind w:firstLine="480" w:firstLineChars="200"/>
        <w:jc w:val="left"/>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3）具有良好的商业信誉和健全的财务会计制度：提供2025年度财务状况报告或基本开户行出具的资信证明。</w:t>
      </w:r>
    </w:p>
    <w:p w14:paraId="25A22846">
      <w:pPr>
        <w:spacing w:line="360" w:lineRule="auto"/>
        <w:ind w:firstLine="480" w:firstLineChars="200"/>
        <w:jc w:val="left"/>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4）履行合同所必需的设备和专业技术能力：提供具备履行合同所必需的设备和专业技术能力证明资料或声明函，格式自拟。</w:t>
      </w:r>
    </w:p>
    <w:p w14:paraId="13196B0F">
      <w:pPr>
        <w:spacing w:line="360" w:lineRule="auto"/>
        <w:ind w:firstLine="480" w:firstLineChars="200"/>
        <w:jc w:val="left"/>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5）参加采购活动前3年内，在经营活动中没有重大违法记录：参照投标（报价）函相关承诺格式内容。重大违法记录，是指供应商因违法经营受到刑事处罚或者责令停产停业、吊销许可证或者执照、较大数额罚款等行政处罚。（根据财库〔2022〕3号文，“较大数额罚款”认定为200万元以上的罚款，法律、行政法规以及国务院有关部门明确规定相关领域“较大数额罚款”标准高于200万元的，从其规定）。</w:t>
      </w:r>
    </w:p>
    <w:p w14:paraId="6AA615AC">
      <w:pPr>
        <w:spacing w:line="360" w:lineRule="auto"/>
        <w:jc w:val="left"/>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2.本项目特定的资格要求：</w:t>
      </w:r>
    </w:p>
    <w:p w14:paraId="7B7A6021">
      <w:pPr>
        <w:spacing w:line="360" w:lineRule="auto"/>
        <w:ind w:firstLine="480" w:firstLineChars="200"/>
        <w:jc w:val="left"/>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1)供应商未被列入“信用中国”网站(www.creditchina.gov.cn)“记录失信被执行人或政府采购严重违法失信行为记录名单或重大税收违法失信主体”记录名单；不处于中国政府采购网(www.ccgp.gov.cn)“政府采购严重违法失信行为信息记录”中的禁止参加政府采购活动期间。（以资格审查人员于投标（响应）截止时间当天在“信用中国”网站（www.creditchina.gov.cn）及中国政府采购网（http：//www.ccgp.gov.cn/）查询结果为准，如相关失信记录已失效，供应商需提供相关证明资料）。</w:t>
      </w:r>
    </w:p>
    <w:p w14:paraId="5D6BEC0F">
      <w:pPr>
        <w:spacing w:line="360" w:lineRule="auto"/>
        <w:ind w:firstLine="480" w:firstLineChars="200"/>
        <w:jc w:val="left"/>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2)单位负责人为同一人或者存在直接控股、管理关系的不同供应商，不得同时参加本采购项目（或采购包）投标（响应）。为本项目提供整体设计、规范编制或者项目管理、监理、检测等服务的供应商，不得再参与本项目投标（响应）。投标（报价）函相关承诺要求内容。</w:t>
      </w:r>
    </w:p>
    <w:p w14:paraId="702E8E6F">
      <w:pPr>
        <w:spacing w:line="360" w:lineRule="auto"/>
        <w:ind w:firstLine="480" w:firstLineChars="200"/>
        <w:jc w:val="left"/>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3)本项目不接受联合体投标，不允许响应供应商对本招标项目进行分包和转包。（提供承诺函）</w:t>
      </w:r>
    </w:p>
    <w:p w14:paraId="49642446">
      <w:pPr>
        <w:numPr>
          <w:ilvl w:val="0"/>
          <w:numId w:val="0"/>
        </w:numPr>
        <w:autoSpaceDE w:val="0"/>
        <w:autoSpaceDN w:val="0"/>
        <w:spacing w:line="360" w:lineRule="auto"/>
        <w:ind w:leftChars="0" w:firstLine="482" w:firstLineChars="200"/>
        <w:rPr>
          <w:rFonts w:hint="eastAsia" w:ascii="仿宋" w:hAnsi="仿宋" w:eastAsia="仿宋" w:cs="仿宋"/>
          <w:b/>
          <w:bCs/>
          <w:sz w:val="24"/>
          <w:highlight w:val="none"/>
          <w:lang w:val="zh-CN"/>
        </w:rPr>
      </w:pPr>
      <w:r>
        <w:rPr>
          <w:rFonts w:hint="eastAsia" w:ascii="仿宋" w:hAnsi="仿宋" w:eastAsia="仿宋" w:cs="仿宋"/>
          <w:b/>
          <w:bCs/>
          <w:sz w:val="24"/>
          <w:highlight w:val="none"/>
          <w:lang w:val="zh-CN"/>
        </w:rPr>
        <w:t>投标人必须满足以上资格要求并提供对应材料以供审查，如出现对任意一条不满足的，资格性审查将不通过。</w:t>
      </w:r>
    </w:p>
    <w:p w14:paraId="3FD802A8">
      <w:pPr>
        <w:spacing w:line="360" w:lineRule="auto"/>
        <w:jc w:val="left"/>
        <w:rPr>
          <w:rFonts w:hint="eastAsia" w:ascii="仿宋" w:hAnsi="仿宋" w:eastAsia="仿宋" w:cs="仿宋"/>
          <w:b/>
          <w:bCs/>
          <w:sz w:val="24"/>
          <w:highlight w:val="none"/>
          <w:lang w:val="zh-CN" w:eastAsia="zh-CN"/>
        </w:rPr>
      </w:pPr>
      <w:r>
        <w:rPr>
          <w:rFonts w:hint="eastAsia" w:ascii="仿宋" w:hAnsi="仿宋" w:eastAsia="仿宋" w:cs="仿宋"/>
          <w:b/>
          <w:bCs/>
          <w:sz w:val="24"/>
          <w:highlight w:val="none"/>
          <w:lang w:val="en-US" w:eastAsia="zh-CN"/>
        </w:rPr>
        <w:t>二、</w:t>
      </w:r>
      <w:r>
        <w:rPr>
          <w:rFonts w:hint="default" w:ascii="仿宋" w:hAnsi="仿宋" w:eastAsia="仿宋" w:cs="仿宋"/>
          <w:b/>
          <w:bCs/>
          <w:sz w:val="24"/>
          <w:highlight w:val="none"/>
          <w:lang w:val="zh-CN" w:eastAsia="zh-CN"/>
        </w:rPr>
        <w:t>比选</w:t>
      </w:r>
      <w:r>
        <w:rPr>
          <w:rFonts w:hint="eastAsia" w:ascii="仿宋" w:hAnsi="仿宋" w:eastAsia="仿宋" w:cs="仿宋"/>
          <w:b/>
          <w:bCs/>
          <w:sz w:val="24"/>
          <w:highlight w:val="none"/>
          <w:lang w:val="zh-CN" w:eastAsia="zh-CN"/>
        </w:rPr>
        <w:t>项目一览表</w:t>
      </w:r>
    </w:p>
    <w:p w14:paraId="19CCF204">
      <w:pPr>
        <w:spacing w:line="360" w:lineRule="auto"/>
        <w:ind w:firstLine="241" w:firstLineChars="100"/>
        <w:jc w:val="left"/>
        <w:rPr>
          <w:rFonts w:hint="default" w:ascii="仿宋" w:hAnsi="仿宋" w:eastAsia="仿宋" w:cs="仿宋"/>
          <w:b/>
          <w:bCs/>
          <w:sz w:val="24"/>
          <w:highlight w:val="none"/>
          <w:lang w:val="en-US" w:eastAsia="zh-CN"/>
        </w:rPr>
      </w:pPr>
      <w:r>
        <w:rPr>
          <w:rFonts w:hint="eastAsia" w:ascii="仿宋" w:hAnsi="仿宋" w:eastAsia="仿宋" w:cs="仿宋"/>
          <w:b/>
          <w:bCs/>
          <w:sz w:val="24"/>
          <w:highlight w:val="none"/>
          <w:lang w:val="en-US" w:eastAsia="zh-CN"/>
        </w:rPr>
        <w:t>1.项目概况：</w:t>
      </w:r>
    </w:p>
    <w:p w14:paraId="18B62412">
      <w:pPr>
        <w:spacing w:line="360" w:lineRule="auto"/>
        <w:ind w:firstLine="480"/>
        <w:rPr>
          <w:rFonts w:hint="eastAsia" w:ascii="仿宋" w:hAnsi="仿宋" w:eastAsia="仿宋" w:cs="仿宋"/>
          <w:sz w:val="24"/>
          <w:highlight w:val="none"/>
          <w:lang w:val="en-US" w:eastAsia="en-US"/>
        </w:rPr>
      </w:pPr>
      <w:r>
        <w:rPr>
          <w:rFonts w:hint="eastAsia" w:ascii="仿宋" w:hAnsi="仿宋" w:eastAsia="仿宋" w:cs="仿宋"/>
          <w:sz w:val="24"/>
          <w:highlight w:val="none"/>
          <w:lang w:val="en-US" w:eastAsia="en-US"/>
        </w:rPr>
        <w:t>为切实解决 "看病难" 问题，医院此前在医院大厅、走廊增加了自助缴费结算终端，试图以此解决缴费结算排队问题。然而，实际情况中自助机排队情况依然存在，且在更多的就医环节，自助机无法发挥作用。有鉴于此，医院筹建了移动智慧医院患者服务平台。该平台使得来院就诊的患者能够通过微信直接访问，完成预约挂号、挂号缴费、收费缴费等一系列就医环节，让患者在就医过程中减少排队情况，并且对下一个就医环节做到心中有数，实现安心就医。​</w:t>
      </w:r>
    </w:p>
    <w:p w14:paraId="28F95556">
      <w:pPr>
        <w:spacing w:line="360" w:lineRule="auto"/>
        <w:ind w:firstLine="480"/>
        <w:rPr>
          <w:rFonts w:hint="eastAsia" w:ascii="仿宋" w:hAnsi="仿宋" w:eastAsia="仿宋" w:cs="仿宋"/>
          <w:sz w:val="24"/>
          <w:highlight w:val="none"/>
          <w:lang w:val="en-US" w:eastAsia="en-US"/>
        </w:rPr>
      </w:pPr>
      <w:r>
        <w:rPr>
          <w:rFonts w:hint="eastAsia" w:ascii="仿宋" w:hAnsi="仿宋" w:eastAsia="仿宋" w:cs="仿宋"/>
          <w:sz w:val="24"/>
          <w:highlight w:val="none"/>
          <w:lang w:val="en-US" w:eastAsia="en-US"/>
        </w:rPr>
        <w:t>该平台于2022年11月签订合同并开始入场进行平台的开发及调试工作，经过精心筹备，于2023年7月13日正式投入运行。在平台功能完善且运行稳定1年后，于2024年6月25日通过验收。根据合同条款规定，自项目验收合格之日起，平台的质保期为1年，即质保期至202</w:t>
      </w:r>
      <w:r>
        <w:rPr>
          <w:rFonts w:hint="eastAsia" w:ascii="仿宋" w:hAnsi="仿宋" w:eastAsia="仿宋" w:cs="仿宋"/>
          <w:sz w:val="24"/>
          <w:highlight w:val="none"/>
          <w:lang w:val="en-US" w:eastAsia="zh-CN"/>
        </w:rPr>
        <w:t>6</w:t>
      </w:r>
      <w:r>
        <w:rPr>
          <w:rFonts w:hint="eastAsia" w:ascii="仿宋" w:hAnsi="仿宋" w:eastAsia="仿宋" w:cs="仿宋"/>
          <w:sz w:val="24"/>
          <w:highlight w:val="none"/>
          <w:lang w:val="en-US" w:eastAsia="en-US"/>
        </w:rPr>
        <w:t>年6月24日到期。为保障平台的正常运行以及后续维护服务的质量，现需要延续平台的质保期。</w:t>
      </w:r>
    </w:p>
    <w:p w14:paraId="4A9A3D00">
      <w:pPr>
        <w:spacing w:line="360" w:lineRule="auto"/>
        <w:ind w:firstLine="480"/>
        <w:rPr>
          <w:rFonts w:hint="eastAsia" w:ascii="仿宋" w:hAnsi="仿宋" w:eastAsia="仿宋" w:cs="仿宋"/>
          <w:sz w:val="24"/>
          <w:highlight w:val="none"/>
          <w:lang w:val="en-US" w:eastAsia="en-US"/>
        </w:rPr>
      </w:pPr>
    </w:p>
    <w:p w14:paraId="018EB02F">
      <w:pPr>
        <w:spacing w:line="360" w:lineRule="auto"/>
        <w:ind w:firstLine="480"/>
        <w:rPr>
          <w:rFonts w:hint="eastAsia" w:ascii="仿宋" w:hAnsi="仿宋" w:eastAsia="仿宋" w:cs="仿宋"/>
          <w:sz w:val="24"/>
          <w:highlight w:val="none"/>
          <w:lang w:val="en-US" w:eastAsia="en-US"/>
        </w:rPr>
      </w:pPr>
    </w:p>
    <w:p w14:paraId="27B30E65">
      <w:pPr>
        <w:spacing w:line="360" w:lineRule="auto"/>
        <w:rPr>
          <w:rFonts w:hint="eastAsia" w:ascii="仿宋" w:hAnsi="仿宋" w:eastAsia="仿宋" w:cs="仿宋"/>
          <w:sz w:val="24"/>
          <w:highlight w:val="none"/>
          <w:lang w:val="en-US" w:eastAsia="en-US"/>
        </w:rPr>
      </w:pPr>
    </w:p>
    <w:p w14:paraId="3A751FE7">
      <w:pPr>
        <w:spacing w:line="240" w:lineRule="auto"/>
        <w:rPr>
          <w:rFonts w:hint="eastAsia" w:ascii="仿宋" w:hAnsi="仿宋" w:eastAsia="仿宋" w:cs="仿宋"/>
          <w:sz w:val="24"/>
          <w:highlight w:val="none"/>
          <w:lang w:val="en-US" w:eastAsia="en-US"/>
        </w:rPr>
      </w:pPr>
    </w:p>
    <w:p w14:paraId="37276C36">
      <w:pPr>
        <w:keepNext w:val="0"/>
        <w:keepLines w:val="0"/>
        <w:pageBreakBefore w:val="0"/>
        <w:widowControl/>
        <w:numPr>
          <w:ilvl w:val="0"/>
          <w:numId w:val="0"/>
        </w:numPr>
        <w:kinsoku/>
        <w:wordWrap/>
        <w:overflowPunct/>
        <w:topLinePunct w:val="0"/>
        <w:autoSpaceDE/>
        <w:autoSpaceDN/>
        <w:bidi w:val="0"/>
        <w:adjustRightInd/>
        <w:snapToGrid/>
        <w:spacing w:after="144" w:afterLines="50" w:line="360" w:lineRule="auto"/>
        <w:ind w:leftChars="0"/>
        <w:textAlignment w:val="auto"/>
        <w:rPr>
          <w:rFonts w:hint="eastAsia" w:ascii="宋体" w:hAnsi="宋体" w:eastAsia="宋体" w:cs="宋体"/>
          <w:b/>
          <w:bCs/>
          <w:sz w:val="21"/>
          <w:szCs w:val="21"/>
          <w:highlight w:val="none"/>
        </w:rPr>
      </w:pPr>
      <w:r>
        <w:rPr>
          <w:rFonts w:hint="eastAsia" w:ascii="宋体" w:hAnsi="宋体" w:eastAsia="宋体" w:cs="宋体"/>
          <w:b/>
          <w:bCs/>
          <w:spacing w:val="10"/>
          <w:sz w:val="21"/>
          <w:szCs w:val="21"/>
          <w:highlight w:val="none"/>
        </w:rPr>
        <w:t>1.主要商务要求</w:t>
      </w:r>
    </w:p>
    <w:tbl>
      <w:tblPr>
        <w:tblStyle w:val="81"/>
        <w:tblW w:w="9233"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793"/>
        <w:gridCol w:w="7440"/>
      </w:tblGrid>
      <w:tr w14:paraId="0BB8A1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1" w:hRule="atLeast"/>
          <w:jc w:val="center"/>
        </w:trPr>
        <w:tc>
          <w:tcPr>
            <w:tcW w:w="1793" w:type="dxa"/>
            <w:noWrap w:val="0"/>
            <w:vAlign w:val="center"/>
          </w:tcPr>
          <w:p w14:paraId="62F0E4D5">
            <w:pPr>
              <w:pStyle w:val="82"/>
              <w:keepNext w:val="0"/>
              <w:keepLines w:val="0"/>
              <w:pageBreakBefore w:val="0"/>
              <w:wordWrap/>
              <w:overflowPunct/>
              <w:topLinePunct w:val="0"/>
              <w:bidi w:val="0"/>
              <w:spacing w:line="360" w:lineRule="auto"/>
              <w:ind w:left="0" w:right="0"/>
              <w:jc w:val="center"/>
              <w:rPr>
                <w:rFonts w:hint="eastAsia" w:ascii="仿宋" w:hAnsi="仿宋" w:eastAsia="仿宋" w:cs="仿宋"/>
                <w:b/>
                <w:bCs/>
                <w:kern w:val="2"/>
                <w:sz w:val="24"/>
                <w:szCs w:val="24"/>
                <w:highlight w:val="none"/>
                <w:lang w:val="en-US" w:eastAsia="en-US" w:bidi="ar-SA"/>
              </w:rPr>
            </w:pPr>
            <w:r>
              <w:rPr>
                <w:rFonts w:hint="eastAsia" w:ascii="仿宋" w:hAnsi="仿宋" w:eastAsia="仿宋" w:cs="仿宋"/>
                <w:b/>
                <w:bCs/>
                <w:kern w:val="2"/>
                <w:sz w:val="24"/>
                <w:szCs w:val="24"/>
                <w:highlight w:val="none"/>
                <w:lang w:val="en-US" w:eastAsia="en-US" w:bidi="ar-SA"/>
              </w:rPr>
              <w:t>标的提供的时间</w:t>
            </w:r>
          </w:p>
        </w:tc>
        <w:tc>
          <w:tcPr>
            <w:tcW w:w="7440" w:type="dxa"/>
            <w:noWrap w:val="0"/>
            <w:vAlign w:val="center"/>
          </w:tcPr>
          <w:p w14:paraId="29035B81">
            <w:pPr>
              <w:pStyle w:val="82"/>
              <w:keepNext w:val="0"/>
              <w:keepLines w:val="0"/>
              <w:pageBreakBefore w:val="0"/>
              <w:widowControl/>
              <w:kinsoku w:val="0"/>
              <w:wordWrap/>
              <w:overflowPunct/>
              <w:topLinePunct w:val="0"/>
              <w:autoSpaceDE w:val="0"/>
              <w:autoSpaceDN w:val="0"/>
              <w:bidi w:val="0"/>
              <w:adjustRightInd w:val="0"/>
              <w:snapToGrid w:val="0"/>
              <w:spacing w:line="360" w:lineRule="auto"/>
              <w:ind w:right="0"/>
              <w:jc w:val="both"/>
              <w:textAlignment w:val="baseline"/>
              <w:rPr>
                <w:rFonts w:hint="eastAsia" w:ascii="仿宋" w:hAnsi="仿宋" w:eastAsia="仿宋" w:cs="仿宋"/>
                <w:kern w:val="2"/>
                <w:sz w:val="24"/>
                <w:szCs w:val="24"/>
                <w:highlight w:val="none"/>
                <w:lang w:val="en-US" w:eastAsia="en-US" w:bidi="ar-SA"/>
              </w:rPr>
            </w:pPr>
            <w:r>
              <w:rPr>
                <w:rFonts w:hint="eastAsia" w:ascii="仿宋" w:hAnsi="仿宋" w:eastAsia="仿宋" w:cs="仿宋"/>
                <w:kern w:val="2"/>
                <w:sz w:val="24"/>
                <w:szCs w:val="24"/>
                <w:highlight w:val="none"/>
                <w:lang w:val="en-US" w:eastAsia="zh-CN" w:bidi="ar-SA"/>
              </w:rPr>
              <w:t>自合同签订之日起一年</w:t>
            </w:r>
          </w:p>
        </w:tc>
      </w:tr>
      <w:tr w14:paraId="02E06E0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6" w:hRule="atLeast"/>
          <w:jc w:val="center"/>
        </w:trPr>
        <w:tc>
          <w:tcPr>
            <w:tcW w:w="1793" w:type="dxa"/>
            <w:noWrap w:val="0"/>
            <w:vAlign w:val="center"/>
          </w:tcPr>
          <w:p w14:paraId="798BCBA9">
            <w:pPr>
              <w:pStyle w:val="82"/>
              <w:keepNext w:val="0"/>
              <w:keepLines w:val="0"/>
              <w:pageBreakBefore w:val="0"/>
              <w:wordWrap/>
              <w:overflowPunct/>
              <w:topLinePunct w:val="0"/>
              <w:bidi w:val="0"/>
              <w:spacing w:line="360" w:lineRule="auto"/>
              <w:ind w:left="0" w:right="0"/>
              <w:jc w:val="center"/>
              <w:rPr>
                <w:rFonts w:hint="eastAsia" w:ascii="仿宋" w:hAnsi="仿宋" w:eastAsia="仿宋" w:cs="仿宋"/>
                <w:b/>
                <w:bCs/>
                <w:kern w:val="2"/>
                <w:sz w:val="24"/>
                <w:szCs w:val="24"/>
                <w:highlight w:val="none"/>
                <w:lang w:val="en-US" w:eastAsia="zh-CN" w:bidi="ar-SA"/>
              </w:rPr>
            </w:pPr>
            <w:r>
              <w:rPr>
                <w:rFonts w:hint="eastAsia" w:ascii="仿宋" w:hAnsi="仿宋" w:eastAsia="仿宋" w:cs="仿宋"/>
                <w:b/>
                <w:bCs/>
                <w:kern w:val="2"/>
                <w:sz w:val="24"/>
                <w:szCs w:val="24"/>
                <w:highlight w:val="none"/>
                <w:lang w:val="en-US" w:eastAsia="zh-CN" w:bidi="ar-SA"/>
              </w:rPr>
              <w:t>标的提供的地点</w:t>
            </w:r>
          </w:p>
        </w:tc>
        <w:tc>
          <w:tcPr>
            <w:tcW w:w="7440" w:type="dxa"/>
            <w:noWrap w:val="0"/>
            <w:vAlign w:val="center"/>
          </w:tcPr>
          <w:p w14:paraId="32C72BD3">
            <w:pPr>
              <w:pStyle w:val="82"/>
              <w:keepNext w:val="0"/>
              <w:keepLines w:val="0"/>
              <w:pageBreakBefore w:val="0"/>
              <w:widowControl/>
              <w:kinsoku w:val="0"/>
              <w:wordWrap/>
              <w:overflowPunct/>
              <w:topLinePunct w:val="0"/>
              <w:autoSpaceDE w:val="0"/>
              <w:autoSpaceDN w:val="0"/>
              <w:bidi w:val="0"/>
              <w:adjustRightInd w:val="0"/>
              <w:snapToGrid w:val="0"/>
              <w:spacing w:line="360" w:lineRule="auto"/>
              <w:ind w:right="0"/>
              <w:jc w:val="both"/>
              <w:textAlignment w:val="baseline"/>
              <w:rPr>
                <w:rFonts w:hint="default" w:ascii="仿宋" w:hAnsi="仿宋" w:eastAsia="仿宋" w:cs="仿宋"/>
                <w:kern w:val="2"/>
                <w:sz w:val="24"/>
                <w:szCs w:val="24"/>
                <w:highlight w:val="none"/>
                <w:lang w:val="en-US" w:eastAsia="zh-CN" w:bidi="ar-SA"/>
              </w:rPr>
            </w:pPr>
            <w:r>
              <w:rPr>
                <w:rFonts w:hint="eastAsia" w:ascii="仿宋" w:hAnsi="仿宋" w:eastAsia="仿宋" w:cs="仿宋"/>
                <w:kern w:val="2"/>
                <w:sz w:val="24"/>
                <w:szCs w:val="24"/>
                <w:highlight w:val="none"/>
                <w:lang w:val="en-US" w:eastAsia="zh-CN" w:bidi="ar-SA"/>
              </w:rPr>
              <w:t>惠州市惠阳区中医院指定地点</w:t>
            </w:r>
          </w:p>
        </w:tc>
      </w:tr>
      <w:tr w14:paraId="5B74DC2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4" w:hRule="atLeast"/>
          <w:jc w:val="center"/>
        </w:trPr>
        <w:tc>
          <w:tcPr>
            <w:tcW w:w="1793" w:type="dxa"/>
            <w:noWrap w:val="0"/>
            <w:vAlign w:val="center"/>
          </w:tcPr>
          <w:p w14:paraId="79EA7E47">
            <w:pPr>
              <w:pStyle w:val="83"/>
              <w:pageBreakBefore w:val="0"/>
              <w:wordWrap/>
              <w:overflowPunct/>
              <w:topLinePunct w:val="0"/>
              <w:bidi w:val="0"/>
              <w:spacing w:line="360" w:lineRule="auto"/>
              <w:jc w:val="center"/>
              <w:rPr>
                <w:rFonts w:hint="eastAsia" w:ascii="仿宋" w:hAnsi="仿宋" w:eastAsia="仿宋" w:cs="仿宋"/>
                <w:kern w:val="2"/>
                <w:sz w:val="24"/>
                <w:szCs w:val="24"/>
                <w:highlight w:val="none"/>
                <w:lang w:val="en-US" w:eastAsia="en-US" w:bidi="ar-SA"/>
              </w:rPr>
            </w:pPr>
            <w:r>
              <w:rPr>
                <w:rFonts w:hint="eastAsia" w:ascii="仿宋" w:hAnsi="仿宋" w:eastAsia="仿宋" w:cs="仿宋"/>
                <w:b/>
                <w:bCs/>
                <w:kern w:val="2"/>
                <w:sz w:val="24"/>
                <w:szCs w:val="24"/>
                <w:highlight w:val="none"/>
                <w:lang w:val="en-US" w:eastAsia="en-US" w:bidi="ar-SA"/>
              </w:rPr>
              <w:t>付款方式</w:t>
            </w:r>
          </w:p>
        </w:tc>
        <w:tc>
          <w:tcPr>
            <w:tcW w:w="7440" w:type="dxa"/>
            <w:noWrap w:val="0"/>
            <w:vAlign w:val="center"/>
          </w:tcPr>
          <w:p w14:paraId="02C01943">
            <w:pPr>
              <w:pStyle w:val="2"/>
              <w:numPr>
                <w:ilvl w:val="0"/>
                <w:numId w:val="0"/>
              </w:numPr>
              <w:spacing w:line="360" w:lineRule="auto"/>
              <w:ind w:leftChars="0" w:firstLine="240" w:firstLineChars="100"/>
              <w:rPr>
                <w:rFonts w:hint="eastAsia" w:ascii="仿宋" w:hAnsi="仿宋" w:eastAsia="仿宋" w:cs="仿宋"/>
                <w:color w:val="auto"/>
                <w:sz w:val="24"/>
                <w:szCs w:val="24"/>
                <w:highlight w:val="none"/>
                <w:vertAlign w:val="baseline"/>
                <w:lang w:val="en-US" w:eastAsia="zh-CN"/>
              </w:rPr>
            </w:pPr>
            <w:r>
              <w:rPr>
                <w:rFonts w:hint="eastAsia" w:ascii="仿宋" w:hAnsi="仿宋" w:eastAsia="仿宋" w:cs="仿宋"/>
                <w:color w:val="auto"/>
                <w:sz w:val="24"/>
                <w:szCs w:val="24"/>
                <w:highlight w:val="none"/>
                <w:vertAlign w:val="baseline"/>
                <w:lang w:val="en-US" w:eastAsia="zh-CN"/>
              </w:rPr>
              <w:t>1期：合同签订后，在中标人提供正式发票后的一个月内支付合同总金额的30%作为首付款；</w:t>
            </w:r>
          </w:p>
          <w:p w14:paraId="6E7DFF80">
            <w:pPr>
              <w:pStyle w:val="2"/>
              <w:numPr>
                <w:ilvl w:val="0"/>
                <w:numId w:val="0"/>
              </w:numPr>
              <w:spacing w:line="360" w:lineRule="auto"/>
              <w:ind w:leftChars="0" w:firstLine="240" w:firstLineChars="100"/>
              <w:rPr>
                <w:rFonts w:hint="eastAsia" w:ascii="仿宋" w:hAnsi="仿宋" w:eastAsia="仿宋" w:cs="仿宋"/>
                <w:color w:val="auto"/>
                <w:sz w:val="24"/>
                <w:szCs w:val="24"/>
                <w:highlight w:val="none"/>
                <w:vertAlign w:val="baseline"/>
                <w:lang w:val="en-US" w:eastAsia="zh-CN"/>
              </w:rPr>
            </w:pPr>
            <w:r>
              <w:rPr>
                <w:rFonts w:hint="eastAsia" w:ascii="仿宋" w:hAnsi="仿宋" w:eastAsia="仿宋" w:cs="仿宋"/>
                <w:color w:val="auto"/>
                <w:sz w:val="24"/>
                <w:szCs w:val="24"/>
                <w:highlight w:val="none"/>
                <w:vertAlign w:val="baseline"/>
                <w:lang w:val="en-US" w:eastAsia="zh-CN"/>
              </w:rPr>
              <w:t>2期：6个月后，在中标人提供正式发票后的一个月内支付合同总金额的30％作为二次付款；</w:t>
            </w:r>
          </w:p>
          <w:p w14:paraId="65E35D4F">
            <w:pPr>
              <w:pStyle w:val="83"/>
              <w:pageBreakBefore w:val="0"/>
              <w:numPr>
                <w:ilvl w:val="0"/>
                <w:numId w:val="0"/>
              </w:numPr>
              <w:wordWrap/>
              <w:overflowPunct/>
              <w:topLinePunct w:val="0"/>
              <w:bidi w:val="0"/>
              <w:spacing w:line="360" w:lineRule="auto"/>
              <w:ind w:firstLine="240" w:firstLineChars="100"/>
              <w:jc w:val="both"/>
              <w:rPr>
                <w:rFonts w:hint="default" w:ascii="仿宋" w:hAnsi="仿宋" w:eastAsia="仿宋" w:cs="仿宋"/>
                <w:kern w:val="2"/>
                <w:sz w:val="24"/>
                <w:szCs w:val="24"/>
                <w:highlight w:val="none"/>
                <w:lang w:val="en-US" w:eastAsia="zh-CN" w:bidi="ar-SA"/>
              </w:rPr>
            </w:pPr>
            <w:r>
              <w:rPr>
                <w:rFonts w:hint="eastAsia" w:ascii="仿宋" w:hAnsi="仿宋" w:eastAsia="仿宋" w:cs="仿宋"/>
                <w:color w:val="auto"/>
                <w:sz w:val="24"/>
                <w:szCs w:val="24"/>
                <w:highlight w:val="none"/>
                <w:vertAlign w:val="baseline"/>
                <w:lang w:val="en-US" w:eastAsia="zh-CN"/>
              </w:rPr>
              <w:t>3期：服务期满后，在中标人提供正式发票后的一个月内支付合同总金额的40％作为尾款。</w:t>
            </w:r>
          </w:p>
        </w:tc>
      </w:tr>
      <w:tr w14:paraId="179400E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6" w:hRule="atLeast"/>
          <w:jc w:val="center"/>
        </w:trPr>
        <w:tc>
          <w:tcPr>
            <w:tcW w:w="1793" w:type="dxa"/>
            <w:noWrap w:val="0"/>
            <w:vAlign w:val="center"/>
          </w:tcPr>
          <w:p w14:paraId="3809775A">
            <w:pPr>
              <w:pStyle w:val="83"/>
              <w:pageBreakBefore w:val="0"/>
              <w:wordWrap/>
              <w:overflowPunct/>
              <w:topLinePunct w:val="0"/>
              <w:bidi w:val="0"/>
              <w:spacing w:line="360" w:lineRule="auto"/>
              <w:jc w:val="center"/>
              <w:rPr>
                <w:rFonts w:hint="eastAsia" w:ascii="仿宋" w:hAnsi="仿宋" w:eastAsia="仿宋" w:cs="仿宋"/>
                <w:b/>
                <w:bCs/>
                <w:kern w:val="2"/>
                <w:sz w:val="24"/>
                <w:szCs w:val="24"/>
                <w:highlight w:val="none"/>
                <w:lang w:val="en-US" w:eastAsia="en-US" w:bidi="ar-SA"/>
              </w:rPr>
            </w:pPr>
            <w:r>
              <w:rPr>
                <w:rFonts w:hint="eastAsia" w:ascii="仿宋" w:hAnsi="仿宋" w:eastAsia="仿宋" w:cs="仿宋"/>
                <w:b/>
                <w:bCs/>
                <w:kern w:val="2"/>
                <w:sz w:val="24"/>
                <w:szCs w:val="24"/>
                <w:highlight w:val="none"/>
                <w:lang w:val="en-US" w:eastAsia="en-US" w:bidi="ar-SA"/>
              </w:rPr>
              <w:t>验收要求</w:t>
            </w:r>
          </w:p>
        </w:tc>
        <w:tc>
          <w:tcPr>
            <w:tcW w:w="7440" w:type="dxa"/>
            <w:noWrap w:val="0"/>
            <w:vAlign w:val="center"/>
          </w:tcPr>
          <w:p w14:paraId="6AD5B8F5">
            <w:pPr>
              <w:pStyle w:val="83"/>
              <w:pageBreakBefore w:val="0"/>
              <w:wordWrap/>
              <w:overflowPunct/>
              <w:topLinePunct w:val="0"/>
              <w:bidi w:val="0"/>
              <w:spacing w:line="360" w:lineRule="auto"/>
              <w:jc w:val="both"/>
              <w:rPr>
                <w:rFonts w:hint="default" w:ascii="仿宋" w:hAnsi="仿宋" w:eastAsia="仿宋" w:cs="仿宋"/>
                <w:kern w:val="2"/>
                <w:sz w:val="24"/>
                <w:szCs w:val="24"/>
                <w:highlight w:val="none"/>
                <w:lang w:val="en-US" w:eastAsia="zh-CN" w:bidi="ar-SA"/>
              </w:rPr>
            </w:pPr>
            <w:r>
              <w:rPr>
                <w:rFonts w:hint="eastAsia" w:ascii="仿宋" w:hAnsi="仿宋" w:eastAsia="仿宋" w:cs="仿宋"/>
                <w:kern w:val="2"/>
                <w:sz w:val="24"/>
                <w:szCs w:val="24"/>
                <w:highlight w:val="none"/>
                <w:lang w:val="en-US" w:eastAsia="zh-CN" w:bidi="ar-SA"/>
              </w:rPr>
              <w:t>按国家有关规定、规范进行验收，必要时邀请相关的专业人员或机构参与验收。</w:t>
            </w:r>
          </w:p>
        </w:tc>
      </w:tr>
      <w:tr w14:paraId="63B6AC9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2" w:hRule="atLeast"/>
          <w:jc w:val="center"/>
        </w:trPr>
        <w:tc>
          <w:tcPr>
            <w:tcW w:w="1793" w:type="dxa"/>
            <w:noWrap w:val="0"/>
            <w:vAlign w:val="center"/>
          </w:tcPr>
          <w:p w14:paraId="1046E25A">
            <w:pPr>
              <w:pStyle w:val="83"/>
              <w:pageBreakBefore w:val="0"/>
              <w:wordWrap/>
              <w:overflowPunct/>
              <w:topLinePunct w:val="0"/>
              <w:bidi w:val="0"/>
              <w:spacing w:line="360" w:lineRule="auto"/>
              <w:jc w:val="center"/>
              <w:rPr>
                <w:rFonts w:hint="eastAsia" w:ascii="仿宋" w:hAnsi="仿宋" w:eastAsia="仿宋" w:cs="仿宋"/>
                <w:b/>
                <w:bCs/>
                <w:kern w:val="2"/>
                <w:sz w:val="24"/>
                <w:szCs w:val="24"/>
                <w:highlight w:val="none"/>
                <w:lang w:val="en-US" w:eastAsia="en-US" w:bidi="ar-SA"/>
              </w:rPr>
            </w:pPr>
            <w:r>
              <w:rPr>
                <w:rFonts w:hint="eastAsia" w:ascii="仿宋" w:hAnsi="仿宋" w:eastAsia="仿宋" w:cs="仿宋"/>
                <w:b/>
                <w:bCs/>
                <w:kern w:val="2"/>
                <w:sz w:val="24"/>
                <w:szCs w:val="24"/>
                <w:highlight w:val="none"/>
                <w:lang w:val="en-US" w:eastAsia="en-US" w:bidi="ar-SA"/>
              </w:rPr>
              <w:t>履约保证金</w:t>
            </w:r>
          </w:p>
        </w:tc>
        <w:tc>
          <w:tcPr>
            <w:tcW w:w="7440" w:type="dxa"/>
            <w:noWrap w:val="0"/>
            <w:vAlign w:val="center"/>
          </w:tcPr>
          <w:p w14:paraId="1B1B9562">
            <w:pPr>
              <w:pStyle w:val="83"/>
              <w:pageBreakBefore w:val="0"/>
              <w:wordWrap/>
              <w:overflowPunct/>
              <w:topLinePunct w:val="0"/>
              <w:bidi w:val="0"/>
              <w:spacing w:line="360" w:lineRule="auto"/>
              <w:jc w:val="both"/>
              <w:rPr>
                <w:rFonts w:hint="default" w:ascii="仿宋" w:hAnsi="仿宋" w:eastAsia="仿宋" w:cs="仿宋"/>
                <w:kern w:val="2"/>
                <w:sz w:val="24"/>
                <w:szCs w:val="24"/>
                <w:highlight w:val="none"/>
                <w:lang w:val="en-US" w:eastAsia="zh-CN" w:bidi="ar-SA"/>
              </w:rPr>
            </w:pPr>
            <w:r>
              <w:rPr>
                <w:rFonts w:hint="eastAsia" w:ascii="仿宋" w:hAnsi="仿宋" w:eastAsia="仿宋" w:cs="仿宋"/>
                <w:kern w:val="2"/>
                <w:sz w:val="24"/>
                <w:szCs w:val="24"/>
                <w:highlight w:val="none"/>
                <w:lang w:val="en-US" w:eastAsia="zh-CN" w:bidi="ar-SA"/>
              </w:rPr>
              <w:t>不收取</w:t>
            </w:r>
          </w:p>
        </w:tc>
      </w:tr>
      <w:tr w14:paraId="2EA48B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2" w:hRule="atLeast"/>
          <w:jc w:val="center"/>
        </w:trPr>
        <w:tc>
          <w:tcPr>
            <w:tcW w:w="1793" w:type="dxa"/>
            <w:noWrap w:val="0"/>
            <w:vAlign w:val="center"/>
          </w:tcPr>
          <w:p w14:paraId="544D5300">
            <w:pPr>
              <w:spacing w:line="360" w:lineRule="auto"/>
              <w:ind w:firstLine="480"/>
              <w:rPr>
                <w:rFonts w:hint="eastAsia" w:ascii="仿宋" w:hAnsi="仿宋" w:eastAsia="仿宋" w:cs="仿宋"/>
                <w:b/>
                <w:bCs/>
                <w:kern w:val="2"/>
                <w:sz w:val="24"/>
                <w:szCs w:val="24"/>
                <w:highlight w:val="none"/>
                <w:lang w:val="en-US" w:eastAsia="zh-CN" w:bidi="ar-SA"/>
              </w:rPr>
            </w:pPr>
            <w:r>
              <w:rPr>
                <w:rFonts w:hint="eastAsia" w:ascii="仿宋" w:hAnsi="仿宋" w:eastAsia="仿宋" w:cs="仿宋"/>
                <w:b/>
                <w:bCs/>
                <w:kern w:val="2"/>
                <w:sz w:val="24"/>
                <w:szCs w:val="24"/>
                <w:highlight w:val="none"/>
                <w:lang w:val="en-US" w:eastAsia="zh-CN" w:bidi="ar-SA"/>
              </w:rPr>
              <w:t>其他要求</w:t>
            </w:r>
          </w:p>
        </w:tc>
        <w:tc>
          <w:tcPr>
            <w:tcW w:w="7440" w:type="dxa"/>
            <w:noWrap w:val="0"/>
            <w:vAlign w:val="center"/>
          </w:tcPr>
          <w:p w14:paraId="4339C20F">
            <w:pPr>
              <w:spacing w:line="360" w:lineRule="auto"/>
              <w:ind w:firstLine="480"/>
              <w:rPr>
                <w:rFonts w:hint="default" w:ascii="仿宋" w:hAnsi="仿宋" w:eastAsia="仿宋" w:cs="仿宋"/>
                <w:kern w:val="2"/>
                <w:sz w:val="24"/>
                <w:szCs w:val="24"/>
                <w:highlight w:val="none"/>
                <w:lang w:val="en-US" w:eastAsia="zh-CN" w:bidi="ar-SA"/>
              </w:rPr>
            </w:pPr>
            <w:r>
              <w:rPr>
                <w:rFonts w:hint="eastAsia" w:ascii="仿宋" w:hAnsi="仿宋" w:eastAsia="仿宋" w:cs="仿宋"/>
                <w:kern w:val="2"/>
                <w:sz w:val="24"/>
                <w:szCs w:val="24"/>
                <w:highlight w:val="none"/>
                <w:lang w:val="en-US" w:eastAsia="zh-CN" w:bidi="ar-SA"/>
              </w:rPr>
              <w:t>/</w:t>
            </w:r>
          </w:p>
        </w:tc>
      </w:tr>
    </w:tbl>
    <w:p w14:paraId="6668C72C">
      <w:pPr>
        <w:keepNext w:val="0"/>
        <w:keepLines w:val="0"/>
        <w:pageBreakBefore w:val="0"/>
        <w:widowControl/>
        <w:numPr>
          <w:ilvl w:val="0"/>
          <w:numId w:val="0"/>
        </w:numPr>
        <w:kinsoku/>
        <w:wordWrap/>
        <w:overflowPunct/>
        <w:topLinePunct w:val="0"/>
        <w:autoSpaceDE/>
        <w:autoSpaceDN/>
        <w:bidi w:val="0"/>
        <w:adjustRightInd/>
        <w:snapToGrid/>
        <w:spacing w:after="144" w:afterLines="50" w:line="360" w:lineRule="auto"/>
        <w:ind w:leftChars="0"/>
        <w:textAlignment w:val="auto"/>
        <w:rPr>
          <w:rFonts w:hint="eastAsia" w:ascii="宋体" w:hAnsi="宋体" w:eastAsia="宋体" w:cs="宋体"/>
          <w:b/>
          <w:bCs/>
          <w:spacing w:val="10"/>
          <w:sz w:val="21"/>
          <w:szCs w:val="21"/>
          <w:highlight w:val="none"/>
        </w:rPr>
      </w:pPr>
      <w:r>
        <w:rPr>
          <w:rFonts w:hint="eastAsia" w:ascii="宋体" w:hAnsi="宋体" w:eastAsia="宋体" w:cs="宋体"/>
          <w:b/>
          <w:bCs/>
          <w:spacing w:val="10"/>
          <w:sz w:val="21"/>
          <w:szCs w:val="21"/>
          <w:highlight w:val="none"/>
          <w:lang w:val="en-US" w:eastAsia="zh-CN"/>
        </w:rPr>
        <w:t>2</w:t>
      </w:r>
      <w:r>
        <w:rPr>
          <w:rFonts w:hint="eastAsia" w:ascii="宋体" w:hAnsi="宋体" w:eastAsia="宋体" w:cs="宋体"/>
          <w:b/>
          <w:bCs/>
          <w:spacing w:val="10"/>
          <w:sz w:val="21"/>
          <w:szCs w:val="21"/>
          <w:highlight w:val="none"/>
        </w:rPr>
        <w:t>.其他商务需求</w:t>
      </w:r>
    </w:p>
    <w:tbl>
      <w:tblPr>
        <w:tblStyle w:val="29"/>
        <w:tblW w:w="9331" w:type="dxa"/>
        <w:jc w:val="center"/>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126"/>
        <w:gridCol w:w="795"/>
        <w:gridCol w:w="330"/>
        <w:gridCol w:w="1298"/>
        <w:gridCol w:w="5782"/>
      </w:tblGrid>
      <w:tr w14:paraId="7B1EBA6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1126" w:type="dxa"/>
            <w:shd w:val="clear" w:color="auto" w:fill="BEBEBE"/>
            <w:noWrap w:val="0"/>
            <w:vAlign w:val="center"/>
          </w:tcPr>
          <w:p w14:paraId="4AB0D34C">
            <w:pPr>
              <w:pStyle w:val="83"/>
              <w:pageBreakBefore w:val="0"/>
              <w:wordWrap/>
              <w:overflowPunct/>
              <w:topLinePunct w:val="0"/>
              <w:bidi w:val="0"/>
              <w:spacing w:line="360" w:lineRule="auto"/>
              <w:jc w:val="center"/>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参数性质</w:t>
            </w:r>
          </w:p>
        </w:tc>
        <w:tc>
          <w:tcPr>
            <w:tcW w:w="795" w:type="dxa"/>
            <w:shd w:val="clear" w:color="auto" w:fill="BEBEBE"/>
            <w:noWrap w:val="0"/>
            <w:vAlign w:val="center"/>
          </w:tcPr>
          <w:p w14:paraId="7EED27D3">
            <w:pPr>
              <w:pStyle w:val="83"/>
              <w:pageBreakBefore w:val="0"/>
              <w:wordWrap/>
              <w:overflowPunct/>
              <w:topLinePunct w:val="0"/>
              <w:bidi w:val="0"/>
              <w:spacing w:line="360" w:lineRule="auto"/>
              <w:jc w:val="center"/>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编号</w:t>
            </w:r>
          </w:p>
        </w:tc>
        <w:tc>
          <w:tcPr>
            <w:tcW w:w="1628" w:type="dxa"/>
            <w:gridSpan w:val="2"/>
            <w:shd w:val="clear" w:color="auto" w:fill="BEBEBE"/>
            <w:noWrap w:val="0"/>
            <w:vAlign w:val="center"/>
          </w:tcPr>
          <w:p w14:paraId="2C9F81AC">
            <w:pPr>
              <w:pStyle w:val="83"/>
              <w:pageBreakBefore w:val="0"/>
              <w:wordWrap/>
              <w:overflowPunct/>
              <w:topLinePunct w:val="0"/>
              <w:bidi w:val="0"/>
              <w:spacing w:line="360" w:lineRule="auto"/>
              <w:jc w:val="center"/>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内容明细</w:t>
            </w:r>
          </w:p>
        </w:tc>
        <w:tc>
          <w:tcPr>
            <w:tcW w:w="5782" w:type="dxa"/>
            <w:shd w:val="clear" w:color="auto" w:fill="BEBEBE"/>
            <w:noWrap w:val="0"/>
            <w:vAlign w:val="center"/>
          </w:tcPr>
          <w:p w14:paraId="1F44966F">
            <w:pPr>
              <w:pStyle w:val="83"/>
              <w:pageBreakBefore w:val="0"/>
              <w:wordWrap/>
              <w:overflowPunct/>
              <w:topLinePunct w:val="0"/>
              <w:bidi w:val="0"/>
              <w:spacing w:line="360" w:lineRule="auto"/>
              <w:jc w:val="center"/>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内容说明</w:t>
            </w:r>
          </w:p>
        </w:tc>
      </w:tr>
      <w:tr w14:paraId="276C5A5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642" w:hRule="atLeast"/>
          <w:jc w:val="center"/>
        </w:trPr>
        <w:tc>
          <w:tcPr>
            <w:tcW w:w="1126" w:type="dxa"/>
            <w:noWrap w:val="0"/>
            <w:vAlign w:val="top"/>
          </w:tcPr>
          <w:p w14:paraId="243F7791">
            <w:pPr>
              <w:spacing w:line="240" w:lineRule="auto"/>
              <w:jc w:val="left"/>
              <w:rPr>
                <w:rFonts w:hint="eastAsia" w:ascii="仿宋" w:hAnsi="仿宋" w:eastAsia="仿宋" w:cs="仿宋"/>
                <w:color w:val="auto"/>
                <w:sz w:val="24"/>
                <w:szCs w:val="24"/>
                <w:highlight w:val="none"/>
                <w:lang w:eastAsia="zh-CN"/>
              </w:rPr>
            </w:pPr>
          </w:p>
        </w:tc>
        <w:tc>
          <w:tcPr>
            <w:tcW w:w="795" w:type="dxa"/>
            <w:noWrap w:val="0"/>
            <w:vAlign w:val="top"/>
          </w:tcPr>
          <w:p w14:paraId="2D78018F">
            <w:pPr>
              <w:spacing w:line="240" w:lineRule="auto"/>
              <w:jc w:val="left"/>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eastAsia="zh-CN"/>
              </w:rPr>
              <w:t>1</w:t>
            </w:r>
          </w:p>
        </w:tc>
        <w:tc>
          <w:tcPr>
            <w:tcW w:w="1628" w:type="dxa"/>
            <w:gridSpan w:val="2"/>
            <w:noWrap w:val="0"/>
            <w:vAlign w:val="center"/>
          </w:tcPr>
          <w:p w14:paraId="0FDE0304">
            <w:pPr>
              <w:spacing w:line="240" w:lineRule="auto"/>
              <w:jc w:val="left"/>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val="en-US" w:eastAsia="zh-CN"/>
              </w:rPr>
              <w:t>售后服务要求</w:t>
            </w:r>
          </w:p>
        </w:tc>
        <w:tc>
          <w:tcPr>
            <w:tcW w:w="5782" w:type="dxa"/>
            <w:noWrap w:val="0"/>
            <w:vAlign w:val="top"/>
          </w:tcPr>
          <w:p w14:paraId="43865C09">
            <w:pPr>
              <w:spacing w:line="240" w:lineRule="auto"/>
              <w:jc w:val="left"/>
              <w:rPr>
                <w:rFonts w:hint="eastAsia" w:ascii="仿宋" w:hAnsi="仿宋" w:eastAsia="仿宋" w:cs="仿宋"/>
                <w:color w:val="auto"/>
                <w:sz w:val="24"/>
                <w:szCs w:val="24"/>
                <w:highlight w:val="none"/>
                <w:lang w:val="en-US" w:eastAsia="zh-CN"/>
              </w:rPr>
            </w:pPr>
            <w:r>
              <w:rPr>
                <w:rFonts w:hint="eastAsia" w:ascii="仿宋" w:hAnsi="仿宋" w:eastAsia="仿宋" w:cs="仿宋"/>
                <w:kern w:val="2"/>
                <w:sz w:val="24"/>
                <w:szCs w:val="24"/>
                <w:highlight w:val="none"/>
                <w:lang w:val="en-US" w:eastAsia="zh-CN" w:bidi="ar-SA"/>
              </w:rPr>
              <w:t>要求响应供应商提供7×24小时专线服务，同时提供7×24小时远程服务，如远程无法解决的问题，需在1小时内赶赴现场解决。对于服务请求，响应供应商在接报后5分钟内响应，一般问题2小时内解决，对于重大问题不能超过3小时内解决。</w:t>
            </w:r>
          </w:p>
        </w:tc>
      </w:tr>
      <w:tr w14:paraId="59EC75E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1126" w:type="dxa"/>
            <w:noWrap w:val="0"/>
            <w:vAlign w:val="top"/>
          </w:tcPr>
          <w:p w14:paraId="4F2EFFC6">
            <w:pPr>
              <w:spacing w:line="240" w:lineRule="auto"/>
              <w:jc w:val="left"/>
              <w:rPr>
                <w:rFonts w:hint="eastAsia" w:ascii="仿宋" w:hAnsi="仿宋" w:eastAsia="仿宋" w:cs="仿宋"/>
                <w:color w:val="auto"/>
                <w:sz w:val="24"/>
                <w:szCs w:val="24"/>
                <w:highlight w:val="none"/>
                <w:lang w:eastAsia="zh-CN"/>
              </w:rPr>
            </w:pPr>
          </w:p>
        </w:tc>
        <w:tc>
          <w:tcPr>
            <w:tcW w:w="795" w:type="dxa"/>
            <w:noWrap w:val="0"/>
            <w:vAlign w:val="top"/>
          </w:tcPr>
          <w:p w14:paraId="5A997CFB">
            <w:pPr>
              <w:spacing w:line="240" w:lineRule="auto"/>
              <w:jc w:val="left"/>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2</w:t>
            </w:r>
          </w:p>
        </w:tc>
        <w:tc>
          <w:tcPr>
            <w:tcW w:w="1628" w:type="dxa"/>
            <w:gridSpan w:val="2"/>
            <w:noWrap w:val="0"/>
            <w:vAlign w:val="center"/>
          </w:tcPr>
          <w:p w14:paraId="3AD818B9">
            <w:pPr>
              <w:spacing w:line="240" w:lineRule="auto"/>
              <w:jc w:val="left"/>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团队人员情况</w:t>
            </w:r>
          </w:p>
        </w:tc>
        <w:tc>
          <w:tcPr>
            <w:tcW w:w="5782" w:type="dxa"/>
            <w:noWrap w:val="0"/>
            <w:vAlign w:val="top"/>
          </w:tcPr>
          <w:p w14:paraId="5970EE8C">
            <w:pPr>
              <w:spacing w:line="240" w:lineRule="auto"/>
              <w:jc w:val="left"/>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eastAsia="zh-CN"/>
              </w:rPr>
              <w:t>要求维护团队拥有的团队成员至少</w:t>
            </w:r>
            <w:r>
              <w:rPr>
                <w:rFonts w:hint="eastAsia" w:ascii="仿宋" w:hAnsi="仿宋" w:eastAsia="仿宋" w:cs="仿宋"/>
                <w:color w:val="auto"/>
                <w:sz w:val="24"/>
                <w:szCs w:val="24"/>
                <w:highlight w:val="none"/>
                <w:lang w:val="en-US" w:eastAsia="zh-CN"/>
              </w:rPr>
              <w:t>3人以上，</w:t>
            </w:r>
            <w:r>
              <w:rPr>
                <w:rFonts w:hint="eastAsia" w:ascii="仿宋" w:hAnsi="仿宋" w:eastAsia="仿宋" w:cs="仿宋"/>
                <w:color w:val="auto"/>
                <w:sz w:val="24"/>
                <w:szCs w:val="24"/>
                <w:highlight w:val="none"/>
                <w:lang w:eastAsia="zh-CN"/>
              </w:rPr>
              <w:t>拥有稳定的专业化的技术支持服务队伍，完善的技术支持服务体系为惠州市惠阳区中医院提供非驻点维护服务。</w:t>
            </w:r>
          </w:p>
          <w:p w14:paraId="2BD26242">
            <w:pPr>
              <w:spacing w:line="240" w:lineRule="auto"/>
              <w:jc w:val="left"/>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eastAsia="zh-CN"/>
              </w:rPr>
              <w:t>该团队内不得少于一名拥有</w:t>
            </w:r>
            <w:r>
              <w:rPr>
                <w:rFonts w:hint="eastAsia" w:ascii="仿宋" w:hAnsi="仿宋" w:eastAsia="仿宋" w:cs="仿宋"/>
                <w:color w:val="auto"/>
                <w:sz w:val="24"/>
                <w:szCs w:val="24"/>
                <w:highlight w:val="none"/>
                <w:lang w:val="en-US" w:eastAsia="zh-CN"/>
              </w:rPr>
              <w:t>两</w:t>
            </w:r>
            <w:r>
              <w:rPr>
                <w:rFonts w:hint="eastAsia" w:ascii="仿宋" w:hAnsi="仿宋" w:eastAsia="仿宋" w:cs="仿宋"/>
                <w:color w:val="auto"/>
                <w:sz w:val="24"/>
                <w:szCs w:val="24"/>
                <w:highlight w:val="none"/>
                <w:lang w:eastAsia="zh-CN"/>
              </w:rPr>
              <w:t>年相关工作经验的技术工程师负责跟进惠州市惠阳区中医院移动智慧医院患者服务平台</w:t>
            </w:r>
            <w:r>
              <w:rPr>
                <w:rFonts w:hint="eastAsia" w:ascii="仿宋" w:hAnsi="仿宋" w:eastAsia="仿宋" w:cs="仿宋"/>
                <w:color w:val="auto"/>
                <w:sz w:val="24"/>
                <w:szCs w:val="24"/>
                <w:highlight w:val="none"/>
                <w:lang w:val="en-US" w:eastAsia="zh-CN"/>
              </w:rPr>
              <w:t>的</w:t>
            </w:r>
            <w:r>
              <w:rPr>
                <w:rFonts w:hint="eastAsia" w:ascii="仿宋" w:hAnsi="仿宋" w:eastAsia="仿宋" w:cs="仿宋"/>
                <w:color w:val="auto"/>
                <w:sz w:val="24"/>
                <w:szCs w:val="24"/>
                <w:highlight w:val="none"/>
                <w:lang w:eastAsia="zh-CN"/>
              </w:rPr>
              <w:t>日常维护工作。</w:t>
            </w:r>
          </w:p>
          <w:p w14:paraId="1A8DAA4F">
            <w:pPr>
              <w:spacing w:line="240" w:lineRule="auto"/>
              <w:jc w:val="left"/>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eastAsia="zh-CN"/>
              </w:rPr>
              <w:t>不得少于一名拥有</w:t>
            </w:r>
            <w:r>
              <w:rPr>
                <w:rFonts w:hint="eastAsia" w:ascii="仿宋" w:hAnsi="仿宋" w:eastAsia="仿宋" w:cs="仿宋"/>
                <w:color w:val="auto"/>
                <w:sz w:val="24"/>
                <w:szCs w:val="24"/>
                <w:highlight w:val="none"/>
                <w:lang w:val="en-US" w:eastAsia="zh-CN"/>
              </w:rPr>
              <w:t>10年相关工作经验的</w:t>
            </w:r>
            <w:r>
              <w:rPr>
                <w:rFonts w:hint="eastAsia" w:ascii="仿宋" w:hAnsi="仿宋" w:eastAsia="仿宋" w:cs="仿宋"/>
                <w:color w:val="auto"/>
                <w:sz w:val="24"/>
                <w:szCs w:val="24"/>
                <w:highlight w:val="none"/>
                <w:lang w:eastAsia="zh-CN"/>
              </w:rPr>
              <w:t>项目经理负责重大故障的处理，每两月</w:t>
            </w:r>
            <w:r>
              <w:rPr>
                <w:rFonts w:hint="eastAsia" w:ascii="仿宋" w:hAnsi="仿宋" w:eastAsia="仿宋" w:cs="仿宋"/>
                <w:color w:val="auto"/>
                <w:sz w:val="24"/>
                <w:szCs w:val="24"/>
                <w:highlight w:val="none"/>
                <w:lang w:val="en-US" w:eastAsia="zh-CN"/>
              </w:rPr>
              <w:t>1次</w:t>
            </w:r>
            <w:r>
              <w:rPr>
                <w:rFonts w:hint="eastAsia" w:ascii="仿宋" w:hAnsi="仿宋" w:eastAsia="仿宋" w:cs="仿宋"/>
                <w:color w:val="auto"/>
                <w:sz w:val="24"/>
                <w:szCs w:val="24"/>
                <w:highlight w:val="none"/>
                <w:lang w:eastAsia="zh-CN"/>
              </w:rPr>
              <w:t>定期对运行情况进行分析，并提出整改或优化方案和建议。</w:t>
            </w:r>
          </w:p>
        </w:tc>
      </w:tr>
      <w:tr w14:paraId="3DC49CE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49" w:hRule="atLeast"/>
          <w:jc w:val="center"/>
        </w:trPr>
        <w:tc>
          <w:tcPr>
            <w:tcW w:w="2251" w:type="dxa"/>
            <w:gridSpan w:val="3"/>
            <w:noWrap w:val="0"/>
            <w:vAlign w:val="center"/>
          </w:tcPr>
          <w:p w14:paraId="0BA79A47">
            <w:pPr>
              <w:spacing w:line="240" w:lineRule="auto"/>
              <w:jc w:val="left"/>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eastAsia="zh-CN"/>
              </w:rPr>
              <w:t>说明</w:t>
            </w:r>
          </w:p>
        </w:tc>
        <w:tc>
          <w:tcPr>
            <w:tcW w:w="7080" w:type="dxa"/>
            <w:gridSpan w:val="2"/>
            <w:noWrap w:val="0"/>
            <w:vAlign w:val="top"/>
          </w:tcPr>
          <w:p w14:paraId="29EB0265">
            <w:pPr>
              <w:spacing w:line="240" w:lineRule="auto"/>
              <w:jc w:val="left"/>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eastAsia="zh-CN"/>
              </w:rPr>
              <w:t xml:space="preserve"> 打“★”号条款为实质性条款，若有任何一条负偏离或不满足则导致投标（响应）无效。 </w:t>
            </w:r>
            <w:r>
              <w:rPr>
                <w:rFonts w:hint="eastAsia" w:ascii="仿宋" w:hAnsi="仿宋" w:eastAsia="仿宋" w:cs="仿宋"/>
                <w:color w:val="auto"/>
                <w:sz w:val="24"/>
                <w:szCs w:val="24"/>
                <w:highlight w:val="none"/>
                <w:lang w:eastAsia="zh-CN"/>
              </w:rPr>
              <w:br w:type="textWrapping"/>
            </w:r>
            <w:r>
              <w:rPr>
                <w:rFonts w:hint="eastAsia" w:ascii="仿宋" w:hAnsi="仿宋" w:eastAsia="仿宋" w:cs="仿宋"/>
                <w:color w:val="auto"/>
                <w:sz w:val="24"/>
                <w:szCs w:val="24"/>
                <w:highlight w:val="none"/>
                <w:lang w:eastAsia="zh-CN"/>
              </w:rPr>
              <w:t>打“▲”号条款为重要参数（如有），若有部分“▲”条款未响应或不满足，将根据评审要求影响其得分，但不作为无效投标（响应）条款。</w:t>
            </w:r>
          </w:p>
        </w:tc>
      </w:tr>
    </w:tbl>
    <w:p w14:paraId="6C3BB5FE">
      <w:pPr>
        <w:pStyle w:val="2"/>
        <w:keepNext w:val="0"/>
        <w:keepLines w:val="0"/>
        <w:pageBreakBefore w:val="0"/>
        <w:widowControl w:val="0"/>
        <w:numPr>
          <w:ilvl w:val="0"/>
          <w:numId w:val="0"/>
        </w:numPr>
        <w:kinsoku/>
        <w:wordWrap/>
        <w:overflowPunct/>
        <w:topLinePunct w:val="0"/>
        <w:autoSpaceDE/>
        <w:autoSpaceDN/>
        <w:bidi w:val="0"/>
        <w:adjustRightInd/>
        <w:snapToGrid/>
        <w:spacing w:after="0" w:line="240" w:lineRule="auto"/>
        <w:ind w:leftChars="0" w:right="0" w:rightChars="0"/>
        <w:textAlignment w:val="auto"/>
        <w:rPr>
          <w:rFonts w:hint="eastAsia" w:ascii="宋体" w:hAnsi="宋体" w:eastAsia="宋体" w:cs="宋体"/>
          <w:b/>
          <w:bCs/>
          <w:spacing w:val="11"/>
          <w:sz w:val="21"/>
          <w:szCs w:val="21"/>
          <w:highlight w:val="none"/>
          <w:lang w:val="en-US" w:eastAsia="zh-CN"/>
        </w:rPr>
      </w:pPr>
    </w:p>
    <w:p w14:paraId="1F87C6F1">
      <w:pPr>
        <w:pStyle w:val="2"/>
        <w:keepNext w:val="0"/>
        <w:keepLines w:val="0"/>
        <w:pageBreakBefore w:val="0"/>
        <w:widowControl w:val="0"/>
        <w:numPr>
          <w:ilvl w:val="0"/>
          <w:numId w:val="0"/>
        </w:numPr>
        <w:kinsoku/>
        <w:wordWrap/>
        <w:overflowPunct/>
        <w:topLinePunct w:val="0"/>
        <w:autoSpaceDE/>
        <w:autoSpaceDN/>
        <w:bidi w:val="0"/>
        <w:adjustRightInd/>
        <w:snapToGrid/>
        <w:spacing w:after="0" w:line="240" w:lineRule="auto"/>
        <w:ind w:leftChars="0" w:right="0" w:rightChars="0"/>
        <w:textAlignment w:val="auto"/>
        <w:rPr>
          <w:rFonts w:hint="eastAsia" w:ascii="宋体" w:hAnsi="宋体" w:eastAsia="宋体" w:cs="宋体"/>
          <w:b/>
          <w:bCs/>
          <w:spacing w:val="11"/>
          <w:sz w:val="21"/>
          <w:szCs w:val="21"/>
          <w:highlight w:val="none"/>
          <w:lang w:val="en-US" w:eastAsia="zh-CN"/>
        </w:rPr>
      </w:pPr>
    </w:p>
    <w:p w14:paraId="56A5E04A">
      <w:pPr>
        <w:rPr>
          <w:rFonts w:hint="eastAsia"/>
          <w:lang w:val="en-US" w:eastAsia="zh-CN"/>
        </w:rPr>
      </w:pPr>
    </w:p>
    <w:p w14:paraId="374F7F37">
      <w:pPr>
        <w:pStyle w:val="2"/>
        <w:keepNext w:val="0"/>
        <w:keepLines w:val="0"/>
        <w:pageBreakBefore w:val="0"/>
        <w:widowControl w:val="0"/>
        <w:numPr>
          <w:ilvl w:val="0"/>
          <w:numId w:val="0"/>
        </w:numPr>
        <w:kinsoku/>
        <w:wordWrap/>
        <w:overflowPunct/>
        <w:topLinePunct w:val="0"/>
        <w:autoSpaceDE/>
        <w:autoSpaceDN/>
        <w:bidi w:val="0"/>
        <w:adjustRightInd/>
        <w:snapToGrid/>
        <w:spacing w:after="0" w:line="240" w:lineRule="auto"/>
        <w:ind w:leftChars="0" w:right="0" w:rightChars="0"/>
        <w:textAlignment w:val="auto"/>
        <w:rPr>
          <w:rFonts w:hint="eastAsia" w:ascii="宋体" w:hAnsi="宋体" w:eastAsia="宋体" w:cs="宋体"/>
          <w:b/>
          <w:bCs/>
          <w:sz w:val="24"/>
          <w:szCs w:val="24"/>
          <w:highlight w:val="none"/>
        </w:rPr>
      </w:pPr>
      <w:r>
        <w:rPr>
          <w:rFonts w:hint="eastAsia" w:ascii="宋体" w:hAnsi="宋体" w:eastAsia="宋体" w:cs="宋体"/>
          <w:b/>
          <w:bCs/>
          <w:spacing w:val="11"/>
          <w:sz w:val="21"/>
          <w:szCs w:val="21"/>
          <w:highlight w:val="none"/>
          <w:lang w:val="en-US" w:eastAsia="zh-CN"/>
        </w:rPr>
        <w:t>3</w:t>
      </w:r>
      <w:r>
        <w:rPr>
          <w:rFonts w:hint="eastAsia" w:ascii="宋体" w:hAnsi="宋体" w:eastAsia="宋体" w:cs="宋体"/>
          <w:b/>
          <w:bCs/>
          <w:spacing w:val="11"/>
          <w:sz w:val="21"/>
          <w:szCs w:val="21"/>
          <w:highlight w:val="none"/>
        </w:rPr>
        <w:t>.技术标准与要求</w:t>
      </w:r>
    </w:p>
    <w:tbl>
      <w:tblPr>
        <w:tblStyle w:val="81"/>
        <w:tblW w:w="9237"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45"/>
        <w:gridCol w:w="871"/>
        <w:gridCol w:w="1312"/>
        <w:gridCol w:w="624"/>
        <w:gridCol w:w="1185"/>
        <w:gridCol w:w="1829"/>
        <w:gridCol w:w="1531"/>
        <w:gridCol w:w="794"/>
        <w:gridCol w:w="546"/>
      </w:tblGrid>
      <w:tr w14:paraId="7EE68B4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74" w:hRule="atLeast"/>
          <w:jc w:val="center"/>
        </w:trPr>
        <w:tc>
          <w:tcPr>
            <w:tcW w:w="545" w:type="dxa"/>
            <w:shd w:val="clear" w:color="auto" w:fill="BEBEBE"/>
            <w:noWrap w:val="0"/>
            <w:textDirection w:val="tbRlV"/>
            <w:vAlign w:val="center"/>
          </w:tcPr>
          <w:p w14:paraId="4855D301">
            <w:pPr>
              <w:spacing w:line="240" w:lineRule="auto"/>
              <w:jc w:val="center"/>
              <w:rPr>
                <w:rFonts w:hint="eastAsia" w:ascii="仿宋" w:hAnsi="仿宋" w:eastAsia="仿宋" w:cs="仿宋"/>
                <w:b/>
                <w:bCs/>
                <w:color w:val="auto"/>
                <w:sz w:val="24"/>
                <w:szCs w:val="24"/>
                <w:highlight w:val="none"/>
                <w:lang w:eastAsia="zh-CN"/>
              </w:rPr>
            </w:pPr>
            <w:r>
              <w:rPr>
                <w:rFonts w:hint="eastAsia" w:ascii="仿宋" w:hAnsi="仿宋" w:eastAsia="仿宋" w:cs="仿宋"/>
                <w:b/>
                <w:bCs/>
                <w:color w:val="auto"/>
                <w:sz w:val="24"/>
                <w:szCs w:val="24"/>
                <w:highlight w:val="none"/>
                <w:lang w:eastAsia="zh-CN"/>
              </w:rPr>
              <w:t>序  号</w:t>
            </w:r>
          </w:p>
        </w:tc>
        <w:tc>
          <w:tcPr>
            <w:tcW w:w="871" w:type="dxa"/>
            <w:shd w:val="clear" w:color="auto" w:fill="BEBEBE"/>
            <w:noWrap w:val="0"/>
            <w:vAlign w:val="center"/>
          </w:tcPr>
          <w:p w14:paraId="6324335E">
            <w:pPr>
              <w:spacing w:line="240" w:lineRule="auto"/>
              <w:jc w:val="center"/>
              <w:rPr>
                <w:rFonts w:hint="eastAsia" w:ascii="仿宋" w:hAnsi="仿宋" w:eastAsia="仿宋" w:cs="仿宋"/>
                <w:b/>
                <w:bCs/>
                <w:color w:val="auto"/>
                <w:sz w:val="24"/>
                <w:szCs w:val="24"/>
                <w:highlight w:val="none"/>
                <w:lang w:eastAsia="zh-CN"/>
              </w:rPr>
            </w:pPr>
            <w:r>
              <w:rPr>
                <w:rFonts w:hint="eastAsia" w:ascii="仿宋" w:hAnsi="仿宋" w:eastAsia="仿宋" w:cs="仿宋"/>
                <w:b/>
                <w:bCs/>
                <w:color w:val="auto"/>
                <w:sz w:val="24"/>
                <w:szCs w:val="24"/>
                <w:highlight w:val="none"/>
                <w:lang w:eastAsia="zh-CN"/>
              </w:rPr>
              <w:t>品目名称</w:t>
            </w:r>
          </w:p>
        </w:tc>
        <w:tc>
          <w:tcPr>
            <w:tcW w:w="1312" w:type="dxa"/>
            <w:shd w:val="clear" w:color="auto" w:fill="BEBEBE"/>
            <w:noWrap w:val="0"/>
            <w:vAlign w:val="center"/>
          </w:tcPr>
          <w:p w14:paraId="495178B2">
            <w:pPr>
              <w:spacing w:line="240" w:lineRule="auto"/>
              <w:jc w:val="center"/>
              <w:rPr>
                <w:rFonts w:hint="eastAsia" w:ascii="仿宋" w:hAnsi="仿宋" w:eastAsia="仿宋" w:cs="仿宋"/>
                <w:b/>
                <w:bCs/>
                <w:color w:val="auto"/>
                <w:sz w:val="24"/>
                <w:szCs w:val="24"/>
                <w:highlight w:val="none"/>
                <w:lang w:eastAsia="zh-CN"/>
              </w:rPr>
            </w:pPr>
            <w:r>
              <w:rPr>
                <w:rFonts w:hint="eastAsia" w:ascii="仿宋" w:hAnsi="仿宋" w:eastAsia="仿宋" w:cs="仿宋"/>
                <w:b/>
                <w:bCs/>
                <w:color w:val="auto"/>
                <w:sz w:val="24"/>
                <w:szCs w:val="24"/>
                <w:highlight w:val="none"/>
                <w:lang w:eastAsia="zh-CN"/>
              </w:rPr>
              <w:t>标的名称</w:t>
            </w:r>
          </w:p>
        </w:tc>
        <w:tc>
          <w:tcPr>
            <w:tcW w:w="624" w:type="dxa"/>
            <w:shd w:val="clear" w:color="auto" w:fill="BEBEBE"/>
            <w:noWrap w:val="0"/>
            <w:textDirection w:val="tbRlV"/>
            <w:vAlign w:val="center"/>
          </w:tcPr>
          <w:p w14:paraId="38DE176E">
            <w:pPr>
              <w:spacing w:line="240" w:lineRule="auto"/>
              <w:jc w:val="center"/>
              <w:rPr>
                <w:rFonts w:hint="eastAsia" w:ascii="仿宋" w:hAnsi="仿宋" w:eastAsia="仿宋" w:cs="仿宋"/>
                <w:b/>
                <w:bCs/>
                <w:color w:val="auto"/>
                <w:sz w:val="24"/>
                <w:szCs w:val="24"/>
                <w:highlight w:val="none"/>
                <w:lang w:eastAsia="zh-CN"/>
              </w:rPr>
            </w:pPr>
            <w:r>
              <w:rPr>
                <w:rFonts w:hint="eastAsia" w:ascii="仿宋" w:hAnsi="仿宋" w:eastAsia="仿宋" w:cs="仿宋"/>
                <w:b/>
                <w:bCs/>
                <w:color w:val="auto"/>
                <w:sz w:val="24"/>
                <w:szCs w:val="24"/>
                <w:highlight w:val="none"/>
                <w:lang w:eastAsia="zh-CN"/>
              </w:rPr>
              <w:t>单 位</w:t>
            </w:r>
          </w:p>
        </w:tc>
        <w:tc>
          <w:tcPr>
            <w:tcW w:w="1185" w:type="dxa"/>
            <w:shd w:val="clear" w:color="auto" w:fill="BEBEBE"/>
            <w:noWrap w:val="0"/>
            <w:textDirection w:val="tbRlV"/>
            <w:vAlign w:val="center"/>
          </w:tcPr>
          <w:p w14:paraId="76383501">
            <w:pPr>
              <w:spacing w:line="240" w:lineRule="auto"/>
              <w:jc w:val="center"/>
              <w:rPr>
                <w:rFonts w:hint="eastAsia" w:ascii="仿宋" w:hAnsi="仿宋" w:eastAsia="仿宋" w:cs="仿宋"/>
                <w:b/>
                <w:bCs/>
                <w:color w:val="auto"/>
                <w:sz w:val="24"/>
                <w:szCs w:val="24"/>
                <w:highlight w:val="none"/>
                <w:lang w:eastAsia="zh-CN"/>
              </w:rPr>
            </w:pPr>
            <w:r>
              <w:rPr>
                <w:rFonts w:hint="eastAsia" w:ascii="仿宋" w:hAnsi="仿宋" w:eastAsia="仿宋" w:cs="仿宋"/>
                <w:b/>
                <w:bCs/>
                <w:color w:val="auto"/>
                <w:sz w:val="24"/>
                <w:szCs w:val="24"/>
                <w:highlight w:val="none"/>
                <w:lang w:eastAsia="zh-CN"/>
              </w:rPr>
              <w:t>数 量</w:t>
            </w:r>
          </w:p>
        </w:tc>
        <w:tc>
          <w:tcPr>
            <w:tcW w:w="1829" w:type="dxa"/>
            <w:shd w:val="clear" w:color="auto" w:fill="BEBEBE"/>
            <w:noWrap w:val="0"/>
            <w:vAlign w:val="center"/>
          </w:tcPr>
          <w:p w14:paraId="57A34AE3">
            <w:pPr>
              <w:spacing w:line="240" w:lineRule="auto"/>
              <w:jc w:val="center"/>
              <w:rPr>
                <w:rFonts w:hint="eastAsia" w:ascii="仿宋" w:hAnsi="仿宋" w:eastAsia="仿宋" w:cs="仿宋"/>
                <w:b/>
                <w:bCs/>
                <w:color w:val="auto"/>
                <w:sz w:val="24"/>
                <w:szCs w:val="24"/>
                <w:highlight w:val="none"/>
                <w:lang w:eastAsia="zh-CN"/>
              </w:rPr>
            </w:pPr>
            <w:r>
              <w:rPr>
                <w:rFonts w:hint="eastAsia" w:ascii="仿宋" w:hAnsi="仿宋" w:eastAsia="仿宋" w:cs="仿宋"/>
                <w:b/>
                <w:bCs/>
                <w:color w:val="auto"/>
                <w:sz w:val="24"/>
                <w:szCs w:val="24"/>
                <w:highlight w:val="none"/>
                <w:lang w:eastAsia="zh-CN"/>
              </w:rPr>
              <w:t>分项预算单价（元)</w:t>
            </w:r>
          </w:p>
        </w:tc>
        <w:tc>
          <w:tcPr>
            <w:tcW w:w="1531" w:type="dxa"/>
            <w:shd w:val="clear" w:color="auto" w:fill="BEBEBE"/>
            <w:noWrap w:val="0"/>
            <w:vAlign w:val="center"/>
          </w:tcPr>
          <w:p w14:paraId="7401C636">
            <w:pPr>
              <w:spacing w:line="240" w:lineRule="auto"/>
              <w:jc w:val="center"/>
              <w:rPr>
                <w:rFonts w:hint="eastAsia" w:ascii="仿宋" w:hAnsi="仿宋" w:eastAsia="仿宋" w:cs="仿宋"/>
                <w:b/>
                <w:bCs/>
                <w:color w:val="auto"/>
                <w:sz w:val="24"/>
                <w:szCs w:val="24"/>
                <w:highlight w:val="none"/>
                <w:lang w:eastAsia="zh-CN"/>
              </w:rPr>
            </w:pPr>
            <w:r>
              <w:rPr>
                <w:rFonts w:hint="eastAsia" w:ascii="仿宋" w:hAnsi="仿宋" w:eastAsia="仿宋" w:cs="仿宋"/>
                <w:b/>
                <w:bCs/>
                <w:color w:val="auto"/>
                <w:sz w:val="24"/>
                <w:szCs w:val="24"/>
                <w:highlight w:val="none"/>
                <w:lang w:eastAsia="zh-CN"/>
              </w:rPr>
              <w:t>分项预算总价（元)</w:t>
            </w:r>
          </w:p>
        </w:tc>
        <w:tc>
          <w:tcPr>
            <w:tcW w:w="794" w:type="dxa"/>
            <w:shd w:val="clear" w:color="auto" w:fill="BEBEBE"/>
            <w:noWrap w:val="0"/>
            <w:vAlign w:val="center"/>
          </w:tcPr>
          <w:p w14:paraId="646F14AE">
            <w:pPr>
              <w:spacing w:line="240" w:lineRule="auto"/>
              <w:jc w:val="center"/>
              <w:rPr>
                <w:rFonts w:hint="eastAsia" w:ascii="仿宋" w:hAnsi="仿宋" w:eastAsia="仿宋" w:cs="仿宋"/>
                <w:b/>
                <w:bCs/>
                <w:color w:val="auto"/>
                <w:sz w:val="24"/>
                <w:szCs w:val="24"/>
                <w:highlight w:val="none"/>
                <w:lang w:eastAsia="zh-CN"/>
              </w:rPr>
            </w:pPr>
            <w:r>
              <w:rPr>
                <w:rFonts w:hint="eastAsia" w:ascii="仿宋" w:hAnsi="仿宋" w:eastAsia="仿宋" w:cs="仿宋"/>
                <w:b/>
                <w:bCs/>
                <w:color w:val="auto"/>
                <w:sz w:val="24"/>
                <w:szCs w:val="24"/>
                <w:highlight w:val="none"/>
                <w:lang w:eastAsia="zh-CN"/>
              </w:rPr>
              <w:t>所属行业</w:t>
            </w:r>
          </w:p>
        </w:tc>
        <w:tc>
          <w:tcPr>
            <w:tcW w:w="546" w:type="dxa"/>
            <w:shd w:val="clear" w:color="auto" w:fill="BEBEBE"/>
            <w:noWrap w:val="0"/>
            <w:vAlign w:val="center"/>
          </w:tcPr>
          <w:p w14:paraId="6FB19ECB">
            <w:pPr>
              <w:spacing w:line="240" w:lineRule="auto"/>
              <w:jc w:val="center"/>
              <w:rPr>
                <w:rFonts w:hint="eastAsia" w:ascii="仿宋" w:hAnsi="仿宋" w:eastAsia="仿宋" w:cs="仿宋"/>
                <w:b/>
                <w:bCs/>
                <w:color w:val="auto"/>
                <w:sz w:val="24"/>
                <w:szCs w:val="24"/>
                <w:highlight w:val="none"/>
                <w:lang w:eastAsia="zh-CN"/>
              </w:rPr>
            </w:pPr>
            <w:r>
              <w:rPr>
                <w:rFonts w:hint="eastAsia" w:ascii="仿宋" w:hAnsi="仿宋" w:eastAsia="仿宋" w:cs="仿宋"/>
                <w:b/>
                <w:bCs/>
                <w:color w:val="auto"/>
                <w:sz w:val="24"/>
                <w:szCs w:val="24"/>
                <w:highlight w:val="none"/>
                <w:lang w:eastAsia="zh-CN"/>
              </w:rPr>
              <w:t>技术要求</w:t>
            </w:r>
          </w:p>
        </w:tc>
      </w:tr>
      <w:tr w14:paraId="3A549F1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69" w:hRule="atLeast"/>
          <w:jc w:val="center"/>
        </w:trPr>
        <w:tc>
          <w:tcPr>
            <w:tcW w:w="545" w:type="dxa"/>
            <w:noWrap w:val="0"/>
            <w:vAlign w:val="center"/>
          </w:tcPr>
          <w:p w14:paraId="410ECD20">
            <w:pPr>
              <w:spacing w:line="240" w:lineRule="auto"/>
              <w:jc w:val="center"/>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eastAsia="zh-CN"/>
              </w:rPr>
              <w:t>1</w:t>
            </w:r>
          </w:p>
        </w:tc>
        <w:tc>
          <w:tcPr>
            <w:tcW w:w="871" w:type="dxa"/>
            <w:noWrap w:val="0"/>
            <w:vAlign w:val="center"/>
          </w:tcPr>
          <w:p w14:paraId="398B889D">
            <w:pPr>
              <w:spacing w:line="240" w:lineRule="auto"/>
              <w:jc w:val="center"/>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val="en-US" w:eastAsia="zh-CN"/>
              </w:rPr>
              <w:t>运行维护服务</w:t>
            </w:r>
          </w:p>
        </w:tc>
        <w:tc>
          <w:tcPr>
            <w:tcW w:w="1312" w:type="dxa"/>
            <w:noWrap w:val="0"/>
            <w:vAlign w:val="center"/>
          </w:tcPr>
          <w:p w14:paraId="6E49F4B7">
            <w:pPr>
              <w:spacing w:line="240" w:lineRule="auto"/>
              <w:jc w:val="center"/>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eastAsia="zh-CN"/>
              </w:rPr>
              <w:t>惠州市惠阳区中医院移动智慧医院患者服务平台运维服务采购</w:t>
            </w:r>
          </w:p>
        </w:tc>
        <w:tc>
          <w:tcPr>
            <w:tcW w:w="624" w:type="dxa"/>
            <w:noWrap w:val="0"/>
            <w:vAlign w:val="center"/>
          </w:tcPr>
          <w:p w14:paraId="7EAFF244">
            <w:pPr>
              <w:spacing w:line="240" w:lineRule="auto"/>
              <w:jc w:val="center"/>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val="en-US" w:eastAsia="zh-CN"/>
              </w:rPr>
              <w:t>项</w:t>
            </w:r>
          </w:p>
        </w:tc>
        <w:tc>
          <w:tcPr>
            <w:tcW w:w="1185" w:type="dxa"/>
            <w:noWrap w:val="0"/>
            <w:vAlign w:val="center"/>
          </w:tcPr>
          <w:p w14:paraId="5DD50561">
            <w:pPr>
              <w:spacing w:line="240" w:lineRule="auto"/>
              <w:jc w:val="center"/>
              <w:rPr>
                <w:rFonts w:hint="default"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1.00</w:t>
            </w:r>
          </w:p>
        </w:tc>
        <w:tc>
          <w:tcPr>
            <w:tcW w:w="1829" w:type="dxa"/>
            <w:noWrap w:val="0"/>
            <w:vAlign w:val="center"/>
          </w:tcPr>
          <w:p w14:paraId="4F6B54F5">
            <w:pPr>
              <w:spacing w:line="240" w:lineRule="auto"/>
              <w:jc w:val="center"/>
              <w:rPr>
                <w:rFonts w:hint="default"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75000.00</w:t>
            </w:r>
          </w:p>
        </w:tc>
        <w:tc>
          <w:tcPr>
            <w:tcW w:w="1531" w:type="dxa"/>
            <w:noWrap w:val="0"/>
            <w:vAlign w:val="center"/>
          </w:tcPr>
          <w:p w14:paraId="73AB85C2">
            <w:pPr>
              <w:spacing w:line="240" w:lineRule="auto"/>
              <w:jc w:val="center"/>
              <w:rPr>
                <w:rFonts w:hint="default"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75000.00</w:t>
            </w:r>
          </w:p>
        </w:tc>
        <w:tc>
          <w:tcPr>
            <w:tcW w:w="794" w:type="dxa"/>
            <w:noWrap w:val="0"/>
            <w:vAlign w:val="center"/>
          </w:tcPr>
          <w:p w14:paraId="18642115">
            <w:pPr>
              <w:spacing w:line="240" w:lineRule="auto"/>
              <w:jc w:val="center"/>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val="en-US" w:eastAsia="zh-CN"/>
              </w:rPr>
              <w:t>软件和信息技术服务业</w:t>
            </w:r>
          </w:p>
        </w:tc>
        <w:tc>
          <w:tcPr>
            <w:tcW w:w="546" w:type="dxa"/>
            <w:noWrap w:val="0"/>
            <w:vAlign w:val="center"/>
          </w:tcPr>
          <w:p w14:paraId="3CB48723">
            <w:pPr>
              <w:spacing w:line="240" w:lineRule="auto"/>
              <w:jc w:val="center"/>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eastAsia="zh-CN"/>
              </w:rPr>
              <w:t>详见附表</w:t>
            </w:r>
          </w:p>
          <w:p w14:paraId="5C80FCB9">
            <w:pPr>
              <w:spacing w:line="240" w:lineRule="auto"/>
              <w:jc w:val="center"/>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eastAsia="zh-CN"/>
              </w:rPr>
              <w:t>一</w:t>
            </w:r>
          </w:p>
        </w:tc>
      </w:tr>
    </w:tbl>
    <w:p w14:paraId="4645211A">
      <w:pPr>
        <w:spacing w:line="240" w:lineRule="auto"/>
        <w:jc w:val="left"/>
        <w:rPr>
          <w:rFonts w:hint="eastAsia" w:ascii="仿宋" w:hAnsi="仿宋" w:eastAsia="仿宋" w:cs="仿宋"/>
          <w:color w:val="auto"/>
          <w:sz w:val="24"/>
          <w:szCs w:val="24"/>
          <w:highlight w:val="none"/>
          <w:lang w:val="zh-CN" w:eastAsia="zh-CN"/>
        </w:rPr>
      </w:pPr>
    </w:p>
    <w:tbl>
      <w:tblPr>
        <w:tblStyle w:val="30"/>
        <w:tblW w:w="1065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0"/>
        <w:gridCol w:w="478"/>
        <w:gridCol w:w="9425"/>
      </w:tblGrid>
      <w:tr w14:paraId="63E1F2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821" w:hRule="atLeast"/>
          <w:jc w:val="center"/>
        </w:trPr>
        <w:tc>
          <w:tcPr>
            <w:tcW w:w="750" w:type="dxa"/>
            <w:noWrap w:val="0"/>
            <w:vAlign w:val="center"/>
          </w:tcPr>
          <w:p w14:paraId="14EAF78A">
            <w:pPr>
              <w:spacing w:line="240" w:lineRule="auto"/>
              <w:jc w:val="left"/>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eastAsia="zh-CN"/>
              </w:rPr>
              <w:t>参数性质</w:t>
            </w:r>
          </w:p>
        </w:tc>
        <w:tc>
          <w:tcPr>
            <w:tcW w:w="478" w:type="dxa"/>
            <w:noWrap w:val="0"/>
            <w:vAlign w:val="center"/>
          </w:tcPr>
          <w:p w14:paraId="61B217D7">
            <w:pPr>
              <w:spacing w:line="240" w:lineRule="auto"/>
              <w:jc w:val="left"/>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eastAsia="zh-CN"/>
              </w:rPr>
              <w:t>序号</w:t>
            </w:r>
          </w:p>
        </w:tc>
        <w:tc>
          <w:tcPr>
            <w:tcW w:w="9425" w:type="dxa"/>
            <w:noWrap w:val="0"/>
            <w:vAlign w:val="center"/>
          </w:tcPr>
          <w:p w14:paraId="324B78B2">
            <w:pPr>
              <w:spacing w:line="240" w:lineRule="auto"/>
              <w:jc w:val="left"/>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eastAsia="zh-CN"/>
              </w:rPr>
              <w:t>具体技术（参数）要求</w:t>
            </w:r>
          </w:p>
        </w:tc>
      </w:tr>
      <w:tr w14:paraId="690F8F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15" w:hRule="atLeast"/>
          <w:jc w:val="center"/>
        </w:trPr>
        <w:tc>
          <w:tcPr>
            <w:tcW w:w="750" w:type="dxa"/>
            <w:noWrap w:val="0"/>
            <w:vAlign w:val="center"/>
          </w:tcPr>
          <w:p w14:paraId="13371A3E">
            <w:pPr>
              <w:spacing w:line="240" w:lineRule="auto"/>
              <w:jc w:val="left"/>
              <w:rPr>
                <w:rFonts w:hint="eastAsia" w:ascii="仿宋" w:hAnsi="仿宋" w:eastAsia="仿宋" w:cs="仿宋"/>
                <w:color w:val="auto"/>
                <w:sz w:val="24"/>
                <w:szCs w:val="24"/>
                <w:highlight w:val="none"/>
                <w:lang w:val="en-US" w:eastAsia="zh-CN"/>
              </w:rPr>
            </w:pPr>
          </w:p>
        </w:tc>
        <w:tc>
          <w:tcPr>
            <w:tcW w:w="478" w:type="dxa"/>
            <w:noWrap w:val="0"/>
            <w:vAlign w:val="center"/>
          </w:tcPr>
          <w:p w14:paraId="16919396">
            <w:pPr>
              <w:spacing w:line="240" w:lineRule="auto"/>
              <w:jc w:val="left"/>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1</w:t>
            </w:r>
          </w:p>
        </w:tc>
        <w:tc>
          <w:tcPr>
            <w:tcW w:w="9425" w:type="dxa"/>
            <w:noWrap w:val="0"/>
            <w:vAlign w:val="center"/>
          </w:tcPr>
          <w:p w14:paraId="2DD65124">
            <w:pPr>
              <w:spacing w:line="240" w:lineRule="auto"/>
              <w:jc w:val="left"/>
              <w:rPr>
                <w:rFonts w:hint="default"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一、</w:t>
            </w:r>
            <w:r>
              <w:rPr>
                <w:rFonts w:hint="default" w:ascii="仿宋" w:hAnsi="仿宋" w:eastAsia="仿宋" w:cs="仿宋"/>
                <w:color w:val="auto"/>
                <w:sz w:val="24"/>
                <w:szCs w:val="24"/>
                <w:highlight w:val="none"/>
                <w:lang w:val="en-US" w:eastAsia="zh-CN"/>
              </w:rPr>
              <w:t>平台</w:t>
            </w:r>
            <w:r>
              <w:rPr>
                <w:rFonts w:hint="eastAsia" w:ascii="仿宋" w:hAnsi="仿宋" w:eastAsia="仿宋" w:cs="仿宋"/>
                <w:color w:val="auto"/>
                <w:sz w:val="24"/>
                <w:szCs w:val="24"/>
                <w:highlight w:val="none"/>
                <w:lang w:val="en-US" w:eastAsia="zh-CN"/>
              </w:rPr>
              <w:t>维护</w:t>
            </w:r>
            <w:r>
              <w:rPr>
                <w:rFonts w:hint="default" w:ascii="仿宋" w:hAnsi="仿宋" w:eastAsia="仿宋" w:cs="仿宋"/>
                <w:color w:val="auto"/>
                <w:sz w:val="24"/>
                <w:szCs w:val="24"/>
                <w:highlight w:val="none"/>
                <w:lang w:val="en-US" w:eastAsia="zh-CN"/>
              </w:rPr>
              <w:t>内容​</w:t>
            </w:r>
          </w:p>
          <w:tbl>
            <w:tblPr>
              <w:tblStyle w:val="29"/>
              <w:tblW w:w="0" w:type="auto"/>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15" w:type="dxa"/>
                <w:left w:w="15" w:type="dxa"/>
                <w:bottom w:w="15" w:type="dxa"/>
                <w:right w:w="15" w:type="dxa"/>
              </w:tblCellMar>
            </w:tblPr>
            <w:tblGrid>
              <w:gridCol w:w="1356"/>
              <w:gridCol w:w="1140"/>
              <w:gridCol w:w="6371"/>
            </w:tblGrid>
            <w:tr w14:paraId="5FA80D8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15" w:type="dxa"/>
                  <w:left w:w="15" w:type="dxa"/>
                  <w:bottom w:w="15" w:type="dxa"/>
                  <w:right w:w="15" w:type="dxa"/>
                </w:tblCellMar>
              </w:tblPrEx>
              <w:trPr>
                <w:trHeight w:val="563" w:hRule="atLeast"/>
                <w:jc w:val="center"/>
              </w:trPr>
              <w:tc>
                <w:tcPr>
                  <w:tcW w:w="1356" w:type="dxa"/>
                  <w:tcBorders>
                    <w:tl2br w:val="nil"/>
                    <w:tr2bl w:val="nil"/>
                  </w:tcBorders>
                  <w:noWrap w:val="0"/>
                  <w:tcMar>
                    <w:top w:w="0" w:type="dxa"/>
                    <w:left w:w="0" w:type="dxa"/>
                    <w:bottom w:w="0" w:type="dxa"/>
                    <w:right w:w="0" w:type="dxa"/>
                  </w:tcMar>
                  <w:vAlign w:val="center"/>
                </w:tcPr>
                <w:p w14:paraId="1A0BC537">
                  <w:pPr>
                    <w:spacing w:line="240" w:lineRule="auto"/>
                    <w:jc w:val="left"/>
                    <w:rPr>
                      <w:rFonts w:hint="default" w:ascii="仿宋" w:hAnsi="仿宋" w:eastAsia="仿宋" w:cs="仿宋"/>
                      <w:color w:val="auto"/>
                      <w:sz w:val="24"/>
                      <w:szCs w:val="24"/>
                      <w:highlight w:val="none"/>
                      <w:lang w:val="en-US" w:eastAsia="zh-CN"/>
                    </w:rPr>
                  </w:pPr>
                  <w:r>
                    <w:rPr>
                      <w:rFonts w:hint="default" w:ascii="仿宋" w:hAnsi="仿宋" w:eastAsia="仿宋" w:cs="仿宋"/>
                      <w:color w:val="auto"/>
                      <w:sz w:val="24"/>
                      <w:szCs w:val="24"/>
                      <w:highlight w:val="none"/>
                      <w:lang w:val="en-US" w:eastAsia="zh-CN"/>
                    </w:rPr>
                    <w:t>项目名称​</w:t>
                  </w:r>
                </w:p>
              </w:tc>
              <w:tc>
                <w:tcPr>
                  <w:tcW w:w="1140" w:type="dxa"/>
                  <w:tcBorders>
                    <w:tl2br w:val="nil"/>
                    <w:tr2bl w:val="nil"/>
                  </w:tcBorders>
                  <w:noWrap w:val="0"/>
                  <w:tcMar>
                    <w:top w:w="0" w:type="dxa"/>
                    <w:left w:w="0" w:type="dxa"/>
                    <w:bottom w:w="0" w:type="dxa"/>
                    <w:right w:w="0" w:type="dxa"/>
                  </w:tcMar>
                  <w:vAlign w:val="center"/>
                </w:tcPr>
                <w:p w14:paraId="081FF43B">
                  <w:pPr>
                    <w:spacing w:line="240" w:lineRule="auto"/>
                    <w:jc w:val="left"/>
                    <w:rPr>
                      <w:rFonts w:hint="default" w:ascii="仿宋" w:hAnsi="仿宋" w:eastAsia="仿宋" w:cs="仿宋"/>
                      <w:color w:val="auto"/>
                      <w:sz w:val="24"/>
                      <w:szCs w:val="24"/>
                      <w:highlight w:val="none"/>
                      <w:lang w:val="en-US" w:eastAsia="zh-CN"/>
                    </w:rPr>
                  </w:pPr>
                  <w:r>
                    <w:rPr>
                      <w:rFonts w:hint="default" w:ascii="仿宋" w:hAnsi="仿宋" w:eastAsia="仿宋" w:cs="仿宋"/>
                      <w:color w:val="auto"/>
                      <w:sz w:val="24"/>
                      <w:szCs w:val="24"/>
                      <w:highlight w:val="none"/>
                      <w:lang w:val="en-US" w:eastAsia="zh-CN"/>
                    </w:rPr>
                    <w:t>一级​</w:t>
                  </w:r>
                </w:p>
              </w:tc>
              <w:tc>
                <w:tcPr>
                  <w:tcW w:w="6371" w:type="dxa"/>
                  <w:tcBorders>
                    <w:tl2br w:val="nil"/>
                    <w:tr2bl w:val="nil"/>
                  </w:tcBorders>
                  <w:noWrap w:val="0"/>
                  <w:tcMar>
                    <w:top w:w="0" w:type="dxa"/>
                    <w:left w:w="0" w:type="dxa"/>
                    <w:bottom w:w="0" w:type="dxa"/>
                    <w:right w:w="0" w:type="dxa"/>
                  </w:tcMar>
                  <w:vAlign w:val="center"/>
                </w:tcPr>
                <w:p w14:paraId="53DD4BF7">
                  <w:pPr>
                    <w:spacing w:line="240" w:lineRule="auto"/>
                    <w:jc w:val="left"/>
                    <w:rPr>
                      <w:rFonts w:hint="default" w:ascii="仿宋" w:hAnsi="仿宋" w:eastAsia="仿宋" w:cs="仿宋"/>
                      <w:color w:val="auto"/>
                      <w:sz w:val="24"/>
                      <w:szCs w:val="24"/>
                      <w:highlight w:val="none"/>
                      <w:lang w:val="en-US" w:eastAsia="zh-CN"/>
                    </w:rPr>
                  </w:pPr>
                  <w:r>
                    <w:rPr>
                      <w:rFonts w:hint="default" w:ascii="仿宋" w:hAnsi="仿宋" w:eastAsia="仿宋" w:cs="仿宋"/>
                      <w:color w:val="auto"/>
                      <w:sz w:val="24"/>
                      <w:szCs w:val="24"/>
                      <w:highlight w:val="none"/>
                      <w:lang w:val="en-US" w:eastAsia="zh-CN"/>
                    </w:rPr>
                    <w:t>二级​</w:t>
                  </w:r>
                </w:p>
              </w:tc>
            </w:tr>
            <w:tr w14:paraId="38EC592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15" w:type="dxa"/>
                  <w:left w:w="15" w:type="dxa"/>
                  <w:bottom w:w="15" w:type="dxa"/>
                  <w:right w:w="15" w:type="dxa"/>
                </w:tblCellMar>
              </w:tblPrEx>
              <w:trPr>
                <w:trHeight w:val="422" w:hRule="atLeast"/>
                <w:jc w:val="center"/>
              </w:trPr>
              <w:tc>
                <w:tcPr>
                  <w:tcW w:w="1356" w:type="dxa"/>
                  <w:vMerge w:val="restart"/>
                  <w:tcBorders>
                    <w:tl2br w:val="nil"/>
                    <w:tr2bl w:val="nil"/>
                  </w:tcBorders>
                  <w:noWrap w:val="0"/>
                  <w:tcMar>
                    <w:top w:w="0" w:type="dxa"/>
                    <w:left w:w="0" w:type="dxa"/>
                    <w:bottom w:w="0" w:type="dxa"/>
                    <w:right w:w="0" w:type="dxa"/>
                  </w:tcMar>
                  <w:vAlign w:val="center"/>
                </w:tcPr>
                <w:p w14:paraId="40938079">
                  <w:pPr>
                    <w:spacing w:line="240" w:lineRule="auto"/>
                    <w:jc w:val="left"/>
                    <w:rPr>
                      <w:rFonts w:hint="default" w:ascii="仿宋" w:hAnsi="仿宋" w:eastAsia="仿宋" w:cs="仿宋"/>
                      <w:color w:val="auto"/>
                      <w:sz w:val="24"/>
                      <w:szCs w:val="24"/>
                      <w:highlight w:val="none"/>
                      <w:lang w:val="en-US" w:eastAsia="zh-CN"/>
                    </w:rPr>
                  </w:pPr>
                  <w:r>
                    <w:rPr>
                      <w:rFonts w:hint="default" w:ascii="仿宋" w:hAnsi="仿宋" w:eastAsia="仿宋" w:cs="仿宋"/>
                      <w:color w:val="auto"/>
                      <w:sz w:val="24"/>
                      <w:szCs w:val="24"/>
                      <w:highlight w:val="none"/>
                      <w:lang w:val="en-US" w:eastAsia="zh-CN"/>
                    </w:rPr>
                    <w:t>移动智慧医院患者服务平台</w:t>
                  </w:r>
                </w:p>
              </w:tc>
              <w:tc>
                <w:tcPr>
                  <w:tcW w:w="1140" w:type="dxa"/>
                  <w:tcBorders>
                    <w:tl2br w:val="nil"/>
                    <w:tr2bl w:val="nil"/>
                  </w:tcBorders>
                  <w:noWrap w:val="0"/>
                  <w:tcMar>
                    <w:top w:w="0" w:type="dxa"/>
                    <w:left w:w="0" w:type="dxa"/>
                    <w:bottom w:w="0" w:type="dxa"/>
                    <w:right w:w="0" w:type="dxa"/>
                  </w:tcMar>
                  <w:vAlign w:val="center"/>
                </w:tcPr>
                <w:p w14:paraId="0336F76F">
                  <w:pPr>
                    <w:spacing w:line="240" w:lineRule="auto"/>
                    <w:jc w:val="left"/>
                    <w:rPr>
                      <w:rFonts w:hint="default" w:ascii="仿宋" w:hAnsi="仿宋" w:eastAsia="仿宋" w:cs="仿宋"/>
                      <w:color w:val="auto"/>
                      <w:sz w:val="24"/>
                      <w:szCs w:val="24"/>
                      <w:highlight w:val="none"/>
                      <w:lang w:val="en-US" w:eastAsia="zh-CN"/>
                    </w:rPr>
                  </w:pPr>
                  <w:r>
                    <w:rPr>
                      <w:rFonts w:hint="default" w:ascii="仿宋" w:hAnsi="仿宋" w:eastAsia="仿宋" w:cs="仿宋"/>
                      <w:color w:val="auto"/>
                      <w:sz w:val="24"/>
                      <w:szCs w:val="24"/>
                      <w:highlight w:val="none"/>
                      <w:lang w:val="en-US" w:eastAsia="zh-CN"/>
                    </w:rPr>
                    <w:t>诊前服务​</w:t>
                  </w:r>
                </w:p>
              </w:tc>
              <w:tc>
                <w:tcPr>
                  <w:tcW w:w="6371" w:type="dxa"/>
                  <w:tcBorders>
                    <w:tl2br w:val="nil"/>
                    <w:tr2bl w:val="nil"/>
                  </w:tcBorders>
                  <w:noWrap w:val="0"/>
                  <w:tcMar>
                    <w:top w:w="0" w:type="dxa"/>
                    <w:left w:w="0" w:type="dxa"/>
                    <w:bottom w:w="0" w:type="dxa"/>
                    <w:right w:w="0" w:type="dxa"/>
                  </w:tcMar>
                  <w:vAlign w:val="center"/>
                </w:tcPr>
                <w:p w14:paraId="51E8B16C">
                  <w:pPr>
                    <w:spacing w:line="240" w:lineRule="auto"/>
                    <w:jc w:val="left"/>
                    <w:rPr>
                      <w:rFonts w:hint="default" w:ascii="仿宋" w:hAnsi="仿宋" w:eastAsia="仿宋" w:cs="仿宋"/>
                      <w:color w:val="auto"/>
                      <w:sz w:val="24"/>
                      <w:szCs w:val="24"/>
                      <w:highlight w:val="none"/>
                      <w:lang w:val="en-US" w:eastAsia="zh-CN"/>
                    </w:rPr>
                  </w:pPr>
                  <w:r>
                    <w:rPr>
                      <w:rFonts w:hint="default" w:ascii="仿宋" w:hAnsi="仿宋" w:eastAsia="仿宋" w:cs="仿宋"/>
                      <w:color w:val="auto"/>
                      <w:sz w:val="24"/>
                      <w:szCs w:val="24"/>
                      <w:highlight w:val="none"/>
                      <w:lang w:val="en-US" w:eastAsia="zh-CN"/>
                    </w:rPr>
                    <w:t>医院信息​</w:t>
                  </w:r>
                </w:p>
              </w:tc>
            </w:tr>
            <w:tr w14:paraId="3F9D8A1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15" w:type="dxa"/>
                  <w:left w:w="15" w:type="dxa"/>
                  <w:bottom w:w="15" w:type="dxa"/>
                  <w:right w:w="15" w:type="dxa"/>
                </w:tblCellMar>
              </w:tblPrEx>
              <w:trPr>
                <w:trHeight w:val="858" w:hRule="atLeast"/>
                <w:jc w:val="center"/>
              </w:trPr>
              <w:tc>
                <w:tcPr>
                  <w:tcW w:w="1356" w:type="dxa"/>
                  <w:vMerge w:val="continue"/>
                  <w:tcBorders>
                    <w:tl2br w:val="nil"/>
                    <w:tr2bl w:val="nil"/>
                  </w:tcBorders>
                  <w:noWrap w:val="0"/>
                  <w:tcMar>
                    <w:top w:w="0" w:type="dxa"/>
                    <w:left w:w="0" w:type="dxa"/>
                    <w:bottom w:w="0" w:type="dxa"/>
                    <w:right w:w="0" w:type="dxa"/>
                  </w:tcMar>
                  <w:vAlign w:val="center"/>
                </w:tcPr>
                <w:p w14:paraId="7A2D8914">
                  <w:pPr>
                    <w:spacing w:line="240" w:lineRule="auto"/>
                    <w:jc w:val="left"/>
                    <w:rPr>
                      <w:rFonts w:hint="default" w:ascii="仿宋" w:hAnsi="仿宋" w:eastAsia="仿宋" w:cs="仿宋"/>
                      <w:color w:val="auto"/>
                      <w:sz w:val="24"/>
                      <w:szCs w:val="24"/>
                      <w:highlight w:val="none"/>
                      <w:lang w:val="en-US" w:eastAsia="zh-CN"/>
                    </w:rPr>
                  </w:pPr>
                </w:p>
              </w:tc>
              <w:tc>
                <w:tcPr>
                  <w:tcW w:w="1140" w:type="dxa"/>
                  <w:tcBorders>
                    <w:tl2br w:val="nil"/>
                    <w:tr2bl w:val="nil"/>
                  </w:tcBorders>
                  <w:noWrap w:val="0"/>
                  <w:tcMar>
                    <w:top w:w="0" w:type="dxa"/>
                    <w:left w:w="0" w:type="dxa"/>
                    <w:bottom w:w="0" w:type="dxa"/>
                    <w:right w:w="0" w:type="dxa"/>
                  </w:tcMar>
                  <w:vAlign w:val="center"/>
                </w:tcPr>
                <w:p w14:paraId="5FDF3758">
                  <w:pPr>
                    <w:spacing w:line="240" w:lineRule="auto"/>
                    <w:jc w:val="left"/>
                    <w:rPr>
                      <w:rFonts w:hint="default" w:ascii="仿宋" w:hAnsi="仿宋" w:eastAsia="仿宋" w:cs="仿宋"/>
                      <w:color w:val="auto"/>
                      <w:sz w:val="24"/>
                      <w:szCs w:val="24"/>
                      <w:highlight w:val="none"/>
                      <w:lang w:val="en-US" w:eastAsia="zh-CN"/>
                    </w:rPr>
                  </w:pPr>
                  <w:r>
                    <w:rPr>
                      <w:rFonts w:hint="default" w:ascii="仿宋" w:hAnsi="仿宋" w:eastAsia="仿宋" w:cs="仿宋"/>
                      <w:color w:val="auto"/>
                      <w:sz w:val="24"/>
                      <w:szCs w:val="24"/>
                      <w:highlight w:val="none"/>
                      <w:lang w:val="en-US" w:eastAsia="zh-CN"/>
                    </w:rPr>
                    <w:t>门诊服务​</w:t>
                  </w:r>
                </w:p>
              </w:tc>
              <w:tc>
                <w:tcPr>
                  <w:tcW w:w="6371" w:type="dxa"/>
                  <w:tcBorders>
                    <w:tl2br w:val="nil"/>
                    <w:tr2bl w:val="nil"/>
                  </w:tcBorders>
                  <w:noWrap w:val="0"/>
                  <w:tcMar>
                    <w:top w:w="0" w:type="dxa"/>
                    <w:left w:w="0" w:type="dxa"/>
                    <w:bottom w:w="0" w:type="dxa"/>
                    <w:right w:w="0" w:type="dxa"/>
                  </w:tcMar>
                  <w:vAlign w:val="center"/>
                </w:tcPr>
                <w:p w14:paraId="00C58517">
                  <w:pPr>
                    <w:spacing w:line="240" w:lineRule="auto"/>
                    <w:jc w:val="left"/>
                    <w:rPr>
                      <w:rFonts w:hint="default" w:ascii="仿宋" w:hAnsi="仿宋" w:eastAsia="仿宋" w:cs="仿宋"/>
                      <w:color w:val="auto"/>
                      <w:sz w:val="24"/>
                      <w:szCs w:val="24"/>
                      <w:highlight w:val="none"/>
                      <w:lang w:val="en-US" w:eastAsia="zh-CN"/>
                    </w:rPr>
                  </w:pPr>
                  <w:r>
                    <w:rPr>
                      <w:rFonts w:hint="default" w:ascii="仿宋" w:hAnsi="仿宋" w:eastAsia="仿宋" w:cs="仿宋"/>
                      <w:color w:val="auto"/>
                      <w:sz w:val="24"/>
                      <w:szCs w:val="24"/>
                      <w:highlight w:val="none"/>
                      <w:lang w:val="en-US" w:eastAsia="zh-CN"/>
                    </w:rPr>
                    <w:t>添加就诊人、当天挂号、预约挂号、取消预约、门诊缴费、导诊信息查询、检查报告查询、检验报告查询、排队候诊、主动提醒、停诊</w:t>
                  </w:r>
                </w:p>
              </w:tc>
            </w:tr>
            <w:tr w14:paraId="74EA06E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15" w:type="dxa"/>
                  <w:left w:w="15" w:type="dxa"/>
                  <w:bottom w:w="15" w:type="dxa"/>
                  <w:right w:w="15" w:type="dxa"/>
                </w:tblCellMar>
              </w:tblPrEx>
              <w:trPr>
                <w:trHeight w:val="422" w:hRule="atLeast"/>
                <w:jc w:val="center"/>
              </w:trPr>
              <w:tc>
                <w:tcPr>
                  <w:tcW w:w="1356" w:type="dxa"/>
                  <w:vMerge w:val="continue"/>
                  <w:tcBorders>
                    <w:tl2br w:val="nil"/>
                    <w:tr2bl w:val="nil"/>
                  </w:tcBorders>
                  <w:noWrap w:val="0"/>
                  <w:tcMar>
                    <w:top w:w="0" w:type="dxa"/>
                    <w:left w:w="0" w:type="dxa"/>
                    <w:bottom w:w="0" w:type="dxa"/>
                    <w:right w:w="0" w:type="dxa"/>
                  </w:tcMar>
                  <w:vAlign w:val="center"/>
                </w:tcPr>
                <w:p w14:paraId="5A6B989D">
                  <w:pPr>
                    <w:spacing w:line="240" w:lineRule="auto"/>
                    <w:jc w:val="left"/>
                    <w:rPr>
                      <w:rFonts w:hint="default" w:ascii="仿宋" w:hAnsi="仿宋" w:eastAsia="仿宋" w:cs="仿宋"/>
                      <w:color w:val="auto"/>
                      <w:sz w:val="24"/>
                      <w:szCs w:val="24"/>
                      <w:highlight w:val="none"/>
                      <w:lang w:val="en-US" w:eastAsia="zh-CN"/>
                    </w:rPr>
                  </w:pPr>
                </w:p>
              </w:tc>
              <w:tc>
                <w:tcPr>
                  <w:tcW w:w="1140" w:type="dxa"/>
                  <w:tcBorders>
                    <w:tl2br w:val="nil"/>
                    <w:tr2bl w:val="nil"/>
                  </w:tcBorders>
                  <w:noWrap w:val="0"/>
                  <w:tcMar>
                    <w:top w:w="0" w:type="dxa"/>
                    <w:left w:w="0" w:type="dxa"/>
                    <w:bottom w:w="0" w:type="dxa"/>
                    <w:right w:w="0" w:type="dxa"/>
                  </w:tcMar>
                  <w:vAlign w:val="center"/>
                </w:tcPr>
                <w:p w14:paraId="2C40A764">
                  <w:pPr>
                    <w:spacing w:line="240" w:lineRule="auto"/>
                    <w:jc w:val="left"/>
                    <w:rPr>
                      <w:rFonts w:hint="default" w:ascii="仿宋" w:hAnsi="仿宋" w:eastAsia="仿宋" w:cs="仿宋"/>
                      <w:color w:val="auto"/>
                      <w:sz w:val="24"/>
                      <w:szCs w:val="24"/>
                      <w:highlight w:val="none"/>
                      <w:lang w:val="en-US" w:eastAsia="zh-CN"/>
                    </w:rPr>
                  </w:pPr>
                  <w:r>
                    <w:rPr>
                      <w:rFonts w:hint="default" w:ascii="仿宋" w:hAnsi="仿宋" w:eastAsia="仿宋" w:cs="仿宋"/>
                      <w:color w:val="auto"/>
                      <w:sz w:val="24"/>
                      <w:szCs w:val="24"/>
                      <w:highlight w:val="none"/>
                      <w:lang w:val="en-US" w:eastAsia="zh-CN"/>
                    </w:rPr>
                    <w:t>住院服务​</w:t>
                  </w:r>
                </w:p>
              </w:tc>
              <w:tc>
                <w:tcPr>
                  <w:tcW w:w="6371" w:type="dxa"/>
                  <w:tcBorders>
                    <w:tl2br w:val="nil"/>
                    <w:tr2bl w:val="nil"/>
                  </w:tcBorders>
                  <w:noWrap w:val="0"/>
                  <w:tcMar>
                    <w:top w:w="0" w:type="dxa"/>
                    <w:left w:w="0" w:type="dxa"/>
                    <w:bottom w:w="0" w:type="dxa"/>
                    <w:right w:w="0" w:type="dxa"/>
                  </w:tcMar>
                  <w:vAlign w:val="center"/>
                </w:tcPr>
                <w:p w14:paraId="7A5CCFC1">
                  <w:pPr>
                    <w:spacing w:line="240" w:lineRule="auto"/>
                    <w:jc w:val="left"/>
                    <w:rPr>
                      <w:rFonts w:hint="default" w:ascii="仿宋" w:hAnsi="仿宋" w:eastAsia="仿宋" w:cs="仿宋"/>
                      <w:color w:val="auto"/>
                      <w:sz w:val="24"/>
                      <w:szCs w:val="24"/>
                      <w:highlight w:val="none"/>
                      <w:lang w:val="en-US" w:eastAsia="zh-CN"/>
                    </w:rPr>
                  </w:pPr>
                  <w:r>
                    <w:rPr>
                      <w:rFonts w:hint="default" w:ascii="仿宋" w:hAnsi="仿宋" w:eastAsia="仿宋" w:cs="仿宋"/>
                      <w:color w:val="auto"/>
                      <w:sz w:val="24"/>
                      <w:szCs w:val="24"/>
                      <w:highlight w:val="none"/>
                      <w:lang w:val="en-US" w:eastAsia="zh-CN"/>
                    </w:rPr>
                    <w:t>住院押金补缴、日清单查询、押金不足提醒</w:t>
                  </w:r>
                </w:p>
              </w:tc>
            </w:tr>
            <w:tr w14:paraId="46FBBAD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15" w:type="dxa"/>
                  <w:left w:w="15" w:type="dxa"/>
                  <w:bottom w:w="15" w:type="dxa"/>
                  <w:right w:w="15" w:type="dxa"/>
                </w:tblCellMar>
              </w:tblPrEx>
              <w:trPr>
                <w:trHeight w:val="422" w:hRule="atLeast"/>
                <w:jc w:val="center"/>
              </w:trPr>
              <w:tc>
                <w:tcPr>
                  <w:tcW w:w="1356" w:type="dxa"/>
                  <w:vMerge w:val="continue"/>
                  <w:tcBorders>
                    <w:tl2br w:val="nil"/>
                    <w:tr2bl w:val="nil"/>
                  </w:tcBorders>
                  <w:noWrap w:val="0"/>
                  <w:tcMar>
                    <w:top w:w="0" w:type="dxa"/>
                    <w:left w:w="0" w:type="dxa"/>
                    <w:bottom w:w="0" w:type="dxa"/>
                    <w:right w:w="0" w:type="dxa"/>
                  </w:tcMar>
                  <w:vAlign w:val="center"/>
                </w:tcPr>
                <w:p w14:paraId="0EE041DB">
                  <w:pPr>
                    <w:spacing w:line="240" w:lineRule="auto"/>
                    <w:jc w:val="left"/>
                    <w:rPr>
                      <w:rFonts w:hint="default" w:ascii="仿宋" w:hAnsi="仿宋" w:eastAsia="仿宋" w:cs="仿宋"/>
                      <w:color w:val="auto"/>
                      <w:sz w:val="24"/>
                      <w:szCs w:val="24"/>
                      <w:highlight w:val="none"/>
                      <w:lang w:val="en-US" w:eastAsia="zh-CN"/>
                    </w:rPr>
                  </w:pPr>
                </w:p>
              </w:tc>
              <w:tc>
                <w:tcPr>
                  <w:tcW w:w="1140" w:type="dxa"/>
                  <w:tcBorders>
                    <w:tl2br w:val="nil"/>
                    <w:tr2bl w:val="nil"/>
                  </w:tcBorders>
                  <w:noWrap w:val="0"/>
                  <w:tcMar>
                    <w:top w:w="0" w:type="dxa"/>
                    <w:left w:w="0" w:type="dxa"/>
                    <w:bottom w:w="0" w:type="dxa"/>
                    <w:right w:w="0" w:type="dxa"/>
                  </w:tcMar>
                  <w:vAlign w:val="center"/>
                </w:tcPr>
                <w:p w14:paraId="036BD8AF">
                  <w:pPr>
                    <w:spacing w:line="240" w:lineRule="auto"/>
                    <w:jc w:val="left"/>
                    <w:rPr>
                      <w:rFonts w:hint="default" w:ascii="仿宋" w:hAnsi="仿宋" w:eastAsia="仿宋" w:cs="仿宋"/>
                      <w:color w:val="auto"/>
                      <w:sz w:val="24"/>
                      <w:szCs w:val="24"/>
                      <w:highlight w:val="none"/>
                      <w:lang w:val="en-US" w:eastAsia="zh-CN"/>
                    </w:rPr>
                  </w:pPr>
                  <w:r>
                    <w:rPr>
                      <w:rFonts w:hint="default" w:ascii="仿宋" w:hAnsi="仿宋" w:eastAsia="仿宋" w:cs="仿宋"/>
                      <w:color w:val="auto"/>
                      <w:sz w:val="24"/>
                      <w:szCs w:val="24"/>
                      <w:highlight w:val="none"/>
                      <w:lang w:val="en-US" w:eastAsia="zh-CN"/>
                    </w:rPr>
                    <w:t>体检服务​</w:t>
                  </w:r>
                </w:p>
              </w:tc>
              <w:tc>
                <w:tcPr>
                  <w:tcW w:w="6371" w:type="dxa"/>
                  <w:tcBorders>
                    <w:tl2br w:val="nil"/>
                    <w:tr2bl w:val="nil"/>
                  </w:tcBorders>
                  <w:noWrap w:val="0"/>
                  <w:tcMar>
                    <w:top w:w="0" w:type="dxa"/>
                    <w:left w:w="0" w:type="dxa"/>
                    <w:bottom w:w="0" w:type="dxa"/>
                    <w:right w:w="0" w:type="dxa"/>
                  </w:tcMar>
                  <w:vAlign w:val="center"/>
                </w:tcPr>
                <w:p w14:paraId="6F5D0539">
                  <w:pPr>
                    <w:spacing w:line="240" w:lineRule="auto"/>
                    <w:jc w:val="left"/>
                    <w:rPr>
                      <w:rFonts w:hint="default" w:ascii="仿宋" w:hAnsi="仿宋" w:eastAsia="仿宋" w:cs="仿宋"/>
                      <w:color w:val="auto"/>
                      <w:sz w:val="24"/>
                      <w:szCs w:val="24"/>
                      <w:highlight w:val="none"/>
                      <w:lang w:val="en-US" w:eastAsia="zh-CN"/>
                    </w:rPr>
                  </w:pPr>
                  <w:r>
                    <w:rPr>
                      <w:rFonts w:hint="default" w:ascii="仿宋" w:hAnsi="仿宋" w:eastAsia="仿宋" w:cs="仿宋"/>
                      <w:color w:val="auto"/>
                      <w:sz w:val="24"/>
                      <w:szCs w:val="24"/>
                      <w:highlight w:val="none"/>
                      <w:lang w:val="en-US" w:eastAsia="zh-CN"/>
                    </w:rPr>
                    <w:t>体检套餐查询、体检预约、体检缴费、体检报告查询​</w:t>
                  </w:r>
                </w:p>
              </w:tc>
            </w:tr>
            <w:tr w14:paraId="3E2C89B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15" w:type="dxa"/>
                  <w:left w:w="15" w:type="dxa"/>
                  <w:bottom w:w="15" w:type="dxa"/>
                  <w:right w:w="15" w:type="dxa"/>
                </w:tblCellMar>
              </w:tblPrEx>
              <w:trPr>
                <w:trHeight w:val="563" w:hRule="atLeast"/>
                <w:jc w:val="center"/>
              </w:trPr>
              <w:tc>
                <w:tcPr>
                  <w:tcW w:w="1356" w:type="dxa"/>
                  <w:vMerge w:val="continue"/>
                  <w:tcBorders>
                    <w:tl2br w:val="nil"/>
                    <w:tr2bl w:val="nil"/>
                  </w:tcBorders>
                  <w:noWrap w:val="0"/>
                  <w:tcMar>
                    <w:top w:w="0" w:type="dxa"/>
                    <w:left w:w="0" w:type="dxa"/>
                    <w:bottom w:w="0" w:type="dxa"/>
                    <w:right w:w="0" w:type="dxa"/>
                  </w:tcMar>
                  <w:vAlign w:val="center"/>
                </w:tcPr>
                <w:p w14:paraId="46E0D654">
                  <w:pPr>
                    <w:spacing w:line="240" w:lineRule="auto"/>
                    <w:jc w:val="left"/>
                    <w:rPr>
                      <w:rFonts w:hint="default" w:ascii="仿宋" w:hAnsi="仿宋" w:eastAsia="仿宋" w:cs="仿宋"/>
                      <w:color w:val="auto"/>
                      <w:sz w:val="24"/>
                      <w:szCs w:val="24"/>
                      <w:highlight w:val="none"/>
                      <w:lang w:val="en-US" w:eastAsia="zh-CN"/>
                    </w:rPr>
                  </w:pPr>
                </w:p>
              </w:tc>
              <w:tc>
                <w:tcPr>
                  <w:tcW w:w="1140" w:type="dxa"/>
                  <w:tcBorders>
                    <w:tl2br w:val="nil"/>
                    <w:tr2bl w:val="nil"/>
                  </w:tcBorders>
                  <w:noWrap w:val="0"/>
                  <w:tcMar>
                    <w:top w:w="0" w:type="dxa"/>
                    <w:left w:w="0" w:type="dxa"/>
                    <w:bottom w:w="0" w:type="dxa"/>
                    <w:right w:w="0" w:type="dxa"/>
                  </w:tcMar>
                  <w:vAlign w:val="center"/>
                </w:tcPr>
                <w:p w14:paraId="69F826D2">
                  <w:pPr>
                    <w:spacing w:line="240" w:lineRule="auto"/>
                    <w:jc w:val="left"/>
                    <w:rPr>
                      <w:rFonts w:hint="default" w:ascii="仿宋" w:hAnsi="仿宋" w:eastAsia="仿宋" w:cs="仿宋"/>
                      <w:color w:val="auto"/>
                      <w:sz w:val="24"/>
                      <w:szCs w:val="24"/>
                      <w:highlight w:val="none"/>
                      <w:lang w:val="en-US" w:eastAsia="zh-CN"/>
                    </w:rPr>
                  </w:pPr>
                  <w:r>
                    <w:rPr>
                      <w:rFonts w:hint="default" w:ascii="仿宋" w:hAnsi="仿宋" w:eastAsia="仿宋" w:cs="仿宋"/>
                      <w:color w:val="auto"/>
                      <w:sz w:val="24"/>
                      <w:szCs w:val="24"/>
                      <w:highlight w:val="none"/>
                      <w:lang w:val="en-US" w:eastAsia="zh-CN"/>
                    </w:rPr>
                    <w:t>综合服务​</w:t>
                  </w:r>
                </w:p>
              </w:tc>
              <w:tc>
                <w:tcPr>
                  <w:tcW w:w="6371" w:type="dxa"/>
                  <w:tcBorders>
                    <w:tl2br w:val="nil"/>
                    <w:tr2bl w:val="nil"/>
                  </w:tcBorders>
                  <w:noWrap w:val="0"/>
                  <w:tcMar>
                    <w:top w:w="0" w:type="dxa"/>
                    <w:left w:w="0" w:type="dxa"/>
                    <w:bottom w:w="0" w:type="dxa"/>
                    <w:right w:w="0" w:type="dxa"/>
                  </w:tcMar>
                  <w:vAlign w:val="center"/>
                </w:tcPr>
                <w:p w14:paraId="361DEDD4">
                  <w:pPr>
                    <w:spacing w:line="240" w:lineRule="auto"/>
                    <w:jc w:val="left"/>
                    <w:rPr>
                      <w:rFonts w:hint="default" w:ascii="仿宋" w:hAnsi="仿宋" w:eastAsia="仿宋" w:cs="仿宋"/>
                      <w:color w:val="auto"/>
                      <w:sz w:val="24"/>
                      <w:szCs w:val="24"/>
                      <w:highlight w:val="none"/>
                      <w:lang w:val="en-US" w:eastAsia="zh-CN"/>
                    </w:rPr>
                  </w:pPr>
                  <w:r>
                    <w:rPr>
                      <w:rFonts w:hint="default" w:ascii="仿宋" w:hAnsi="仿宋" w:eastAsia="仿宋" w:cs="仿宋"/>
                      <w:color w:val="auto"/>
                      <w:sz w:val="24"/>
                      <w:szCs w:val="24"/>
                      <w:highlight w:val="none"/>
                      <w:lang w:val="en-US" w:eastAsia="zh-CN"/>
                    </w:rPr>
                    <w:t>个人中心、满意度调查、投诉、原路退费​</w:t>
                  </w:r>
                </w:p>
              </w:tc>
            </w:tr>
            <w:tr w14:paraId="32536AA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15" w:type="dxa"/>
                  <w:left w:w="15" w:type="dxa"/>
                  <w:bottom w:w="15" w:type="dxa"/>
                  <w:right w:w="15" w:type="dxa"/>
                </w:tblCellMar>
              </w:tblPrEx>
              <w:trPr>
                <w:trHeight w:val="422" w:hRule="atLeast"/>
                <w:jc w:val="center"/>
              </w:trPr>
              <w:tc>
                <w:tcPr>
                  <w:tcW w:w="1356" w:type="dxa"/>
                  <w:vMerge w:val="continue"/>
                  <w:tcBorders>
                    <w:tl2br w:val="nil"/>
                    <w:tr2bl w:val="nil"/>
                  </w:tcBorders>
                  <w:noWrap w:val="0"/>
                  <w:tcMar>
                    <w:top w:w="0" w:type="dxa"/>
                    <w:left w:w="0" w:type="dxa"/>
                    <w:bottom w:w="0" w:type="dxa"/>
                    <w:right w:w="0" w:type="dxa"/>
                  </w:tcMar>
                  <w:vAlign w:val="center"/>
                </w:tcPr>
                <w:p w14:paraId="000F39AC">
                  <w:pPr>
                    <w:spacing w:line="240" w:lineRule="auto"/>
                    <w:jc w:val="left"/>
                    <w:rPr>
                      <w:rFonts w:hint="default" w:ascii="仿宋" w:hAnsi="仿宋" w:eastAsia="仿宋" w:cs="仿宋"/>
                      <w:color w:val="auto"/>
                      <w:sz w:val="24"/>
                      <w:szCs w:val="24"/>
                      <w:highlight w:val="none"/>
                      <w:lang w:val="en-US" w:eastAsia="zh-CN"/>
                    </w:rPr>
                  </w:pPr>
                </w:p>
              </w:tc>
              <w:tc>
                <w:tcPr>
                  <w:tcW w:w="1140" w:type="dxa"/>
                  <w:tcBorders>
                    <w:tl2br w:val="nil"/>
                    <w:tr2bl w:val="nil"/>
                  </w:tcBorders>
                  <w:noWrap w:val="0"/>
                  <w:tcMar>
                    <w:top w:w="0" w:type="dxa"/>
                    <w:left w:w="0" w:type="dxa"/>
                    <w:bottom w:w="0" w:type="dxa"/>
                    <w:right w:w="0" w:type="dxa"/>
                  </w:tcMar>
                  <w:vAlign w:val="center"/>
                </w:tcPr>
                <w:p w14:paraId="091EA7B2">
                  <w:pPr>
                    <w:spacing w:line="240" w:lineRule="auto"/>
                    <w:jc w:val="left"/>
                    <w:rPr>
                      <w:rFonts w:hint="default" w:ascii="仿宋" w:hAnsi="仿宋" w:eastAsia="仿宋" w:cs="仿宋"/>
                      <w:color w:val="auto"/>
                      <w:sz w:val="24"/>
                      <w:szCs w:val="24"/>
                      <w:highlight w:val="none"/>
                      <w:lang w:val="en-US" w:eastAsia="zh-CN"/>
                    </w:rPr>
                  </w:pPr>
                  <w:r>
                    <w:rPr>
                      <w:rFonts w:hint="default" w:ascii="仿宋" w:hAnsi="仿宋" w:eastAsia="仿宋" w:cs="仿宋"/>
                      <w:color w:val="auto"/>
                      <w:sz w:val="24"/>
                      <w:szCs w:val="24"/>
                      <w:highlight w:val="none"/>
                      <w:lang w:val="en-US" w:eastAsia="zh-CN"/>
                    </w:rPr>
                    <w:t>后台管理​</w:t>
                  </w:r>
                </w:p>
              </w:tc>
              <w:tc>
                <w:tcPr>
                  <w:tcW w:w="6371" w:type="dxa"/>
                  <w:tcBorders>
                    <w:tl2br w:val="nil"/>
                    <w:tr2bl w:val="nil"/>
                  </w:tcBorders>
                  <w:noWrap w:val="0"/>
                  <w:tcMar>
                    <w:top w:w="0" w:type="dxa"/>
                    <w:left w:w="0" w:type="dxa"/>
                    <w:bottom w:w="0" w:type="dxa"/>
                    <w:right w:w="0" w:type="dxa"/>
                  </w:tcMar>
                  <w:vAlign w:val="center"/>
                </w:tcPr>
                <w:p w14:paraId="27F0ADCC">
                  <w:pPr>
                    <w:spacing w:line="240" w:lineRule="auto"/>
                    <w:jc w:val="left"/>
                    <w:rPr>
                      <w:rFonts w:hint="default" w:ascii="仿宋" w:hAnsi="仿宋" w:eastAsia="仿宋" w:cs="仿宋"/>
                      <w:color w:val="auto"/>
                      <w:sz w:val="24"/>
                      <w:szCs w:val="24"/>
                      <w:highlight w:val="none"/>
                      <w:lang w:val="en-US" w:eastAsia="zh-CN"/>
                    </w:rPr>
                  </w:pPr>
                  <w:r>
                    <w:rPr>
                      <w:rFonts w:hint="default" w:ascii="仿宋" w:hAnsi="仿宋" w:eastAsia="仿宋" w:cs="仿宋"/>
                      <w:color w:val="auto"/>
                      <w:sz w:val="24"/>
                      <w:szCs w:val="24"/>
                      <w:highlight w:val="none"/>
                      <w:lang w:val="en-US" w:eastAsia="zh-CN"/>
                    </w:rPr>
                    <w:t>移动智慧医院管理后台 (PC 版)​</w:t>
                  </w:r>
                </w:p>
              </w:tc>
            </w:tr>
            <w:tr w14:paraId="09CCD96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15" w:type="dxa"/>
                  <w:left w:w="15" w:type="dxa"/>
                  <w:bottom w:w="15" w:type="dxa"/>
                  <w:right w:w="15" w:type="dxa"/>
                </w:tblCellMar>
              </w:tblPrEx>
              <w:trPr>
                <w:trHeight w:val="422" w:hRule="atLeast"/>
                <w:jc w:val="center"/>
              </w:trPr>
              <w:tc>
                <w:tcPr>
                  <w:tcW w:w="1356" w:type="dxa"/>
                  <w:vMerge w:val="continue"/>
                  <w:tcBorders>
                    <w:tl2br w:val="nil"/>
                    <w:tr2bl w:val="nil"/>
                  </w:tcBorders>
                  <w:noWrap w:val="0"/>
                  <w:tcMar>
                    <w:top w:w="0" w:type="dxa"/>
                    <w:left w:w="0" w:type="dxa"/>
                    <w:bottom w:w="0" w:type="dxa"/>
                    <w:right w:w="0" w:type="dxa"/>
                  </w:tcMar>
                  <w:vAlign w:val="center"/>
                </w:tcPr>
                <w:p w14:paraId="3BDD1728">
                  <w:pPr>
                    <w:spacing w:line="240" w:lineRule="auto"/>
                    <w:jc w:val="left"/>
                    <w:rPr>
                      <w:rFonts w:hint="default" w:ascii="仿宋" w:hAnsi="仿宋" w:eastAsia="仿宋" w:cs="仿宋"/>
                      <w:color w:val="auto"/>
                      <w:sz w:val="24"/>
                      <w:szCs w:val="24"/>
                      <w:highlight w:val="none"/>
                      <w:lang w:val="en-US" w:eastAsia="zh-CN"/>
                    </w:rPr>
                  </w:pPr>
                </w:p>
              </w:tc>
              <w:tc>
                <w:tcPr>
                  <w:tcW w:w="1140" w:type="dxa"/>
                  <w:tcBorders>
                    <w:tl2br w:val="nil"/>
                    <w:tr2bl w:val="nil"/>
                  </w:tcBorders>
                  <w:noWrap w:val="0"/>
                  <w:tcMar>
                    <w:top w:w="0" w:type="dxa"/>
                    <w:left w:w="0" w:type="dxa"/>
                    <w:bottom w:w="0" w:type="dxa"/>
                    <w:right w:w="0" w:type="dxa"/>
                  </w:tcMar>
                  <w:vAlign w:val="center"/>
                </w:tcPr>
                <w:p w14:paraId="724B8EE1">
                  <w:pPr>
                    <w:spacing w:line="240" w:lineRule="auto"/>
                    <w:jc w:val="left"/>
                    <w:rPr>
                      <w:rFonts w:hint="default" w:ascii="仿宋" w:hAnsi="仿宋" w:eastAsia="仿宋" w:cs="仿宋"/>
                      <w:color w:val="auto"/>
                      <w:sz w:val="24"/>
                      <w:szCs w:val="24"/>
                      <w:highlight w:val="none"/>
                      <w:lang w:val="en-US" w:eastAsia="zh-CN"/>
                    </w:rPr>
                  </w:pPr>
                  <w:r>
                    <w:rPr>
                      <w:rFonts w:hint="default" w:ascii="仿宋" w:hAnsi="仿宋" w:eastAsia="仿宋" w:cs="仿宋"/>
                      <w:color w:val="auto"/>
                      <w:sz w:val="24"/>
                      <w:szCs w:val="24"/>
                      <w:highlight w:val="none"/>
                      <w:lang w:val="en-US" w:eastAsia="zh-CN"/>
                    </w:rPr>
                    <w:t>室内导航​</w:t>
                  </w:r>
                </w:p>
              </w:tc>
              <w:tc>
                <w:tcPr>
                  <w:tcW w:w="6371" w:type="dxa"/>
                  <w:tcBorders>
                    <w:tl2br w:val="nil"/>
                    <w:tr2bl w:val="nil"/>
                  </w:tcBorders>
                  <w:noWrap w:val="0"/>
                  <w:tcMar>
                    <w:top w:w="0" w:type="dxa"/>
                    <w:left w:w="0" w:type="dxa"/>
                    <w:bottom w:w="0" w:type="dxa"/>
                    <w:right w:w="0" w:type="dxa"/>
                  </w:tcMar>
                  <w:vAlign w:val="center"/>
                </w:tcPr>
                <w:p w14:paraId="667F721C">
                  <w:pPr>
                    <w:spacing w:line="240" w:lineRule="auto"/>
                    <w:jc w:val="left"/>
                    <w:rPr>
                      <w:rFonts w:hint="default" w:ascii="仿宋" w:hAnsi="仿宋" w:eastAsia="仿宋" w:cs="仿宋"/>
                      <w:color w:val="auto"/>
                      <w:sz w:val="24"/>
                      <w:szCs w:val="24"/>
                      <w:highlight w:val="none"/>
                      <w:lang w:val="en-US" w:eastAsia="zh-CN"/>
                    </w:rPr>
                  </w:pPr>
                  <w:r>
                    <w:rPr>
                      <w:rFonts w:hint="default" w:ascii="仿宋" w:hAnsi="仿宋" w:eastAsia="仿宋" w:cs="仿宋"/>
                      <w:color w:val="auto"/>
                      <w:sz w:val="24"/>
                      <w:szCs w:val="24"/>
                      <w:highlight w:val="none"/>
                      <w:lang w:val="en-US" w:eastAsia="zh-CN"/>
                    </w:rPr>
                    <w:t>楼层导航​</w:t>
                  </w:r>
                </w:p>
              </w:tc>
            </w:tr>
            <w:tr w14:paraId="30C61E8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15" w:type="dxa"/>
                  <w:left w:w="15" w:type="dxa"/>
                  <w:bottom w:w="15" w:type="dxa"/>
                  <w:right w:w="15" w:type="dxa"/>
                </w:tblCellMar>
              </w:tblPrEx>
              <w:trPr>
                <w:trHeight w:val="846" w:hRule="atLeast"/>
                <w:jc w:val="center"/>
              </w:trPr>
              <w:tc>
                <w:tcPr>
                  <w:tcW w:w="1356" w:type="dxa"/>
                  <w:vMerge w:val="continue"/>
                  <w:tcBorders>
                    <w:tl2br w:val="nil"/>
                    <w:tr2bl w:val="nil"/>
                  </w:tcBorders>
                  <w:noWrap w:val="0"/>
                  <w:tcMar>
                    <w:top w:w="0" w:type="dxa"/>
                    <w:left w:w="0" w:type="dxa"/>
                    <w:bottom w:w="0" w:type="dxa"/>
                    <w:right w:w="0" w:type="dxa"/>
                  </w:tcMar>
                  <w:vAlign w:val="center"/>
                </w:tcPr>
                <w:p w14:paraId="77827456">
                  <w:pPr>
                    <w:spacing w:line="240" w:lineRule="auto"/>
                    <w:jc w:val="left"/>
                    <w:rPr>
                      <w:rFonts w:hint="default" w:ascii="仿宋" w:hAnsi="仿宋" w:eastAsia="仿宋" w:cs="仿宋"/>
                      <w:color w:val="auto"/>
                      <w:sz w:val="24"/>
                      <w:szCs w:val="24"/>
                      <w:highlight w:val="none"/>
                      <w:lang w:val="en-US" w:eastAsia="zh-CN"/>
                    </w:rPr>
                  </w:pPr>
                </w:p>
              </w:tc>
              <w:tc>
                <w:tcPr>
                  <w:tcW w:w="1140" w:type="dxa"/>
                  <w:tcBorders>
                    <w:tl2br w:val="nil"/>
                    <w:tr2bl w:val="nil"/>
                  </w:tcBorders>
                  <w:noWrap w:val="0"/>
                  <w:tcMar>
                    <w:top w:w="0" w:type="dxa"/>
                    <w:left w:w="0" w:type="dxa"/>
                    <w:bottom w:w="0" w:type="dxa"/>
                    <w:right w:w="0" w:type="dxa"/>
                  </w:tcMar>
                  <w:vAlign w:val="center"/>
                </w:tcPr>
                <w:p w14:paraId="562891A0">
                  <w:pPr>
                    <w:spacing w:line="240" w:lineRule="auto"/>
                    <w:jc w:val="left"/>
                    <w:rPr>
                      <w:rFonts w:hint="default" w:ascii="仿宋" w:hAnsi="仿宋" w:eastAsia="仿宋" w:cs="仿宋"/>
                      <w:color w:val="auto"/>
                      <w:sz w:val="24"/>
                      <w:szCs w:val="24"/>
                      <w:highlight w:val="none"/>
                      <w:lang w:val="en-US" w:eastAsia="zh-CN"/>
                    </w:rPr>
                  </w:pPr>
                  <w:r>
                    <w:rPr>
                      <w:rFonts w:hint="default" w:ascii="仿宋" w:hAnsi="仿宋" w:eastAsia="仿宋" w:cs="仿宋"/>
                      <w:color w:val="auto"/>
                      <w:sz w:val="24"/>
                      <w:szCs w:val="24"/>
                      <w:highlight w:val="none"/>
                      <w:lang w:val="en-US" w:eastAsia="zh-CN"/>
                    </w:rPr>
                    <w:t>接口​</w:t>
                  </w:r>
                </w:p>
              </w:tc>
              <w:tc>
                <w:tcPr>
                  <w:tcW w:w="6371" w:type="dxa"/>
                  <w:tcBorders>
                    <w:tl2br w:val="nil"/>
                    <w:tr2bl w:val="nil"/>
                  </w:tcBorders>
                  <w:noWrap w:val="0"/>
                  <w:tcMar>
                    <w:top w:w="0" w:type="dxa"/>
                    <w:left w:w="0" w:type="dxa"/>
                    <w:bottom w:w="0" w:type="dxa"/>
                    <w:right w:w="0" w:type="dxa"/>
                  </w:tcMar>
                  <w:vAlign w:val="center"/>
                </w:tcPr>
                <w:p w14:paraId="6FA47513">
                  <w:pPr>
                    <w:spacing w:line="240" w:lineRule="auto"/>
                    <w:jc w:val="left"/>
                    <w:rPr>
                      <w:rFonts w:hint="default" w:ascii="仿宋" w:hAnsi="仿宋" w:eastAsia="仿宋" w:cs="仿宋"/>
                      <w:color w:val="auto"/>
                      <w:sz w:val="24"/>
                      <w:szCs w:val="24"/>
                      <w:highlight w:val="none"/>
                      <w:lang w:val="en-US" w:eastAsia="zh-CN"/>
                    </w:rPr>
                  </w:pPr>
                  <w:r>
                    <w:rPr>
                      <w:rFonts w:hint="default" w:ascii="仿宋" w:hAnsi="仿宋" w:eastAsia="仿宋" w:cs="仿宋"/>
                      <w:color w:val="auto"/>
                      <w:sz w:val="24"/>
                      <w:szCs w:val="24"/>
                      <w:highlight w:val="none"/>
                      <w:lang w:val="en-US" w:eastAsia="zh-CN"/>
                    </w:rPr>
                    <w:t>电子健康码微信端接口、医保移动支付（线上医保结算）、HIS 系统接口（门诊、住院、体检、电子票据查询）​</w:t>
                  </w:r>
                </w:p>
              </w:tc>
            </w:tr>
          </w:tbl>
          <w:p w14:paraId="3681BFB5">
            <w:pPr>
              <w:spacing w:line="240" w:lineRule="auto"/>
              <w:jc w:val="left"/>
              <w:rPr>
                <w:rFonts w:hint="default" w:ascii="仿宋" w:hAnsi="仿宋" w:eastAsia="仿宋" w:cs="仿宋"/>
                <w:color w:val="auto"/>
                <w:sz w:val="24"/>
                <w:szCs w:val="24"/>
                <w:highlight w:val="none"/>
                <w:lang w:val="en-US" w:eastAsia="zh-CN"/>
              </w:rPr>
            </w:pPr>
            <w:r>
              <w:rPr>
                <w:rFonts w:hint="default" w:ascii="仿宋" w:hAnsi="仿宋" w:eastAsia="仿宋" w:cs="仿宋"/>
                <w:color w:val="auto"/>
                <w:sz w:val="24"/>
                <w:szCs w:val="24"/>
                <w:highlight w:val="none"/>
                <w:lang w:val="en-US" w:eastAsia="zh-CN"/>
              </w:rPr>
              <w:t>​</w:t>
            </w:r>
          </w:p>
          <w:p w14:paraId="2EA274CF">
            <w:pPr>
              <w:spacing w:line="240" w:lineRule="auto"/>
              <w:jc w:val="left"/>
              <w:rPr>
                <w:rFonts w:hint="default"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二、</w:t>
            </w:r>
            <w:r>
              <w:rPr>
                <w:rFonts w:hint="default" w:ascii="仿宋" w:hAnsi="仿宋" w:eastAsia="仿宋" w:cs="仿宋"/>
                <w:color w:val="auto"/>
                <w:sz w:val="24"/>
                <w:szCs w:val="24"/>
                <w:highlight w:val="none"/>
                <w:lang w:val="en-US" w:eastAsia="zh-CN"/>
              </w:rPr>
              <w:t>维护需求​</w:t>
            </w:r>
          </w:p>
          <w:p w14:paraId="17705A85">
            <w:pPr>
              <w:spacing w:line="240" w:lineRule="auto"/>
              <w:jc w:val="left"/>
              <w:rPr>
                <w:rFonts w:hint="default" w:ascii="仿宋" w:hAnsi="仿宋" w:eastAsia="仿宋" w:cs="仿宋"/>
                <w:color w:val="auto"/>
                <w:sz w:val="24"/>
                <w:szCs w:val="24"/>
                <w:highlight w:val="none"/>
                <w:lang w:val="en-US" w:eastAsia="zh-CN"/>
              </w:rPr>
            </w:pPr>
            <w:r>
              <w:rPr>
                <w:rFonts w:hint="default" w:ascii="仿宋" w:hAnsi="仿宋" w:eastAsia="仿宋" w:cs="仿宋"/>
                <w:color w:val="auto"/>
                <w:sz w:val="24"/>
                <w:szCs w:val="24"/>
                <w:highlight w:val="none"/>
                <w:lang w:val="en-US" w:eastAsia="zh-CN"/>
              </w:rPr>
              <w:t>为确保平台功能的正常运行，服务供应商需满足以下要求：​</w:t>
            </w:r>
          </w:p>
          <w:p w14:paraId="3430B4E3">
            <w:pPr>
              <w:spacing w:line="240" w:lineRule="auto"/>
              <w:jc w:val="left"/>
              <w:rPr>
                <w:rFonts w:hint="default"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（一）</w:t>
            </w:r>
            <w:r>
              <w:rPr>
                <w:rFonts w:hint="default" w:ascii="仿宋" w:hAnsi="仿宋" w:eastAsia="仿宋" w:cs="仿宋"/>
                <w:color w:val="auto"/>
                <w:sz w:val="24"/>
                <w:szCs w:val="24"/>
                <w:highlight w:val="none"/>
                <w:lang w:val="en-US" w:eastAsia="zh-CN"/>
              </w:rPr>
              <w:t>日常基础维护与支持​</w:t>
            </w:r>
          </w:p>
          <w:p w14:paraId="40F21D9F">
            <w:pPr>
              <w:spacing w:line="240" w:lineRule="auto"/>
              <w:jc w:val="left"/>
              <w:rPr>
                <w:rFonts w:hint="default" w:ascii="仿宋" w:hAnsi="仿宋" w:eastAsia="仿宋" w:cs="仿宋"/>
                <w:color w:val="auto"/>
                <w:sz w:val="24"/>
                <w:szCs w:val="24"/>
                <w:highlight w:val="none"/>
                <w:lang w:val="en-US" w:eastAsia="zh-CN"/>
              </w:rPr>
            </w:pPr>
            <w:r>
              <w:rPr>
                <w:rFonts w:hint="default" w:ascii="仿宋" w:hAnsi="仿宋" w:eastAsia="仿宋" w:cs="仿宋"/>
                <w:color w:val="auto"/>
                <w:sz w:val="24"/>
                <w:szCs w:val="24"/>
                <w:highlight w:val="none"/>
                <w:lang w:val="en-US" w:eastAsia="zh-CN"/>
              </w:rPr>
              <w:t>负责移动智慧医院患者服务平台的日常维护工作，包括但不限于系统的日常巡检、故障排查等，以保障平台各模块的稳定运行。同时需定期进行系统数据备份，制定科学合理的数据备份策略，确保数据的安全性和可恢复性。此外，要为医院相关人员提供系统使用培训指导，使医院工作人员能够熟练操作平台，提高工作效率。</w:t>
            </w:r>
          </w:p>
          <w:p w14:paraId="75F766B3">
            <w:pPr>
              <w:spacing w:line="240" w:lineRule="auto"/>
              <w:jc w:val="left"/>
              <w:rPr>
                <w:rFonts w:hint="default"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（二）</w:t>
            </w:r>
            <w:r>
              <w:rPr>
                <w:rFonts w:hint="default" w:ascii="仿宋" w:hAnsi="仿宋" w:eastAsia="仿宋" w:cs="仿宋"/>
                <w:color w:val="auto"/>
                <w:sz w:val="24"/>
                <w:szCs w:val="24"/>
                <w:highlight w:val="none"/>
                <w:lang w:val="en-US" w:eastAsia="zh-CN"/>
              </w:rPr>
              <w:t>功能优化与个性化开发​</w:t>
            </w:r>
          </w:p>
          <w:p w14:paraId="0B72FD0A">
            <w:pPr>
              <w:spacing w:line="240" w:lineRule="auto"/>
              <w:jc w:val="left"/>
              <w:rPr>
                <w:rFonts w:hint="default" w:ascii="仿宋" w:hAnsi="仿宋" w:eastAsia="仿宋" w:cs="仿宋"/>
                <w:color w:val="auto"/>
                <w:sz w:val="24"/>
                <w:szCs w:val="24"/>
                <w:highlight w:val="none"/>
                <w:lang w:val="en-US" w:eastAsia="zh-CN"/>
              </w:rPr>
            </w:pPr>
            <w:r>
              <w:rPr>
                <w:rFonts w:hint="default" w:ascii="仿宋" w:hAnsi="仿宋" w:eastAsia="仿宋" w:cs="仿宋"/>
                <w:color w:val="auto"/>
                <w:sz w:val="24"/>
                <w:szCs w:val="24"/>
                <w:highlight w:val="none"/>
                <w:lang w:val="en-US" w:eastAsia="zh-CN"/>
              </w:rPr>
              <w:t>在现有平台各模块的基础上，根据医院的发展和管理方式的变化，提供数据修复、程序升级、个性化需求开发修改等服务。当平台出现数据异常时，及时进行数据修复，确保数据的准确性和完整性；随着技术的进步和业务的需求，对程序进行合理升级，提升平台的性能和功能，以适应医院不断变化的需求，保障移动智慧医院患者服务平台的正常平稳运行。​</w:t>
            </w:r>
          </w:p>
          <w:p w14:paraId="2D00C3E2">
            <w:pPr>
              <w:spacing w:line="240" w:lineRule="auto"/>
              <w:jc w:val="left"/>
              <w:rPr>
                <w:rFonts w:hint="default"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（三）</w:t>
            </w:r>
            <w:r>
              <w:rPr>
                <w:rFonts w:hint="default" w:ascii="仿宋" w:hAnsi="仿宋" w:eastAsia="仿宋" w:cs="仿宋"/>
                <w:color w:val="auto"/>
                <w:sz w:val="24"/>
                <w:szCs w:val="24"/>
                <w:highlight w:val="none"/>
                <w:lang w:val="en-US" w:eastAsia="zh-CN"/>
              </w:rPr>
              <w:t>数据错误处理​</w:t>
            </w:r>
          </w:p>
          <w:p w14:paraId="1A4EF5F0">
            <w:pPr>
              <w:spacing w:line="240" w:lineRule="auto"/>
              <w:jc w:val="left"/>
              <w:rPr>
                <w:rFonts w:hint="default" w:ascii="仿宋" w:hAnsi="仿宋" w:eastAsia="仿宋" w:cs="仿宋"/>
                <w:color w:val="auto"/>
                <w:sz w:val="24"/>
                <w:szCs w:val="24"/>
                <w:highlight w:val="none"/>
                <w:lang w:val="en-US" w:eastAsia="zh-CN"/>
              </w:rPr>
            </w:pPr>
            <w:r>
              <w:rPr>
                <w:rFonts w:hint="default" w:ascii="仿宋" w:hAnsi="仿宋" w:eastAsia="仿宋" w:cs="仿宋"/>
                <w:color w:val="auto"/>
                <w:sz w:val="24"/>
                <w:szCs w:val="24"/>
                <w:highlight w:val="none"/>
                <w:lang w:val="en-US" w:eastAsia="zh-CN"/>
              </w:rPr>
              <w:t>对平台运行过程中，因用户误操作等原因导致的数据错误，服务提供商需迅速响应，安排专业技术人员查明原因，并及时进行数据修复。确保数据错误得到及时解决，不影响平台的正常使用和医院的业务开展。​</w:t>
            </w:r>
          </w:p>
          <w:p w14:paraId="2BBD2BB4">
            <w:pPr>
              <w:spacing w:line="240" w:lineRule="auto"/>
              <w:jc w:val="left"/>
              <w:rPr>
                <w:rFonts w:hint="default"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（四）</w:t>
            </w:r>
            <w:r>
              <w:rPr>
                <w:rFonts w:hint="default" w:ascii="仿宋" w:hAnsi="仿宋" w:eastAsia="仿宋" w:cs="仿宋"/>
                <w:color w:val="auto"/>
                <w:sz w:val="24"/>
                <w:szCs w:val="24"/>
                <w:highlight w:val="none"/>
                <w:lang w:val="en-US" w:eastAsia="zh-CN"/>
              </w:rPr>
              <w:t>业务发展支持​</w:t>
            </w:r>
          </w:p>
          <w:p w14:paraId="47BFE998">
            <w:pPr>
              <w:spacing w:line="240" w:lineRule="auto"/>
              <w:jc w:val="left"/>
              <w:rPr>
                <w:rFonts w:hint="default" w:ascii="仿宋" w:hAnsi="仿宋" w:eastAsia="仿宋" w:cs="仿宋"/>
                <w:color w:val="auto"/>
                <w:sz w:val="24"/>
                <w:szCs w:val="24"/>
                <w:highlight w:val="none"/>
                <w:lang w:val="en-US" w:eastAsia="zh-CN"/>
              </w:rPr>
            </w:pPr>
            <w:r>
              <w:rPr>
                <w:rFonts w:hint="default" w:ascii="仿宋" w:hAnsi="仿宋" w:eastAsia="仿宋" w:cs="仿宋"/>
                <w:color w:val="auto"/>
                <w:sz w:val="24"/>
                <w:szCs w:val="24"/>
                <w:highlight w:val="none"/>
                <w:lang w:val="en-US" w:eastAsia="zh-CN"/>
              </w:rPr>
              <w:t>若因医院管理和业务发展的需求，涉及流程变更、字典调整、报表或功能新增、调整和修改模块时，服务提供商应给予优惠。以积极配合医院的发展战略，为医院的信息化建设提供有力支持，在合理的范围内降低医院的成本。​</w:t>
            </w:r>
          </w:p>
          <w:p w14:paraId="445F03D6">
            <w:pPr>
              <w:spacing w:line="240" w:lineRule="auto"/>
              <w:jc w:val="left"/>
              <w:rPr>
                <w:rFonts w:hint="default"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（五）</w:t>
            </w:r>
            <w:r>
              <w:rPr>
                <w:rFonts w:hint="default" w:ascii="仿宋" w:hAnsi="仿宋" w:eastAsia="仿宋" w:cs="仿宋"/>
                <w:color w:val="auto"/>
                <w:sz w:val="24"/>
                <w:szCs w:val="24"/>
                <w:highlight w:val="none"/>
                <w:lang w:val="en-US" w:eastAsia="zh-CN"/>
              </w:rPr>
              <w:t>信息化建设协助​</w:t>
            </w:r>
          </w:p>
          <w:p w14:paraId="14EB8392">
            <w:pPr>
              <w:spacing w:line="240" w:lineRule="auto"/>
              <w:jc w:val="left"/>
              <w:rPr>
                <w:rFonts w:hint="default" w:ascii="仿宋" w:hAnsi="仿宋" w:eastAsia="仿宋" w:cs="仿宋"/>
                <w:color w:val="auto"/>
                <w:sz w:val="24"/>
                <w:szCs w:val="24"/>
                <w:highlight w:val="none"/>
                <w:lang w:val="en-US" w:eastAsia="zh-CN"/>
              </w:rPr>
            </w:pPr>
            <w:r>
              <w:rPr>
                <w:rFonts w:hint="default" w:ascii="仿宋" w:hAnsi="仿宋" w:eastAsia="仿宋" w:cs="仿宋"/>
                <w:color w:val="auto"/>
                <w:sz w:val="24"/>
                <w:szCs w:val="24"/>
                <w:highlight w:val="none"/>
                <w:lang w:val="en-US" w:eastAsia="zh-CN"/>
              </w:rPr>
              <w:t>协助医院做好短期、中期的信息化建设计划，凭借专业的技术和丰富的经验，为医院提供合理的建议和规划方案。并且积极配合医院实施信息化建设计划，确保各项工作的顺利进行，推动医院信息化水平的提升。​</w:t>
            </w:r>
          </w:p>
          <w:p w14:paraId="4F2D8580">
            <w:pPr>
              <w:spacing w:line="240" w:lineRule="auto"/>
              <w:jc w:val="left"/>
              <w:rPr>
                <w:rFonts w:hint="default"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（六）</w:t>
            </w:r>
            <w:r>
              <w:rPr>
                <w:rFonts w:hint="default" w:ascii="仿宋" w:hAnsi="仿宋" w:eastAsia="仿宋" w:cs="仿宋"/>
                <w:color w:val="auto"/>
                <w:sz w:val="24"/>
                <w:szCs w:val="24"/>
                <w:highlight w:val="none"/>
                <w:lang w:val="en-US" w:eastAsia="zh-CN"/>
              </w:rPr>
              <w:t>技术支持保障​</w:t>
            </w:r>
          </w:p>
          <w:p w14:paraId="2785E1DB">
            <w:pPr>
              <w:spacing w:line="240" w:lineRule="auto"/>
              <w:jc w:val="left"/>
              <w:rPr>
                <w:rFonts w:hint="eastAsia" w:ascii="仿宋" w:hAnsi="仿宋" w:eastAsia="仿宋" w:cs="仿宋"/>
                <w:color w:val="auto"/>
                <w:sz w:val="24"/>
                <w:szCs w:val="24"/>
                <w:highlight w:val="none"/>
                <w:lang w:val="en-US" w:eastAsia="zh-CN"/>
              </w:rPr>
            </w:pPr>
            <w:r>
              <w:rPr>
                <w:rFonts w:hint="default" w:ascii="仿宋" w:hAnsi="仿宋" w:eastAsia="仿宋" w:cs="仿宋"/>
                <w:color w:val="auto"/>
                <w:sz w:val="24"/>
                <w:szCs w:val="24"/>
                <w:highlight w:val="none"/>
                <w:lang w:val="en-US" w:eastAsia="zh-CN"/>
              </w:rPr>
              <w:t>提供 7×24 小时技术支持服务，确保在任何时间都能及时响应医院的技术需求。责任工程师的移动电话需 24 小时保持畅通，以便在出现紧急情况时能够及时沟通和处理。同时，建立完善的技术支持流程和机制，确保问题能够得到快速、有效的解决，保障平台的持续稳定运行。</w:t>
            </w:r>
          </w:p>
        </w:tc>
      </w:tr>
    </w:tbl>
    <w:p w14:paraId="37AF5A81">
      <w:pPr>
        <w:spacing w:line="360" w:lineRule="auto"/>
        <w:jc w:val="both"/>
        <w:rPr>
          <w:rFonts w:hint="eastAsia" w:ascii="仿宋" w:hAnsi="仿宋" w:eastAsia="仿宋" w:cs="仿宋"/>
          <w:sz w:val="24"/>
          <w:highlight w:val="none"/>
          <w:lang w:val="en-US" w:eastAsia="zh-CN"/>
        </w:rPr>
      </w:pPr>
    </w:p>
    <w:p w14:paraId="1DD48666">
      <w:pPr>
        <w:autoSpaceDE w:val="0"/>
        <w:autoSpaceDN w:val="0"/>
        <w:spacing w:line="360" w:lineRule="auto"/>
        <w:jc w:val="left"/>
        <w:rPr>
          <w:rFonts w:hint="eastAsia" w:ascii="仿宋" w:hAnsi="仿宋" w:eastAsia="仿宋" w:cs="仿宋"/>
          <w:sz w:val="24"/>
          <w:highlight w:val="none"/>
        </w:rPr>
      </w:pPr>
      <w:r>
        <w:rPr>
          <w:rFonts w:hint="eastAsia" w:ascii="仿宋" w:hAnsi="仿宋" w:eastAsia="仿宋" w:cs="仿宋"/>
          <w:b/>
          <w:sz w:val="24"/>
          <w:highlight w:val="none"/>
        </w:rPr>
        <w:t>三、投标基本要求</w:t>
      </w:r>
      <w:r>
        <w:rPr>
          <w:rFonts w:hint="eastAsia" w:ascii="仿宋" w:hAnsi="仿宋" w:eastAsia="仿宋" w:cs="仿宋"/>
          <w:sz w:val="24"/>
          <w:highlight w:val="none"/>
        </w:rPr>
        <w:t xml:space="preserve">  </w:t>
      </w:r>
    </w:p>
    <w:p w14:paraId="6953D80B">
      <w:pPr>
        <w:spacing w:line="360" w:lineRule="auto"/>
        <w:ind w:firstLine="420" w:firstLineChars="0"/>
        <w:rPr>
          <w:rFonts w:hint="eastAsia" w:ascii="仿宋" w:hAnsi="仿宋" w:eastAsia="仿宋" w:cs="仿宋"/>
          <w:sz w:val="24"/>
          <w:highlight w:val="none"/>
        </w:rPr>
      </w:pPr>
      <w:r>
        <w:rPr>
          <w:rFonts w:hint="eastAsia" w:ascii="仿宋" w:hAnsi="仿宋" w:eastAsia="仿宋" w:cs="仿宋"/>
          <w:sz w:val="24"/>
          <w:highlight w:val="none"/>
        </w:rPr>
        <w:t xml:space="preserve"> </w:t>
      </w:r>
      <w:r>
        <w:rPr>
          <w:rFonts w:hint="eastAsia" w:ascii="仿宋" w:hAnsi="仿宋" w:eastAsia="仿宋" w:cs="仿宋"/>
          <w:sz w:val="24"/>
          <w:highlight w:val="none"/>
          <w:lang w:val="en-US" w:eastAsia="zh-CN"/>
        </w:rPr>
        <w:t>1、</w:t>
      </w:r>
      <w:r>
        <w:rPr>
          <w:rFonts w:hint="eastAsia" w:ascii="仿宋" w:hAnsi="仿宋" w:eastAsia="仿宋" w:cs="仿宋"/>
          <w:sz w:val="24"/>
          <w:highlight w:val="none"/>
        </w:rPr>
        <w:t>本文件中的</w:t>
      </w:r>
      <w:r>
        <w:rPr>
          <w:rFonts w:hint="eastAsia" w:ascii="仿宋" w:hAnsi="仿宋" w:eastAsia="仿宋" w:cs="仿宋"/>
          <w:sz w:val="24"/>
          <w:highlight w:val="none"/>
          <w:lang w:eastAsia="zh-CN"/>
        </w:rPr>
        <w:t>实施要求</w:t>
      </w:r>
      <w:r>
        <w:rPr>
          <w:rFonts w:hint="eastAsia" w:ascii="仿宋" w:hAnsi="仿宋" w:eastAsia="仿宋" w:cs="仿宋"/>
          <w:sz w:val="24"/>
          <w:highlight w:val="none"/>
        </w:rPr>
        <w:t>参数</w:t>
      </w:r>
      <w:r>
        <w:rPr>
          <w:rFonts w:hint="eastAsia" w:ascii="仿宋" w:hAnsi="仿宋" w:eastAsia="仿宋" w:cs="仿宋"/>
          <w:sz w:val="24"/>
          <w:highlight w:val="none"/>
          <w:lang w:eastAsia="zh-CN"/>
        </w:rPr>
        <w:t>及商务要求</w:t>
      </w:r>
      <w:r>
        <w:rPr>
          <w:rFonts w:hint="eastAsia" w:ascii="仿宋" w:hAnsi="仿宋" w:eastAsia="仿宋" w:cs="仿宋"/>
          <w:sz w:val="24"/>
          <w:highlight w:val="none"/>
        </w:rPr>
        <w:t>为参考技术指标，投标人所投的</w:t>
      </w:r>
      <w:r>
        <w:rPr>
          <w:rFonts w:hint="eastAsia" w:ascii="仿宋" w:hAnsi="仿宋" w:eastAsia="仿宋" w:cs="仿宋"/>
          <w:sz w:val="24"/>
          <w:highlight w:val="none"/>
          <w:lang w:eastAsia="zh-CN"/>
        </w:rPr>
        <w:t>服务</w:t>
      </w:r>
      <w:r>
        <w:rPr>
          <w:rFonts w:hint="eastAsia" w:ascii="仿宋" w:hAnsi="仿宋" w:eastAsia="仿宋" w:cs="仿宋"/>
          <w:sz w:val="24"/>
          <w:highlight w:val="none"/>
        </w:rPr>
        <w:t>的对应</w:t>
      </w:r>
      <w:r>
        <w:rPr>
          <w:rFonts w:hint="eastAsia" w:ascii="仿宋" w:hAnsi="仿宋" w:eastAsia="仿宋" w:cs="仿宋"/>
          <w:sz w:val="24"/>
          <w:highlight w:val="none"/>
          <w:lang w:eastAsia="zh-CN"/>
        </w:rPr>
        <w:t>实施要求</w:t>
      </w:r>
      <w:r>
        <w:rPr>
          <w:rFonts w:hint="eastAsia" w:ascii="仿宋" w:hAnsi="仿宋" w:eastAsia="仿宋" w:cs="仿宋"/>
          <w:sz w:val="24"/>
          <w:highlight w:val="none"/>
        </w:rPr>
        <w:t>参数</w:t>
      </w:r>
      <w:r>
        <w:rPr>
          <w:rFonts w:hint="eastAsia" w:ascii="仿宋" w:hAnsi="仿宋" w:eastAsia="仿宋" w:cs="仿宋"/>
          <w:sz w:val="24"/>
          <w:highlight w:val="none"/>
          <w:lang w:eastAsia="zh-CN"/>
        </w:rPr>
        <w:t>及商务要求</w:t>
      </w:r>
      <w:r>
        <w:rPr>
          <w:rFonts w:hint="eastAsia" w:ascii="仿宋" w:hAnsi="仿宋" w:eastAsia="仿宋" w:cs="仿宋"/>
          <w:sz w:val="24"/>
          <w:highlight w:val="none"/>
        </w:rPr>
        <w:t>应等同于或优于</w:t>
      </w:r>
      <w:r>
        <w:rPr>
          <w:rFonts w:hint="eastAsia" w:ascii="仿宋" w:hAnsi="仿宋" w:eastAsia="仿宋" w:cs="仿宋"/>
          <w:sz w:val="24"/>
          <w:highlight w:val="none"/>
          <w:lang w:eastAsia="zh-CN"/>
        </w:rPr>
        <w:t>比选</w:t>
      </w:r>
      <w:r>
        <w:rPr>
          <w:rFonts w:hint="eastAsia" w:ascii="仿宋" w:hAnsi="仿宋" w:eastAsia="仿宋" w:cs="仿宋"/>
          <w:sz w:val="24"/>
          <w:highlight w:val="none"/>
        </w:rPr>
        <w:t>文件中的参考技术参数,至少应提供对主要技术参数的投标证明材料。</w:t>
      </w:r>
    </w:p>
    <w:p w14:paraId="3EF2F6BD">
      <w:pPr>
        <w:pStyle w:val="14"/>
        <w:adjustRightInd w:val="0"/>
        <w:snapToGrid w:val="0"/>
        <w:spacing w:line="440" w:lineRule="exact"/>
        <w:ind w:firstLine="480" w:firstLineChars="200"/>
        <w:rPr>
          <w:rFonts w:hint="eastAsia" w:ascii="仿宋" w:hAnsi="仿宋" w:eastAsia="仿宋" w:cs="仿宋"/>
          <w:highlight w:val="none"/>
        </w:rPr>
      </w:pPr>
      <w:r>
        <w:rPr>
          <w:rFonts w:hint="eastAsia" w:ascii="仿宋" w:hAnsi="仿宋" w:eastAsia="仿宋" w:cs="仿宋"/>
          <w:sz w:val="24"/>
          <w:highlight w:val="none"/>
          <w:lang w:val="en-US" w:eastAsia="zh-CN"/>
        </w:rPr>
        <w:t>2、</w:t>
      </w:r>
      <w:r>
        <w:rPr>
          <w:rFonts w:hint="eastAsia" w:ascii="仿宋" w:hAnsi="仿宋" w:eastAsia="仿宋" w:cs="仿宋"/>
          <w:sz w:val="24"/>
          <w:highlight w:val="none"/>
        </w:rPr>
        <w:t>投标人须提供独立的 “投标报价单”一份</w:t>
      </w:r>
      <w:r>
        <w:rPr>
          <w:rFonts w:hint="eastAsia" w:ascii="仿宋" w:hAnsi="仿宋" w:eastAsia="仿宋" w:cs="仿宋"/>
          <w:color w:val="auto"/>
          <w:sz w:val="24"/>
          <w:highlight w:val="none"/>
        </w:rPr>
        <w:t>、投标文件</w:t>
      </w:r>
      <w:r>
        <w:rPr>
          <w:rFonts w:hint="eastAsia" w:ascii="仿宋" w:hAnsi="仿宋" w:eastAsia="仿宋" w:cs="仿宋"/>
          <w:color w:val="auto"/>
          <w:sz w:val="24"/>
          <w:highlight w:val="none"/>
          <w:lang w:val="en-US" w:eastAsia="zh-Hans"/>
        </w:rPr>
        <w:t>一式</w:t>
      </w:r>
      <w:r>
        <w:rPr>
          <w:rFonts w:hint="eastAsia" w:ascii="仿宋" w:hAnsi="仿宋" w:eastAsia="仿宋" w:cs="仿宋"/>
          <w:color w:val="auto"/>
          <w:sz w:val="24"/>
          <w:highlight w:val="none"/>
          <w:lang w:val="en-US" w:eastAsia="zh-CN"/>
        </w:rPr>
        <w:t>三</w:t>
      </w:r>
      <w:r>
        <w:rPr>
          <w:rFonts w:hint="eastAsia" w:ascii="仿宋" w:hAnsi="仿宋" w:eastAsia="仿宋" w:cs="仿宋"/>
          <w:color w:val="auto"/>
          <w:sz w:val="24"/>
          <w:highlight w:val="none"/>
        </w:rPr>
        <w:t>份</w:t>
      </w:r>
      <w:r>
        <w:rPr>
          <w:rFonts w:hint="eastAsia" w:ascii="仿宋" w:hAnsi="仿宋" w:eastAsia="仿宋" w:cs="仿宋"/>
          <w:color w:val="auto"/>
          <w:sz w:val="24"/>
          <w:highlight w:val="none"/>
          <w:lang w:eastAsia="zh-CN"/>
        </w:rPr>
        <w:t>（一正两副）</w:t>
      </w:r>
      <w:r>
        <w:rPr>
          <w:rFonts w:hint="eastAsia" w:ascii="仿宋" w:hAnsi="仿宋" w:eastAsia="仿宋" w:cs="仿宋"/>
          <w:color w:val="auto"/>
          <w:sz w:val="24"/>
          <w:highlight w:val="none"/>
        </w:rPr>
        <w:t>，</w:t>
      </w:r>
      <w:r>
        <w:rPr>
          <w:rFonts w:hint="eastAsia" w:ascii="仿宋" w:hAnsi="仿宋" w:eastAsia="仿宋" w:cs="仿宋"/>
          <w:sz w:val="24"/>
          <w:highlight w:val="none"/>
        </w:rPr>
        <w:t>并各自独立密封提交，否则其投标将被拒绝。所有复印资料应清晰，如因资料不清晰产生的废标或扣分等后果由投标人自行负责。</w:t>
      </w:r>
    </w:p>
    <w:p w14:paraId="583F56E3">
      <w:pPr>
        <w:spacing w:line="380" w:lineRule="exact"/>
        <w:jc w:val="center"/>
        <w:rPr>
          <w:rFonts w:hint="eastAsia" w:ascii="仿宋" w:hAnsi="仿宋" w:eastAsia="仿宋" w:cs="仿宋"/>
          <w:b/>
          <w:sz w:val="28"/>
          <w:szCs w:val="28"/>
          <w:highlight w:val="none"/>
        </w:rPr>
      </w:pPr>
    </w:p>
    <w:p w14:paraId="2222B55F">
      <w:pPr>
        <w:spacing w:line="380" w:lineRule="exact"/>
        <w:jc w:val="center"/>
        <w:rPr>
          <w:rFonts w:hint="eastAsia" w:ascii="仿宋" w:hAnsi="仿宋" w:eastAsia="仿宋" w:cs="仿宋"/>
          <w:b/>
          <w:sz w:val="28"/>
          <w:szCs w:val="28"/>
          <w:highlight w:val="none"/>
        </w:rPr>
      </w:pPr>
      <w:r>
        <w:rPr>
          <w:rFonts w:hint="eastAsia" w:ascii="仿宋" w:hAnsi="仿宋" w:eastAsia="仿宋" w:cs="仿宋"/>
          <w:b/>
          <w:sz w:val="28"/>
          <w:szCs w:val="28"/>
          <w:highlight w:val="none"/>
        </w:rPr>
        <w:t>第三部分  投标人须知</w:t>
      </w:r>
    </w:p>
    <w:p w14:paraId="0F2D41FA">
      <w:pPr>
        <w:pStyle w:val="14"/>
        <w:adjustRightInd w:val="0"/>
        <w:snapToGrid w:val="0"/>
        <w:spacing w:line="380" w:lineRule="exact"/>
        <w:rPr>
          <w:rFonts w:hint="eastAsia" w:ascii="仿宋" w:hAnsi="仿宋" w:eastAsia="仿宋" w:cs="仿宋"/>
          <w:sz w:val="28"/>
          <w:szCs w:val="28"/>
          <w:highlight w:val="none"/>
        </w:rPr>
      </w:pPr>
    </w:p>
    <w:p w14:paraId="68FC5D2D">
      <w:pPr>
        <w:pStyle w:val="14"/>
        <w:adjustRightInd w:val="0"/>
        <w:snapToGrid w:val="0"/>
        <w:spacing w:line="380" w:lineRule="exact"/>
        <w:rPr>
          <w:rFonts w:hint="eastAsia" w:ascii="仿宋" w:hAnsi="仿宋" w:eastAsia="仿宋" w:cs="仿宋"/>
          <w:b/>
          <w:sz w:val="24"/>
          <w:szCs w:val="24"/>
          <w:highlight w:val="none"/>
        </w:rPr>
      </w:pPr>
      <w:r>
        <w:rPr>
          <w:rFonts w:hint="eastAsia" w:ascii="仿宋" w:hAnsi="仿宋" w:eastAsia="仿宋" w:cs="仿宋"/>
          <w:b/>
          <w:sz w:val="24"/>
          <w:szCs w:val="24"/>
          <w:highlight w:val="none"/>
        </w:rPr>
        <w:t xml:space="preserve">    一、说  明</w:t>
      </w:r>
    </w:p>
    <w:p w14:paraId="00C97D92">
      <w:pPr>
        <w:pStyle w:val="14"/>
        <w:adjustRightInd w:val="0"/>
        <w:snapToGrid w:val="0"/>
        <w:spacing w:line="360" w:lineRule="auto"/>
        <w:rPr>
          <w:rFonts w:hint="eastAsia" w:ascii="仿宋" w:hAnsi="仿宋" w:eastAsia="仿宋" w:cs="仿宋"/>
          <w:sz w:val="24"/>
          <w:szCs w:val="24"/>
          <w:highlight w:val="none"/>
        </w:rPr>
      </w:pPr>
      <w:r>
        <w:rPr>
          <w:rFonts w:hint="eastAsia" w:ascii="仿宋" w:hAnsi="仿宋" w:eastAsia="仿宋" w:cs="仿宋"/>
          <w:sz w:val="24"/>
          <w:szCs w:val="24"/>
          <w:highlight w:val="none"/>
        </w:rPr>
        <w:t xml:space="preserve">    1、适用范围：本</w:t>
      </w:r>
      <w:r>
        <w:rPr>
          <w:rFonts w:hint="default" w:ascii="仿宋" w:hAnsi="仿宋" w:eastAsia="仿宋" w:cs="仿宋"/>
          <w:sz w:val="24"/>
          <w:szCs w:val="24"/>
          <w:highlight w:val="none"/>
        </w:rPr>
        <w:t>比选</w:t>
      </w:r>
      <w:r>
        <w:rPr>
          <w:rFonts w:hint="eastAsia" w:ascii="仿宋" w:hAnsi="仿宋" w:eastAsia="仿宋" w:cs="仿宋"/>
          <w:sz w:val="24"/>
          <w:szCs w:val="24"/>
          <w:highlight w:val="none"/>
        </w:rPr>
        <w:t>文件适用于本投标邀请中所述项目的采购项目。</w:t>
      </w:r>
    </w:p>
    <w:p w14:paraId="78E42478">
      <w:pPr>
        <w:pStyle w:val="14"/>
        <w:adjustRightInd w:val="0"/>
        <w:snapToGrid w:val="0"/>
        <w:spacing w:line="360" w:lineRule="auto"/>
        <w:ind w:left="480" w:hanging="480" w:hangingChars="200"/>
        <w:rPr>
          <w:rFonts w:hint="eastAsia" w:ascii="仿宋" w:hAnsi="仿宋" w:eastAsia="仿宋" w:cs="仿宋"/>
          <w:sz w:val="24"/>
          <w:szCs w:val="24"/>
          <w:highlight w:val="none"/>
        </w:rPr>
      </w:pPr>
      <w:r>
        <w:rPr>
          <w:rFonts w:hint="eastAsia" w:ascii="仿宋" w:hAnsi="仿宋" w:eastAsia="仿宋" w:cs="仿宋"/>
          <w:sz w:val="24"/>
          <w:szCs w:val="24"/>
          <w:highlight w:val="none"/>
        </w:rPr>
        <w:t xml:space="preserve">    2、“采购人”是指：</w:t>
      </w:r>
      <w:r>
        <w:rPr>
          <w:rFonts w:hint="eastAsia" w:ascii="仿宋" w:hAnsi="仿宋" w:eastAsia="仿宋" w:cs="仿宋"/>
          <w:sz w:val="24"/>
          <w:szCs w:val="24"/>
          <w:highlight w:val="none"/>
          <w:u w:val="single"/>
          <w:lang w:val="en-US" w:eastAsia="zh-CN"/>
        </w:rPr>
        <w:t>惠州市</w:t>
      </w:r>
      <w:r>
        <w:rPr>
          <w:rFonts w:hint="default" w:ascii="仿宋" w:hAnsi="仿宋" w:eastAsia="仿宋" w:cs="仿宋"/>
          <w:sz w:val="24"/>
          <w:szCs w:val="24"/>
          <w:highlight w:val="none"/>
          <w:u w:val="single"/>
          <w:lang w:eastAsia="zh-CN"/>
        </w:rPr>
        <w:t>惠阳区中医院</w:t>
      </w:r>
      <w:r>
        <w:rPr>
          <w:rFonts w:hint="eastAsia" w:ascii="仿宋" w:hAnsi="仿宋" w:eastAsia="仿宋" w:cs="仿宋"/>
          <w:sz w:val="24"/>
          <w:szCs w:val="24"/>
          <w:highlight w:val="none"/>
        </w:rPr>
        <w:t>。</w:t>
      </w:r>
    </w:p>
    <w:p w14:paraId="6EC21FA2">
      <w:pPr>
        <w:pStyle w:val="14"/>
        <w:adjustRightInd w:val="0"/>
        <w:snapToGrid w:val="0"/>
        <w:spacing w:line="360" w:lineRule="auto"/>
        <w:rPr>
          <w:rFonts w:hint="eastAsia" w:ascii="仿宋" w:hAnsi="仿宋" w:eastAsia="仿宋" w:cs="仿宋"/>
          <w:sz w:val="24"/>
          <w:szCs w:val="24"/>
          <w:highlight w:val="none"/>
        </w:rPr>
      </w:pPr>
      <w:r>
        <w:rPr>
          <w:rFonts w:hint="eastAsia" w:ascii="仿宋" w:hAnsi="仿宋" w:eastAsia="仿宋" w:cs="仿宋"/>
          <w:sz w:val="24"/>
          <w:szCs w:val="24"/>
          <w:highlight w:val="none"/>
        </w:rPr>
        <w:t xml:space="preserve">    3、合格的投标人是指符合以下条件的： </w:t>
      </w:r>
    </w:p>
    <w:p w14:paraId="3D301150">
      <w:pPr>
        <w:pStyle w:val="14"/>
        <w:tabs>
          <w:tab w:val="left" w:pos="360"/>
        </w:tabs>
        <w:adjustRightInd w:val="0"/>
        <w:snapToGrid w:val="0"/>
        <w:spacing w:line="360" w:lineRule="auto"/>
        <w:ind w:firstLine="360"/>
        <w:rPr>
          <w:rFonts w:hint="eastAsia" w:ascii="仿宋" w:hAnsi="仿宋" w:eastAsia="仿宋" w:cs="仿宋"/>
          <w:snapToGrid w:val="0"/>
          <w:kern w:val="0"/>
          <w:sz w:val="24"/>
          <w:szCs w:val="24"/>
          <w:highlight w:val="none"/>
          <w:lang w:eastAsia="zh-CN"/>
        </w:rPr>
      </w:pPr>
      <w:r>
        <w:rPr>
          <w:rFonts w:hint="eastAsia" w:ascii="仿宋" w:hAnsi="仿宋" w:eastAsia="仿宋" w:cs="仿宋"/>
          <w:snapToGrid w:val="0"/>
          <w:kern w:val="0"/>
          <w:sz w:val="24"/>
          <w:szCs w:val="24"/>
          <w:highlight w:val="none"/>
        </w:rPr>
        <w:t>（1）符合</w:t>
      </w:r>
      <w:r>
        <w:rPr>
          <w:rFonts w:hint="default" w:ascii="仿宋" w:hAnsi="仿宋" w:eastAsia="仿宋" w:cs="仿宋"/>
          <w:snapToGrid w:val="0"/>
          <w:kern w:val="0"/>
          <w:sz w:val="24"/>
          <w:szCs w:val="24"/>
          <w:highlight w:val="none"/>
        </w:rPr>
        <w:t>比选</w:t>
      </w:r>
      <w:r>
        <w:rPr>
          <w:rFonts w:hint="eastAsia" w:ascii="仿宋" w:hAnsi="仿宋" w:eastAsia="仿宋" w:cs="仿宋"/>
          <w:snapToGrid w:val="0"/>
          <w:kern w:val="0"/>
          <w:sz w:val="24"/>
          <w:szCs w:val="24"/>
          <w:highlight w:val="none"/>
        </w:rPr>
        <w:t>文件“供应商资格”规定要</w:t>
      </w:r>
      <w:r>
        <w:rPr>
          <w:rFonts w:hint="eastAsia" w:ascii="仿宋" w:hAnsi="仿宋" w:eastAsia="仿宋" w:cs="仿宋"/>
          <w:snapToGrid w:val="0"/>
          <w:kern w:val="0"/>
          <w:sz w:val="24"/>
          <w:szCs w:val="24"/>
          <w:highlight w:val="none"/>
          <w:lang w:eastAsia="zh-CN"/>
        </w:rPr>
        <w:t>求</w:t>
      </w:r>
    </w:p>
    <w:p w14:paraId="239CF53F">
      <w:pPr>
        <w:pStyle w:val="14"/>
        <w:tabs>
          <w:tab w:val="left" w:pos="360"/>
        </w:tabs>
        <w:adjustRightInd w:val="0"/>
        <w:snapToGrid w:val="0"/>
        <w:spacing w:line="360" w:lineRule="auto"/>
        <w:ind w:left="600" w:hanging="240"/>
        <w:rPr>
          <w:rFonts w:hint="eastAsia" w:ascii="仿宋" w:hAnsi="仿宋" w:eastAsia="仿宋" w:cs="仿宋"/>
          <w:sz w:val="24"/>
          <w:szCs w:val="24"/>
          <w:highlight w:val="none"/>
          <w:lang w:val="hr-HR"/>
        </w:rPr>
      </w:pPr>
      <w:r>
        <w:rPr>
          <w:rFonts w:hint="eastAsia" w:ascii="仿宋" w:hAnsi="仿宋" w:eastAsia="仿宋" w:cs="仿宋"/>
          <w:kern w:val="0"/>
          <w:sz w:val="24"/>
          <w:szCs w:val="24"/>
          <w:highlight w:val="none"/>
        </w:rPr>
        <w:t>（2）</w:t>
      </w:r>
      <w:r>
        <w:rPr>
          <w:rFonts w:hint="eastAsia" w:ascii="仿宋" w:hAnsi="仿宋" w:eastAsia="仿宋" w:cs="仿宋"/>
          <w:sz w:val="24"/>
          <w:szCs w:val="24"/>
          <w:highlight w:val="none"/>
          <w:lang w:val="hr-HR"/>
        </w:rPr>
        <w:t>按要求进行了资格</w:t>
      </w:r>
      <w:r>
        <w:rPr>
          <w:rFonts w:hint="eastAsia" w:ascii="仿宋" w:hAnsi="仿宋" w:eastAsia="仿宋" w:cs="仿宋"/>
          <w:sz w:val="24"/>
          <w:szCs w:val="24"/>
          <w:highlight w:val="none"/>
          <w:lang w:val="hr-HR" w:eastAsia="zh-CN"/>
        </w:rPr>
        <w:t>性审查</w:t>
      </w:r>
      <w:r>
        <w:rPr>
          <w:rFonts w:hint="eastAsia" w:ascii="仿宋" w:hAnsi="仿宋" w:eastAsia="仿宋" w:cs="仿宋"/>
          <w:sz w:val="24"/>
          <w:szCs w:val="24"/>
          <w:highlight w:val="none"/>
          <w:lang w:val="hr-HR"/>
        </w:rPr>
        <w:t>并通过；</w:t>
      </w:r>
    </w:p>
    <w:p w14:paraId="510602BF">
      <w:pPr>
        <w:pStyle w:val="14"/>
        <w:adjustRightInd w:val="0"/>
        <w:snapToGrid w:val="0"/>
        <w:spacing w:line="360" w:lineRule="auto"/>
        <w:rPr>
          <w:rFonts w:hint="eastAsia" w:ascii="仿宋" w:hAnsi="仿宋" w:eastAsia="仿宋" w:cs="仿宋"/>
          <w:sz w:val="24"/>
          <w:szCs w:val="24"/>
          <w:highlight w:val="none"/>
        </w:rPr>
      </w:pPr>
      <w:r>
        <w:rPr>
          <w:rFonts w:hint="eastAsia" w:ascii="仿宋" w:hAnsi="仿宋" w:eastAsia="仿宋" w:cs="仿宋"/>
          <w:sz w:val="24"/>
          <w:szCs w:val="24"/>
          <w:highlight w:val="none"/>
        </w:rPr>
        <w:t xml:space="preserve">    4、“中标人”是指经法定程序确定并授予合同的投标人；</w:t>
      </w:r>
    </w:p>
    <w:p w14:paraId="5D361326">
      <w:pPr>
        <w:pStyle w:val="14"/>
        <w:adjustRightInd w:val="0"/>
        <w:snapToGrid w:val="0"/>
        <w:spacing w:line="360" w:lineRule="auto"/>
        <w:rPr>
          <w:rFonts w:hint="eastAsia" w:ascii="仿宋" w:hAnsi="仿宋" w:eastAsia="仿宋" w:cs="仿宋"/>
          <w:sz w:val="24"/>
          <w:szCs w:val="24"/>
          <w:highlight w:val="none"/>
        </w:rPr>
      </w:pPr>
      <w:r>
        <w:rPr>
          <w:rFonts w:hint="eastAsia" w:ascii="仿宋" w:hAnsi="仿宋" w:eastAsia="仿宋" w:cs="仿宋"/>
          <w:sz w:val="24"/>
          <w:szCs w:val="24"/>
          <w:highlight w:val="none"/>
        </w:rPr>
        <w:t xml:space="preserve">    5、合格的货物和服务：</w:t>
      </w:r>
    </w:p>
    <w:p w14:paraId="27E8C7DC">
      <w:pPr>
        <w:pStyle w:val="14"/>
        <w:adjustRightInd w:val="0"/>
        <w:snapToGrid w:val="0"/>
        <w:spacing w:line="360" w:lineRule="auto"/>
        <w:ind w:firstLine="240" w:firstLineChars="100"/>
        <w:rPr>
          <w:rFonts w:hint="eastAsia" w:ascii="仿宋" w:hAnsi="仿宋" w:eastAsia="仿宋" w:cs="仿宋"/>
          <w:snapToGrid w:val="0"/>
          <w:kern w:val="0"/>
          <w:sz w:val="24"/>
          <w:highlight w:val="none"/>
        </w:rPr>
      </w:pPr>
      <w:r>
        <w:rPr>
          <w:rFonts w:hint="eastAsia" w:ascii="仿宋" w:hAnsi="仿宋" w:eastAsia="仿宋" w:cs="仿宋"/>
          <w:sz w:val="24"/>
          <w:highlight w:val="none"/>
        </w:rPr>
        <w:t xml:space="preserve"> “货物”是指投标人制造或组织符合</w:t>
      </w:r>
      <w:r>
        <w:rPr>
          <w:rFonts w:hint="default" w:ascii="仿宋" w:hAnsi="仿宋" w:eastAsia="仿宋" w:cs="仿宋"/>
          <w:sz w:val="24"/>
          <w:highlight w:val="none"/>
        </w:rPr>
        <w:t>比选</w:t>
      </w:r>
      <w:r>
        <w:rPr>
          <w:rFonts w:hint="eastAsia" w:ascii="仿宋" w:hAnsi="仿宋" w:eastAsia="仿宋" w:cs="仿宋"/>
          <w:sz w:val="24"/>
          <w:highlight w:val="none"/>
        </w:rPr>
        <w:t>文件要求的货物等。</w:t>
      </w:r>
      <w:r>
        <w:rPr>
          <w:rFonts w:hint="default" w:ascii="仿宋" w:hAnsi="仿宋" w:eastAsia="仿宋" w:cs="仿宋"/>
          <w:sz w:val="24"/>
          <w:highlight w:val="none"/>
        </w:rPr>
        <w:t>比选</w:t>
      </w:r>
      <w:r>
        <w:rPr>
          <w:rFonts w:hint="eastAsia" w:ascii="仿宋" w:hAnsi="仿宋" w:eastAsia="仿宋" w:cs="仿宋"/>
          <w:sz w:val="24"/>
          <w:highlight w:val="none"/>
        </w:rPr>
        <w:t>文件中没有提及</w:t>
      </w:r>
      <w:r>
        <w:rPr>
          <w:rFonts w:hint="default" w:ascii="仿宋" w:hAnsi="仿宋" w:eastAsia="仿宋" w:cs="仿宋"/>
          <w:sz w:val="24"/>
          <w:highlight w:val="none"/>
        </w:rPr>
        <w:t>比选</w:t>
      </w:r>
      <w:r>
        <w:rPr>
          <w:rFonts w:hint="eastAsia" w:ascii="仿宋" w:hAnsi="仿宋" w:eastAsia="仿宋" w:cs="仿宋"/>
          <w:sz w:val="24"/>
          <w:highlight w:val="none"/>
        </w:rPr>
        <w:t>货物来源地的，根据</w:t>
      </w:r>
      <w:r>
        <w:rPr>
          <w:rFonts w:hint="eastAsia" w:ascii="仿宋" w:hAnsi="仿宋" w:eastAsia="仿宋" w:cs="仿宋"/>
          <w:b/>
          <w:bCs/>
          <w:sz w:val="24"/>
          <w:highlight w:val="none"/>
        </w:rPr>
        <w:t>《</w:t>
      </w:r>
      <w:r>
        <w:rPr>
          <w:rFonts w:hint="eastAsia" w:ascii="仿宋" w:hAnsi="仿宋" w:eastAsia="仿宋" w:cs="仿宋"/>
          <w:b/>
          <w:bCs/>
          <w:sz w:val="24"/>
          <w:highlight w:val="none"/>
          <w:lang w:val="en-US" w:eastAsia="zh-CN"/>
        </w:rPr>
        <w:t>中华人民共和国</w:t>
      </w:r>
      <w:r>
        <w:rPr>
          <w:rFonts w:hint="eastAsia" w:ascii="仿宋" w:hAnsi="仿宋" w:eastAsia="仿宋" w:cs="仿宋"/>
          <w:b/>
          <w:bCs/>
          <w:sz w:val="24"/>
          <w:highlight w:val="none"/>
        </w:rPr>
        <w:t>政府采购法》</w:t>
      </w:r>
      <w:r>
        <w:rPr>
          <w:rFonts w:hint="eastAsia" w:ascii="仿宋" w:hAnsi="仿宋" w:eastAsia="仿宋" w:cs="仿宋"/>
          <w:sz w:val="24"/>
          <w:highlight w:val="none"/>
        </w:rPr>
        <w:t>的相关规定均应是本国货物。</w:t>
      </w:r>
      <w:r>
        <w:rPr>
          <w:rFonts w:hint="eastAsia" w:ascii="仿宋" w:hAnsi="仿宋" w:eastAsia="仿宋" w:cs="仿宋"/>
          <w:snapToGrid w:val="0"/>
          <w:kern w:val="0"/>
          <w:sz w:val="24"/>
          <w:highlight w:val="none"/>
        </w:rPr>
        <w:t>投标的货物必须是其合法生产的符合国家有关标准要求的货物，并满足我院</w:t>
      </w:r>
      <w:r>
        <w:rPr>
          <w:rFonts w:hint="default" w:ascii="仿宋" w:hAnsi="仿宋" w:eastAsia="仿宋" w:cs="仿宋"/>
          <w:snapToGrid w:val="0"/>
          <w:kern w:val="0"/>
          <w:sz w:val="24"/>
          <w:highlight w:val="none"/>
        </w:rPr>
        <w:t>比选</w:t>
      </w:r>
      <w:r>
        <w:rPr>
          <w:rFonts w:hint="eastAsia" w:ascii="仿宋" w:hAnsi="仿宋" w:eastAsia="仿宋" w:cs="仿宋"/>
          <w:snapToGrid w:val="0"/>
          <w:kern w:val="0"/>
          <w:sz w:val="24"/>
          <w:highlight w:val="none"/>
        </w:rPr>
        <w:t>文件规定的规格、参数、质量、价格、有效期、售后服务等要求。</w:t>
      </w:r>
    </w:p>
    <w:p w14:paraId="1F97BF6E">
      <w:pPr>
        <w:pStyle w:val="14"/>
        <w:adjustRightInd w:val="0"/>
        <w:snapToGrid w:val="0"/>
        <w:spacing w:line="360" w:lineRule="auto"/>
        <w:ind w:firstLine="240" w:firstLineChars="100"/>
        <w:rPr>
          <w:rFonts w:hint="eastAsia" w:ascii="仿宋" w:hAnsi="仿宋" w:eastAsia="仿宋" w:cs="仿宋"/>
          <w:snapToGrid w:val="0"/>
          <w:kern w:val="0"/>
          <w:sz w:val="24"/>
          <w:highlight w:val="none"/>
        </w:rPr>
      </w:pPr>
      <w:r>
        <w:rPr>
          <w:rFonts w:hint="eastAsia" w:ascii="仿宋" w:hAnsi="仿宋" w:eastAsia="仿宋" w:cs="仿宋"/>
          <w:snapToGrid w:val="0"/>
          <w:kern w:val="0"/>
          <w:sz w:val="24"/>
          <w:highlight w:val="none"/>
        </w:rPr>
        <w:t xml:space="preserve"> “服务”是指除货物和工程以外的采购对象，其中包括：投标人需承担的运输、安装、技术支持、培训以及</w:t>
      </w:r>
      <w:r>
        <w:rPr>
          <w:rFonts w:hint="default" w:ascii="仿宋" w:hAnsi="仿宋" w:eastAsia="仿宋" w:cs="仿宋"/>
          <w:snapToGrid w:val="0"/>
          <w:kern w:val="0"/>
          <w:sz w:val="24"/>
          <w:highlight w:val="none"/>
        </w:rPr>
        <w:t>比选</w:t>
      </w:r>
      <w:r>
        <w:rPr>
          <w:rFonts w:hint="eastAsia" w:ascii="仿宋" w:hAnsi="仿宋" w:eastAsia="仿宋" w:cs="仿宋"/>
          <w:snapToGrid w:val="0"/>
          <w:kern w:val="0"/>
          <w:sz w:val="24"/>
          <w:highlight w:val="none"/>
        </w:rPr>
        <w:t>文件规定的其他服务。</w:t>
      </w:r>
    </w:p>
    <w:p w14:paraId="047515C3">
      <w:pPr>
        <w:pStyle w:val="14"/>
        <w:adjustRightInd w:val="0"/>
        <w:snapToGrid w:val="0"/>
        <w:spacing w:line="360" w:lineRule="auto"/>
        <w:rPr>
          <w:rFonts w:hint="eastAsia" w:ascii="仿宋_GB2312" w:hAnsi="仿宋" w:eastAsia="仿宋_GB2312" w:cs="Times New Roman"/>
          <w:b/>
          <w:bCs w:val="0"/>
          <w:sz w:val="28"/>
          <w:szCs w:val="28"/>
          <w:highlight w:val="none"/>
        </w:rPr>
      </w:pPr>
      <w:r>
        <w:rPr>
          <w:rFonts w:hint="eastAsia" w:ascii="仿宋_GB2312" w:hAnsi="仿宋" w:eastAsia="仿宋_GB2312" w:cs="Times New Roman"/>
          <w:b/>
          <w:sz w:val="24"/>
          <w:szCs w:val="24"/>
          <w:highlight w:val="none"/>
        </w:rPr>
        <w:t xml:space="preserve">   </w:t>
      </w:r>
      <w:r>
        <w:rPr>
          <w:rFonts w:hint="eastAsia" w:ascii="仿宋_GB2312" w:hAnsi="仿宋" w:eastAsia="仿宋_GB2312" w:cs="Times New Roman"/>
          <w:b/>
          <w:bCs w:val="0"/>
          <w:sz w:val="24"/>
          <w:szCs w:val="24"/>
          <w:highlight w:val="none"/>
        </w:rPr>
        <w:t xml:space="preserve"> </w:t>
      </w:r>
      <w:r>
        <w:rPr>
          <w:rFonts w:hint="eastAsia" w:ascii="仿宋_GB2312" w:hAnsi="仿宋" w:eastAsia="仿宋_GB2312" w:cs="Times New Roman"/>
          <w:b/>
          <w:bCs w:val="0"/>
          <w:sz w:val="24"/>
          <w:szCs w:val="24"/>
          <w:highlight w:val="none"/>
          <w:lang w:val="en-US" w:eastAsia="zh-CN"/>
        </w:rPr>
        <w:t>6</w:t>
      </w:r>
      <w:r>
        <w:rPr>
          <w:rFonts w:hint="eastAsia" w:ascii="仿宋" w:hAnsi="仿宋" w:eastAsia="仿宋" w:cs="仿宋"/>
          <w:b/>
          <w:bCs w:val="0"/>
          <w:snapToGrid/>
          <w:kern w:val="2"/>
          <w:sz w:val="24"/>
          <w:szCs w:val="24"/>
          <w:highlight w:val="none"/>
        </w:rPr>
        <w:t>、无效报价的认定</w:t>
      </w:r>
    </w:p>
    <w:p w14:paraId="7CD5CF27">
      <w:pPr>
        <w:pStyle w:val="14"/>
        <w:spacing w:line="360" w:lineRule="auto"/>
        <w:rPr>
          <w:rFonts w:hint="eastAsia" w:ascii="仿宋" w:hAnsi="仿宋" w:eastAsia="仿宋" w:cs="仿宋"/>
          <w:sz w:val="24"/>
          <w:szCs w:val="24"/>
          <w:highlight w:val="none"/>
        </w:rPr>
      </w:pPr>
      <w:r>
        <w:rPr>
          <w:rFonts w:hint="eastAsia"/>
          <w:highlight w:val="none"/>
        </w:rPr>
        <w:t xml:space="preserve">    （1）</w:t>
      </w:r>
      <w:r>
        <w:rPr>
          <w:rFonts w:hint="eastAsia" w:ascii="仿宋" w:hAnsi="仿宋" w:eastAsia="仿宋" w:cs="仿宋"/>
          <w:sz w:val="24"/>
          <w:szCs w:val="24"/>
          <w:highlight w:val="none"/>
        </w:rPr>
        <w:t xml:space="preserve">报价文件没有有效签署的； </w:t>
      </w:r>
    </w:p>
    <w:p w14:paraId="44E09607">
      <w:pPr>
        <w:pStyle w:val="14"/>
        <w:spacing w:line="360" w:lineRule="auto"/>
        <w:rPr>
          <w:rFonts w:hint="eastAsia" w:ascii="仿宋" w:hAnsi="仿宋" w:eastAsia="仿宋" w:cs="仿宋"/>
          <w:sz w:val="24"/>
          <w:szCs w:val="24"/>
          <w:highlight w:val="none"/>
        </w:rPr>
      </w:pPr>
      <w:r>
        <w:rPr>
          <w:rFonts w:hint="eastAsia" w:ascii="仿宋" w:hAnsi="仿宋" w:eastAsia="仿宋" w:cs="仿宋"/>
          <w:sz w:val="24"/>
          <w:szCs w:val="24"/>
          <w:highlight w:val="none"/>
        </w:rPr>
        <w:t xml:space="preserve">   （2）报价文件不响应评审小组评审时质疑提出的问题，且该问题将可能给采购人造成重大影响的；</w:t>
      </w:r>
    </w:p>
    <w:p w14:paraId="6850BAB3">
      <w:pPr>
        <w:pStyle w:val="14"/>
        <w:spacing w:line="360" w:lineRule="auto"/>
        <w:rPr>
          <w:rFonts w:hint="eastAsia" w:ascii="仿宋" w:hAnsi="仿宋" w:eastAsia="仿宋" w:cs="仿宋"/>
          <w:sz w:val="24"/>
          <w:szCs w:val="24"/>
          <w:highlight w:val="none"/>
        </w:rPr>
      </w:pPr>
      <w:r>
        <w:rPr>
          <w:rFonts w:hint="eastAsia" w:ascii="仿宋" w:hAnsi="仿宋" w:eastAsia="仿宋" w:cs="仿宋"/>
          <w:sz w:val="24"/>
          <w:szCs w:val="24"/>
          <w:highlight w:val="none"/>
        </w:rPr>
        <w:t xml:space="preserve">   （3）报价文件的报价明显过低，可能低于其成本，而投标响应供应商又不能作出合理说明的；</w:t>
      </w:r>
    </w:p>
    <w:p w14:paraId="0E4F903C">
      <w:pPr>
        <w:pStyle w:val="14"/>
        <w:spacing w:line="360" w:lineRule="auto"/>
        <w:rPr>
          <w:rFonts w:hint="eastAsia" w:ascii="仿宋" w:hAnsi="仿宋" w:eastAsia="仿宋" w:cs="仿宋"/>
          <w:sz w:val="24"/>
          <w:szCs w:val="24"/>
          <w:highlight w:val="none"/>
        </w:rPr>
      </w:pPr>
      <w:r>
        <w:rPr>
          <w:rFonts w:hint="eastAsia" w:ascii="仿宋" w:hAnsi="仿宋" w:eastAsia="仿宋" w:cs="仿宋"/>
          <w:sz w:val="24"/>
          <w:szCs w:val="24"/>
          <w:highlight w:val="none"/>
        </w:rPr>
        <w:t xml:space="preserve">   （4）报价文件的</w:t>
      </w:r>
      <w:r>
        <w:rPr>
          <w:rFonts w:hint="eastAsia" w:ascii="仿宋" w:hAnsi="仿宋" w:eastAsia="仿宋" w:cs="仿宋"/>
          <w:sz w:val="24"/>
          <w:szCs w:val="24"/>
          <w:highlight w:val="none"/>
          <w:lang w:eastAsia="zh-CN"/>
        </w:rPr>
        <w:t>投标报</w:t>
      </w:r>
      <w:r>
        <w:rPr>
          <w:rFonts w:hint="eastAsia" w:ascii="仿宋" w:hAnsi="仿宋" w:eastAsia="仿宋" w:cs="仿宋"/>
          <w:sz w:val="24"/>
          <w:szCs w:val="24"/>
          <w:highlight w:val="none"/>
        </w:rPr>
        <w:t>价超出采购预算且采购人不能接受的；</w:t>
      </w:r>
    </w:p>
    <w:p w14:paraId="53E94D74">
      <w:pPr>
        <w:pStyle w:val="14"/>
        <w:spacing w:line="360" w:lineRule="auto"/>
        <w:rPr>
          <w:rFonts w:hint="eastAsia" w:ascii="仿宋" w:hAnsi="仿宋" w:eastAsia="仿宋" w:cs="仿宋"/>
          <w:sz w:val="24"/>
          <w:szCs w:val="24"/>
          <w:highlight w:val="none"/>
        </w:rPr>
      </w:pPr>
      <w:r>
        <w:rPr>
          <w:rFonts w:hint="eastAsia" w:ascii="仿宋" w:hAnsi="仿宋" w:eastAsia="仿宋" w:cs="仿宋"/>
          <w:sz w:val="24"/>
          <w:szCs w:val="24"/>
          <w:highlight w:val="none"/>
        </w:rPr>
        <w:t xml:space="preserve">   （5）报价文件附有采购人不能接受的条件的；</w:t>
      </w:r>
    </w:p>
    <w:p w14:paraId="4BE781E3">
      <w:pPr>
        <w:pStyle w:val="14"/>
        <w:spacing w:line="360" w:lineRule="auto"/>
        <w:rPr>
          <w:rFonts w:hint="eastAsia" w:ascii="仿宋" w:hAnsi="仿宋" w:eastAsia="仿宋" w:cs="仿宋"/>
          <w:sz w:val="24"/>
          <w:szCs w:val="24"/>
          <w:highlight w:val="none"/>
        </w:rPr>
      </w:pPr>
      <w:r>
        <w:rPr>
          <w:rFonts w:hint="eastAsia" w:ascii="仿宋" w:hAnsi="仿宋" w:eastAsia="仿宋" w:cs="仿宋"/>
          <w:sz w:val="24"/>
          <w:szCs w:val="24"/>
          <w:highlight w:val="none"/>
        </w:rPr>
        <w:t xml:space="preserve">   （6）评审小组认为本次报价不响应</w:t>
      </w:r>
      <w:r>
        <w:rPr>
          <w:rFonts w:hint="default" w:ascii="仿宋" w:hAnsi="仿宋" w:eastAsia="仿宋" w:cs="仿宋"/>
          <w:sz w:val="24"/>
          <w:szCs w:val="24"/>
          <w:highlight w:val="none"/>
        </w:rPr>
        <w:t>比选</w:t>
      </w:r>
      <w:r>
        <w:rPr>
          <w:rFonts w:hint="eastAsia" w:ascii="仿宋" w:hAnsi="仿宋" w:eastAsia="仿宋" w:cs="仿宋"/>
          <w:sz w:val="24"/>
          <w:szCs w:val="24"/>
          <w:highlight w:val="none"/>
        </w:rPr>
        <w:t>文件实质性要求的；</w:t>
      </w:r>
    </w:p>
    <w:p w14:paraId="50184D4B">
      <w:pPr>
        <w:pStyle w:val="14"/>
        <w:spacing w:line="360" w:lineRule="auto"/>
        <w:rPr>
          <w:rFonts w:hint="eastAsia" w:ascii="仿宋" w:hAnsi="仿宋" w:eastAsia="仿宋" w:cs="仿宋"/>
          <w:b/>
          <w:bCs/>
          <w:sz w:val="24"/>
          <w:szCs w:val="24"/>
          <w:highlight w:val="none"/>
        </w:rPr>
      </w:pPr>
      <w:r>
        <w:rPr>
          <w:rFonts w:hint="eastAsia" w:ascii="仿宋" w:hAnsi="仿宋" w:eastAsia="仿宋" w:cs="仿宋"/>
          <w:sz w:val="24"/>
          <w:szCs w:val="24"/>
          <w:highlight w:val="none"/>
        </w:rPr>
        <w:t xml:space="preserve">   （7）其它评审小组认为应作为无效报价的。</w:t>
      </w:r>
    </w:p>
    <w:p w14:paraId="77C61384">
      <w:pPr>
        <w:pStyle w:val="14"/>
        <w:adjustRightInd w:val="0"/>
        <w:snapToGrid w:val="0"/>
        <w:spacing w:line="360" w:lineRule="auto"/>
        <w:ind w:firstLine="480"/>
        <w:rPr>
          <w:rFonts w:hint="eastAsia" w:ascii="仿宋" w:hAnsi="仿宋" w:eastAsia="仿宋" w:cs="仿宋"/>
          <w:b/>
          <w:bCs/>
          <w:sz w:val="24"/>
          <w:szCs w:val="24"/>
          <w:highlight w:val="none"/>
        </w:rPr>
      </w:pPr>
      <w:r>
        <w:rPr>
          <w:rFonts w:hint="eastAsia" w:ascii="仿宋" w:hAnsi="仿宋" w:eastAsia="仿宋" w:cs="仿宋"/>
          <w:b/>
          <w:bCs/>
          <w:sz w:val="24"/>
          <w:szCs w:val="24"/>
          <w:highlight w:val="none"/>
          <w:lang w:val="en-US" w:eastAsia="zh-CN"/>
        </w:rPr>
        <w:t>7</w:t>
      </w:r>
      <w:r>
        <w:rPr>
          <w:rFonts w:hint="eastAsia" w:ascii="仿宋" w:hAnsi="仿宋" w:eastAsia="仿宋" w:cs="仿宋"/>
          <w:b/>
          <w:bCs/>
          <w:sz w:val="24"/>
          <w:szCs w:val="24"/>
          <w:highlight w:val="none"/>
        </w:rPr>
        <w:t>、有以下情形的，将视为投标人互相串通投标，不得报名或投标无效：</w:t>
      </w:r>
    </w:p>
    <w:p w14:paraId="77D248E2">
      <w:pPr>
        <w:pStyle w:val="14"/>
        <w:adjustRightInd w:val="0"/>
        <w:snapToGrid w:val="0"/>
        <w:spacing w:line="360" w:lineRule="auto"/>
        <w:ind w:firstLine="480"/>
        <w:rPr>
          <w:rFonts w:hint="eastAsia" w:ascii="仿宋" w:hAnsi="仿宋" w:eastAsia="仿宋" w:cs="仿宋"/>
          <w:sz w:val="24"/>
          <w:szCs w:val="24"/>
          <w:highlight w:val="none"/>
        </w:rPr>
      </w:pPr>
      <w:r>
        <w:rPr>
          <w:rFonts w:hint="eastAsia" w:ascii="仿宋" w:hAnsi="仿宋" w:eastAsia="仿宋" w:cs="仿宋"/>
          <w:sz w:val="24"/>
          <w:szCs w:val="24"/>
          <w:highlight w:val="none"/>
        </w:rPr>
        <w:t>（1）不同投标人委托同一单位或个人办理投标事宜；</w:t>
      </w:r>
    </w:p>
    <w:p w14:paraId="7076ED70">
      <w:pPr>
        <w:pStyle w:val="14"/>
        <w:adjustRightInd w:val="0"/>
        <w:snapToGrid w:val="0"/>
        <w:spacing w:line="360" w:lineRule="auto"/>
        <w:ind w:firstLine="480"/>
        <w:rPr>
          <w:rFonts w:hint="eastAsia" w:ascii="仿宋" w:hAnsi="仿宋" w:eastAsia="仿宋" w:cs="仿宋"/>
          <w:sz w:val="24"/>
          <w:szCs w:val="24"/>
          <w:highlight w:val="none"/>
        </w:rPr>
      </w:pPr>
      <w:r>
        <w:rPr>
          <w:rFonts w:hint="eastAsia" w:ascii="仿宋" w:hAnsi="仿宋" w:eastAsia="仿宋" w:cs="仿宋"/>
          <w:sz w:val="24"/>
          <w:szCs w:val="24"/>
          <w:highlight w:val="none"/>
        </w:rPr>
        <w:t>（2）不同投标人的投标文件由同一单位或个人编制；</w:t>
      </w:r>
    </w:p>
    <w:p w14:paraId="7E2D68AF">
      <w:pPr>
        <w:pStyle w:val="14"/>
        <w:adjustRightInd w:val="0"/>
        <w:snapToGrid w:val="0"/>
        <w:spacing w:line="360" w:lineRule="auto"/>
        <w:ind w:firstLine="480"/>
        <w:rPr>
          <w:rFonts w:hint="eastAsia" w:ascii="仿宋" w:hAnsi="仿宋" w:eastAsia="仿宋" w:cs="仿宋"/>
          <w:sz w:val="24"/>
          <w:szCs w:val="24"/>
          <w:highlight w:val="none"/>
        </w:rPr>
      </w:pPr>
      <w:r>
        <w:rPr>
          <w:rFonts w:hint="eastAsia" w:ascii="仿宋" w:hAnsi="仿宋" w:eastAsia="仿宋" w:cs="仿宋"/>
          <w:sz w:val="24"/>
          <w:szCs w:val="24"/>
          <w:highlight w:val="none"/>
        </w:rPr>
        <w:t>（3）不同投标人的投标文件异常一致或者投标报价呈规律性差异；</w:t>
      </w:r>
    </w:p>
    <w:p w14:paraId="437B4F21">
      <w:pPr>
        <w:pStyle w:val="14"/>
        <w:adjustRightInd w:val="0"/>
        <w:snapToGrid w:val="0"/>
        <w:spacing w:line="360" w:lineRule="auto"/>
        <w:ind w:firstLine="480"/>
        <w:rPr>
          <w:rFonts w:hint="eastAsia" w:ascii="仿宋" w:hAnsi="仿宋" w:eastAsia="仿宋" w:cs="仿宋"/>
          <w:sz w:val="24"/>
          <w:szCs w:val="24"/>
          <w:highlight w:val="none"/>
        </w:rPr>
      </w:pPr>
      <w:r>
        <w:rPr>
          <w:rFonts w:hint="eastAsia" w:ascii="仿宋" w:hAnsi="仿宋" w:eastAsia="仿宋" w:cs="仿宋"/>
          <w:sz w:val="24"/>
          <w:szCs w:val="24"/>
          <w:highlight w:val="none"/>
        </w:rPr>
        <w:t>（4）不同投标人的投标文件相互混装；</w:t>
      </w:r>
    </w:p>
    <w:p w14:paraId="581C8FEE">
      <w:pPr>
        <w:pStyle w:val="14"/>
        <w:adjustRightInd w:val="0"/>
        <w:snapToGrid w:val="0"/>
        <w:spacing w:line="360" w:lineRule="auto"/>
        <w:ind w:firstLine="480"/>
        <w:rPr>
          <w:rFonts w:hint="eastAsia" w:ascii="仿宋" w:hAnsi="仿宋" w:eastAsia="仿宋" w:cs="仿宋"/>
          <w:sz w:val="24"/>
          <w:szCs w:val="24"/>
          <w:highlight w:val="none"/>
        </w:rPr>
      </w:pPr>
      <w:r>
        <w:rPr>
          <w:rFonts w:hint="eastAsia" w:ascii="仿宋" w:hAnsi="仿宋" w:eastAsia="仿宋" w:cs="仿宋"/>
          <w:sz w:val="24"/>
          <w:szCs w:val="24"/>
          <w:highlight w:val="none"/>
        </w:rPr>
        <w:t>（5）法定代表人为同一个人的两个及两个以上法人，母公司、全资子公司及其控股公司或有共同股东组成或主要管理人员中有共同人员的；</w:t>
      </w:r>
    </w:p>
    <w:p w14:paraId="45F20CE0">
      <w:pPr>
        <w:pStyle w:val="14"/>
        <w:adjustRightInd w:val="0"/>
        <w:snapToGrid w:val="0"/>
        <w:spacing w:line="360" w:lineRule="auto"/>
        <w:ind w:firstLine="480"/>
        <w:rPr>
          <w:rFonts w:hint="eastAsia" w:ascii="仿宋" w:hAnsi="仿宋" w:eastAsia="仿宋" w:cs="仿宋"/>
          <w:sz w:val="24"/>
          <w:szCs w:val="24"/>
          <w:highlight w:val="none"/>
        </w:rPr>
      </w:pPr>
      <w:r>
        <w:rPr>
          <w:rFonts w:hint="eastAsia" w:ascii="仿宋" w:hAnsi="仿宋" w:eastAsia="仿宋" w:cs="仿宋"/>
          <w:sz w:val="24"/>
          <w:szCs w:val="24"/>
          <w:highlight w:val="none"/>
        </w:rPr>
        <w:t>（6）不同投标人的投标文件载明的项目管理成员或者联系人为同一人。</w:t>
      </w:r>
    </w:p>
    <w:p w14:paraId="24D5EA40">
      <w:pPr>
        <w:pStyle w:val="14"/>
        <w:adjustRightInd w:val="0"/>
        <w:snapToGrid w:val="0"/>
        <w:spacing w:line="360" w:lineRule="auto"/>
        <w:rPr>
          <w:rFonts w:hint="eastAsia" w:ascii="仿宋" w:hAnsi="仿宋" w:eastAsia="仿宋" w:cs="仿宋"/>
          <w:b/>
          <w:bCs/>
          <w:sz w:val="24"/>
          <w:szCs w:val="24"/>
          <w:highlight w:val="none"/>
        </w:rPr>
      </w:pPr>
      <w:r>
        <w:rPr>
          <w:rFonts w:hint="eastAsia" w:ascii="仿宋" w:hAnsi="仿宋" w:eastAsia="仿宋" w:cs="仿宋"/>
          <w:b/>
          <w:bCs/>
          <w:sz w:val="24"/>
          <w:szCs w:val="24"/>
          <w:highlight w:val="none"/>
        </w:rPr>
        <w:t xml:space="preserve">    </w:t>
      </w:r>
      <w:r>
        <w:rPr>
          <w:rFonts w:hint="eastAsia" w:ascii="仿宋" w:hAnsi="仿宋" w:eastAsia="仿宋" w:cs="仿宋"/>
          <w:b/>
          <w:bCs/>
          <w:sz w:val="24"/>
          <w:szCs w:val="24"/>
          <w:highlight w:val="none"/>
          <w:lang w:val="en-US" w:eastAsia="zh-CN"/>
        </w:rPr>
        <w:t>8</w:t>
      </w:r>
      <w:r>
        <w:rPr>
          <w:rFonts w:hint="eastAsia" w:ascii="仿宋" w:hAnsi="仿宋" w:eastAsia="仿宋" w:cs="仿宋"/>
          <w:b/>
          <w:bCs/>
          <w:sz w:val="24"/>
          <w:szCs w:val="24"/>
          <w:highlight w:val="none"/>
        </w:rPr>
        <w:t>、投标人有下列弄虚作假的行为的，不得报名或投标无效：</w:t>
      </w:r>
    </w:p>
    <w:p w14:paraId="354E47C5">
      <w:pPr>
        <w:pStyle w:val="14"/>
        <w:adjustRightInd w:val="0"/>
        <w:snapToGrid w:val="0"/>
        <w:spacing w:line="360" w:lineRule="auto"/>
        <w:ind w:firstLine="480"/>
        <w:rPr>
          <w:rFonts w:hint="eastAsia" w:ascii="仿宋" w:hAnsi="仿宋" w:eastAsia="仿宋" w:cs="仿宋"/>
          <w:sz w:val="24"/>
          <w:szCs w:val="24"/>
          <w:highlight w:val="none"/>
        </w:rPr>
      </w:pPr>
      <w:r>
        <w:rPr>
          <w:rFonts w:hint="eastAsia" w:ascii="仿宋" w:hAnsi="仿宋" w:eastAsia="仿宋" w:cs="仿宋"/>
          <w:sz w:val="24"/>
          <w:szCs w:val="24"/>
          <w:highlight w:val="none"/>
        </w:rPr>
        <w:t>（1）使用伪造、变造的许可证件；</w:t>
      </w:r>
    </w:p>
    <w:p w14:paraId="378EE43E">
      <w:pPr>
        <w:pStyle w:val="14"/>
        <w:adjustRightInd w:val="0"/>
        <w:snapToGrid w:val="0"/>
        <w:spacing w:line="360" w:lineRule="auto"/>
        <w:ind w:firstLine="480"/>
        <w:rPr>
          <w:rFonts w:hint="eastAsia" w:ascii="仿宋" w:hAnsi="仿宋" w:eastAsia="仿宋" w:cs="仿宋"/>
          <w:sz w:val="24"/>
          <w:szCs w:val="24"/>
          <w:highlight w:val="none"/>
        </w:rPr>
      </w:pPr>
      <w:r>
        <w:rPr>
          <w:rFonts w:hint="eastAsia" w:ascii="仿宋" w:hAnsi="仿宋" w:eastAsia="仿宋" w:cs="仿宋"/>
          <w:sz w:val="24"/>
          <w:szCs w:val="24"/>
          <w:highlight w:val="none"/>
        </w:rPr>
        <w:t>（2）提供虚假的财务状况或者业绩；</w:t>
      </w:r>
    </w:p>
    <w:p w14:paraId="3C1DCC62">
      <w:pPr>
        <w:pStyle w:val="14"/>
        <w:adjustRightInd w:val="0"/>
        <w:snapToGrid w:val="0"/>
        <w:spacing w:line="360" w:lineRule="auto"/>
        <w:ind w:firstLine="480"/>
        <w:rPr>
          <w:rFonts w:hint="eastAsia" w:ascii="仿宋" w:hAnsi="仿宋" w:eastAsia="仿宋" w:cs="仿宋"/>
          <w:sz w:val="24"/>
          <w:szCs w:val="24"/>
          <w:highlight w:val="none"/>
        </w:rPr>
      </w:pPr>
      <w:r>
        <w:rPr>
          <w:rFonts w:hint="eastAsia" w:ascii="仿宋" w:hAnsi="仿宋" w:eastAsia="仿宋" w:cs="仿宋"/>
          <w:sz w:val="24"/>
          <w:szCs w:val="24"/>
          <w:highlight w:val="none"/>
        </w:rPr>
        <w:t>（3）提供虚假的项目负责人或者主要技术人员简历、劳动关系证明；</w:t>
      </w:r>
    </w:p>
    <w:p w14:paraId="19BE1CF6">
      <w:pPr>
        <w:pStyle w:val="14"/>
        <w:adjustRightInd w:val="0"/>
        <w:snapToGrid w:val="0"/>
        <w:spacing w:line="360" w:lineRule="auto"/>
        <w:ind w:firstLine="480"/>
        <w:rPr>
          <w:rFonts w:hint="eastAsia" w:ascii="仿宋" w:hAnsi="仿宋" w:eastAsia="仿宋" w:cs="仿宋"/>
          <w:sz w:val="24"/>
          <w:szCs w:val="24"/>
          <w:highlight w:val="none"/>
        </w:rPr>
      </w:pPr>
      <w:r>
        <w:rPr>
          <w:rFonts w:hint="eastAsia" w:ascii="仿宋" w:hAnsi="仿宋" w:eastAsia="仿宋" w:cs="仿宋"/>
          <w:sz w:val="24"/>
          <w:szCs w:val="24"/>
          <w:highlight w:val="none"/>
        </w:rPr>
        <w:t>（4）提供虚假的信用状况；</w:t>
      </w:r>
    </w:p>
    <w:p w14:paraId="0064EB3F">
      <w:pPr>
        <w:pStyle w:val="14"/>
        <w:adjustRightInd w:val="0"/>
        <w:snapToGrid w:val="0"/>
        <w:spacing w:line="360" w:lineRule="auto"/>
        <w:ind w:firstLine="480"/>
        <w:rPr>
          <w:rFonts w:hint="eastAsia" w:ascii="仿宋" w:hAnsi="仿宋" w:eastAsia="仿宋" w:cs="仿宋"/>
          <w:sz w:val="24"/>
          <w:szCs w:val="24"/>
          <w:highlight w:val="none"/>
        </w:rPr>
      </w:pPr>
      <w:r>
        <w:rPr>
          <w:rFonts w:hint="eastAsia" w:ascii="仿宋" w:hAnsi="仿宋" w:eastAsia="仿宋" w:cs="仿宋"/>
          <w:sz w:val="24"/>
          <w:szCs w:val="24"/>
          <w:highlight w:val="none"/>
        </w:rPr>
        <w:t>（5）其他弄虚作假的行为。</w:t>
      </w:r>
    </w:p>
    <w:p w14:paraId="523D6521">
      <w:pPr>
        <w:pStyle w:val="14"/>
        <w:adjustRightInd w:val="0"/>
        <w:snapToGrid w:val="0"/>
        <w:spacing w:line="360" w:lineRule="auto"/>
        <w:ind w:firstLine="480"/>
        <w:rPr>
          <w:rFonts w:hint="eastAsia" w:ascii="仿宋" w:hAnsi="仿宋" w:eastAsia="仿宋" w:cs="仿宋"/>
          <w:b w:val="0"/>
          <w:sz w:val="24"/>
          <w:szCs w:val="24"/>
          <w:highlight w:val="none"/>
        </w:rPr>
      </w:pPr>
      <w:r>
        <w:rPr>
          <w:rFonts w:hint="eastAsia" w:ascii="仿宋" w:hAnsi="仿宋" w:eastAsia="仿宋" w:cs="仿宋"/>
          <w:b w:val="0"/>
          <w:sz w:val="24"/>
          <w:szCs w:val="24"/>
          <w:highlight w:val="none"/>
        </w:rPr>
        <w:t>（6）投标文件或报价文件中的签名代签或冒签的；</w:t>
      </w:r>
    </w:p>
    <w:p w14:paraId="48F0F090">
      <w:pPr>
        <w:pStyle w:val="14"/>
        <w:adjustRightInd w:val="0"/>
        <w:snapToGrid w:val="0"/>
        <w:spacing w:line="360" w:lineRule="auto"/>
        <w:ind w:firstLine="480"/>
        <w:rPr>
          <w:rFonts w:hint="eastAsia" w:ascii="仿宋" w:hAnsi="仿宋" w:eastAsia="仿宋" w:cs="仿宋"/>
          <w:b w:val="0"/>
          <w:sz w:val="24"/>
          <w:szCs w:val="24"/>
          <w:highlight w:val="none"/>
        </w:rPr>
      </w:pPr>
      <w:r>
        <w:rPr>
          <w:rFonts w:hint="eastAsia" w:ascii="仿宋" w:hAnsi="仿宋" w:eastAsia="仿宋" w:cs="仿宋"/>
          <w:b w:val="0"/>
          <w:sz w:val="24"/>
          <w:szCs w:val="24"/>
          <w:highlight w:val="none"/>
        </w:rPr>
        <w:t>（7）被授权人委托他人投标，无委托书的。</w:t>
      </w:r>
    </w:p>
    <w:p w14:paraId="179C9BAD">
      <w:pPr>
        <w:pStyle w:val="14"/>
        <w:adjustRightInd w:val="0"/>
        <w:snapToGrid w:val="0"/>
        <w:spacing w:line="360" w:lineRule="auto"/>
        <w:ind w:firstLine="480"/>
        <w:rPr>
          <w:rFonts w:hint="eastAsia" w:ascii="仿宋" w:hAnsi="仿宋" w:eastAsia="仿宋" w:cs="仿宋"/>
          <w:b/>
          <w:sz w:val="24"/>
          <w:szCs w:val="24"/>
          <w:highlight w:val="none"/>
        </w:rPr>
      </w:pPr>
      <w:r>
        <w:rPr>
          <w:rFonts w:hint="eastAsia" w:ascii="仿宋" w:hAnsi="仿宋" w:eastAsia="仿宋" w:cs="仿宋"/>
          <w:b/>
          <w:sz w:val="24"/>
          <w:szCs w:val="24"/>
          <w:highlight w:val="none"/>
          <w:lang w:val="en-US" w:eastAsia="zh-CN"/>
        </w:rPr>
        <w:t>9</w:t>
      </w:r>
      <w:r>
        <w:rPr>
          <w:rFonts w:hint="eastAsia" w:ascii="仿宋" w:hAnsi="仿宋" w:eastAsia="仿宋" w:cs="仿宋"/>
          <w:b/>
          <w:sz w:val="24"/>
          <w:szCs w:val="24"/>
          <w:highlight w:val="none"/>
        </w:rPr>
        <w:t>、投标文件自投标文件接收截止时点起，三个月内有效。</w:t>
      </w:r>
    </w:p>
    <w:p w14:paraId="5CF48E34">
      <w:pPr>
        <w:pStyle w:val="14"/>
        <w:adjustRightInd w:val="0"/>
        <w:snapToGrid w:val="0"/>
        <w:spacing w:line="360" w:lineRule="auto"/>
        <w:ind w:firstLine="480"/>
        <w:rPr>
          <w:rFonts w:hint="eastAsia" w:ascii="仿宋" w:hAnsi="仿宋" w:eastAsia="仿宋" w:cs="仿宋"/>
          <w:b/>
          <w:sz w:val="24"/>
          <w:szCs w:val="24"/>
          <w:highlight w:val="none"/>
        </w:rPr>
      </w:pPr>
      <w:r>
        <w:rPr>
          <w:rFonts w:hint="eastAsia" w:ascii="仿宋" w:hAnsi="仿宋" w:eastAsia="仿宋" w:cs="仿宋"/>
          <w:b/>
          <w:sz w:val="24"/>
          <w:szCs w:val="24"/>
          <w:highlight w:val="none"/>
        </w:rPr>
        <w:t>1</w:t>
      </w:r>
      <w:r>
        <w:rPr>
          <w:rFonts w:hint="eastAsia" w:ascii="仿宋" w:hAnsi="仿宋" w:eastAsia="仿宋" w:cs="仿宋"/>
          <w:b/>
          <w:sz w:val="24"/>
          <w:szCs w:val="24"/>
          <w:highlight w:val="none"/>
          <w:lang w:val="en-US" w:eastAsia="zh-CN"/>
        </w:rPr>
        <w:t>0</w:t>
      </w:r>
      <w:r>
        <w:rPr>
          <w:rFonts w:hint="eastAsia" w:ascii="仿宋" w:hAnsi="仿宋" w:eastAsia="仿宋" w:cs="仿宋"/>
          <w:b/>
          <w:sz w:val="24"/>
          <w:szCs w:val="24"/>
          <w:highlight w:val="none"/>
        </w:rPr>
        <w:t>、以下情形，拒收投标文件：</w:t>
      </w:r>
    </w:p>
    <w:p w14:paraId="1246F9FB">
      <w:pPr>
        <w:pStyle w:val="14"/>
        <w:adjustRightInd w:val="0"/>
        <w:snapToGrid w:val="0"/>
        <w:spacing w:line="360" w:lineRule="auto"/>
        <w:ind w:firstLine="480"/>
        <w:rPr>
          <w:rFonts w:hint="eastAsia" w:ascii="仿宋" w:hAnsi="仿宋" w:eastAsia="仿宋" w:cs="仿宋"/>
          <w:bCs/>
          <w:sz w:val="24"/>
          <w:szCs w:val="24"/>
          <w:highlight w:val="none"/>
        </w:rPr>
      </w:pPr>
      <w:r>
        <w:rPr>
          <w:rFonts w:hint="eastAsia" w:ascii="仿宋" w:hAnsi="仿宋" w:eastAsia="仿宋" w:cs="仿宋"/>
          <w:bCs/>
          <w:sz w:val="24"/>
          <w:szCs w:val="24"/>
          <w:highlight w:val="none"/>
        </w:rPr>
        <w:t>（1）逾期送达；</w:t>
      </w:r>
    </w:p>
    <w:p w14:paraId="55851B2A">
      <w:pPr>
        <w:pStyle w:val="14"/>
        <w:adjustRightInd w:val="0"/>
        <w:snapToGrid w:val="0"/>
        <w:spacing w:line="360" w:lineRule="auto"/>
        <w:ind w:firstLine="480"/>
        <w:rPr>
          <w:rFonts w:hint="eastAsia" w:ascii="仿宋" w:hAnsi="仿宋" w:eastAsia="仿宋" w:cs="仿宋"/>
          <w:bCs/>
          <w:sz w:val="24"/>
          <w:szCs w:val="24"/>
          <w:highlight w:val="none"/>
        </w:rPr>
      </w:pPr>
      <w:r>
        <w:rPr>
          <w:rFonts w:hint="eastAsia" w:ascii="仿宋" w:hAnsi="仿宋" w:eastAsia="仿宋" w:cs="仿宋"/>
          <w:bCs/>
          <w:sz w:val="24"/>
          <w:szCs w:val="24"/>
          <w:highlight w:val="none"/>
        </w:rPr>
        <w:t>（2）未按</w:t>
      </w:r>
      <w:r>
        <w:rPr>
          <w:rFonts w:hint="default" w:ascii="仿宋" w:hAnsi="仿宋" w:eastAsia="仿宋" w:cs="仿宋"/>
          <w:bCs/>
          <w:sz w:val="24"/>
          <w:szCs w:val="24"/>
          <w:highlight w:val="none"/>
        </w:rPr>
        <w:t>比选</w:t>
      </w:r>
      <w:r>
        <w:rPr>
          <w:rFonts w:hint="eastAsia" w:ascii="仿宋" w:hAnsi="仿宋" w:eastAsia="仿宋" w:cs="仿宋"/>
          <w:bCs/>
          <w:sz w:val="24"/>
          <w:szCs w:val="24"/>
          <w:highlight w:val="none"/>
        </w:rPr>
        <w:t>文件要求密封（含密封连续开裂超过5cm的）。</w:t>
      </w:r>
    </w:p>
    <w:p w14:paraId="4B7B3511">
      <w:pPr>
        <w:pStyle w:val="14"/>
        <w:adjustRightInd w:val="0"/>
        <w:snapToGrid w:val="0"/>
        <w:spacing w:line="360" w:lineRule="auto"/>
        <w:rPr>
          <w:rFonts w:hint="eastAsia" w:ascii="仿宋" w:hAnsi="仿宋" w:eastAsia="仿宋" w:cs="仿宋"/>
          <w:b/>
          <w:sz w:val="24"/>
          <w:szCs w:val="24"/>
          <w:highlight w:val="none"/>
        </w:rPr>
      </w:pPr>
      <w:r>
        <w:rPr>
          <w:rFonts w:hint="eastAsia" w:ascii="仿宋" w:hAnsi="仿宋" w:eastAsia="仿宋" w:cs="仿宋"/>
          <w:b/>
          <w:sz w:val="24"/>
          <w:szCs w:val="24"/>
          <w:highlight w:val="none"/>
        </w:rPr>
        <w:t xml:space="preserve">    1</w:t>
      </w:r>
      <w:r>
        <w:rPr>
          <w:rFonts w:hint="eastAsia" w:ascii="仿宋" w:hAnsi="仿宋" w:eastAsia="仿宋" w:cs="仿宋"/>
          <w:b/>
          <w:sz w:val="24"/>
          <w:szCs w:val="24"/>
          <w:highlight w:val="none"/>
          <w:lang w:val="en-US" w:eastAsia="zh-CN"/>
        </w:rPr>
        <w:t>1</w:t>
      </w:r>
      <w:r>
        <w:rPr>
          <w:rFonts w:hint="eastAsia" w:ascii="仿宋" w:hAnsi="仿宋" w:eastAsia="仿宋" w:cs="仿宋"/>
          <w:b/>
          <w:sz w:val="24"/>
          <w:szCs w:val="24"/>
          <w:highlight w:val="none"/>
        </w:rPr>
        <w:t>、有下列情形，评审小组将否决其投标：</w:t>
      </w:r>
    </w:p>
    <w:p w14:paraId="2C9AA787">
      <w:pPr>
        <w:pStyle w:val="14"/>
        <w:adjustRightInd w:val="0"/>
        <w:snapToGrid w:val="0"/>
        <w:spacing w:line="360" w:lineRule="auto"/>
        <w:ind w:firstLine="481"/>
        <w:rPr>
          <w:rFonts w:hint="eastAsia" w:ascii="仿宋" w:hAnsi="仿宋" w:eastAsia="仿宋" w:cs="仿宋"/>
          <w:bCs/>
          <w:sz w:val="24"/>
          <w:szCs w:val="24"/>
          <w:highlight w:val="none"/>
        </w:rPr>
      </w:pPr>
      <w:r>
        <w:rPr>
          <w:rFonts w:hint="eastAsia" w:ascii="仿宋" w:hAnsi="仿宋" w:eastAsia="仿宋" w:cs="仿宋"/>
          <w:bCs/>
          <w:sz w:val="24"/>
          <w:szCs w:val="24"/>
          <w:highlight w:val="none"/>
        </w:rPr>
        <w:t>（1）投标文件未经投标单位盖章和法人或</w:t>
      </w:r>
      <w:r>
        <w:rPr>
          <w:rFonts w:hint="eastAsia" w:ascii="仿宋" w:hAnsi="仿宋" w:eastAsia="仿宋" w:cs="仿宋"/>
          <w:bCs/>
          <w:sz w:val="24"/>
          <w:szCs w:val="24"/>
          <w:highlight w:val="none"/>
          <w:lang w:eastAsia="zh-CN"/>
        </w:rPr>
        <w:t>法定代表人（单位负责人）或被授权人签字</w:t>
      </w:r>
      <w:r>
        <w:rPr>
          <w:rFonts w:hint="eastAsia" w:ascii="仿宋" w:hAnsi="仿宋" w:eastAsia="仿宋" w:cs="仿宋"/>
          <w:bCs/>
          <w:sz w:val="24"/>
          <w:szCs w:val="24"/>
          <w:highlight w:val="none"/>
        </w:rPr>
        <w:t>；</w:t>
      </w:r>
    </w:p>
    <w:p w14:paraId="143D13F1">
      <w:pPr>
        <w:pStyle w:val="14"/>
        <w:adjustRightInd w:val="0"/>
        <w:snapToGrid w:val="0"/>
        <w:spacing w:line="360" w:lineRule="auto"/>
        <w:ind w:firstLine="481"/>
        <w:rPr>
          <w:rFonts w:hint="eastAsia" w:ascii="仿宋" w:hAnsi="仿宋" w:eastAsia="仿宋" w:cs="仿宋"/>
          <w:bCs/>
          <w:sz w:val="24"/>
          <w:szCs w:val="24"/>
          <w:highlight w:val="none"/>
        </w:rPr>
      </w:pPr>
      <w:r>
        <w:rPr>
          <w:rFonts w:hint="eastAsia" w:ascii="仿宋" w:hAnsi="仿宋" w:eastAsia="仿宋" w:cs="仿宋"/>
          <w:bCs/>
          <w:sz w:val="24"/>
          <w:szCs w:val="24"/>
          <w:highlight w:val="none"/>
        </w:rPr>
        <w:t>（2）投标联合体没有提交共同投标协议；</w:t>
      </w:r>
    </w:p>
    <w:p w14:paraId="252D2E19">
      <w:pPr>
        <w:pStyle w:val="14"/>
        <w:adjustRightInd w:val="0"/>
        <w:snapToGrid w:val="0"/>
        <w:spacing w:line="360" w:lineRule="auto"/>
        <w:ind w:firstLine="481"/>
        <w:rPr>
          <w:rFonts w:hint="eastAsia" w:ascii="仿宋" w:hAnsi="仿宋" w:eastAsia="仿宋" w:cs="仿宋"/>
          <w:bCs/>
          <w:sz w:val="24"/>
          <w:szCs w:val="24"/>
          <w:highlight w:val="none"/>
        </w:rPr>
      </w:pPr>
      <w:r>
        <w:rPr>
          <w:rFonts w:hint="eastAsia" w:ascii="仿宋" w:hAnsi="仿宋" w:eastAsia="仿宋" w:cs="仿宋"/>
          <w:bCs/>
          <w:sz w:val="24"/>
          <w:szCs w:val="24"/>
          <w:highlight w:val="none"/>
        </w:rPr>
        <w:t>（3）同一投标人提交两个以上不同的投标文件或者投标报价，</w:t>
      </w:r>
      <w:r>
        <w:rPr>
          <w:rFonts w:hint="default" w:ascii="仿宋" w:hAnsi="仿宋" w:eastAsia="仿宋" w:cs="仿宋"/>
          <w:bCs/>
          <w:sz w:val="24"/>
          <w:szCs w:val="24"/>
          <w:highlight w:val="none"/>
        </w:rPr>
        <w:t>比选</w:t>
      </w:r>
      <w:r>
        <w:rPr>
          <w:rFonts w:hint="eastAsia" w:ascii="仿宋" w:hAnsi="仿宋" w:eastAsia="仿宋" w:cs="仿宋"/>
          <w:bCs/>
          <w:sz w:val="24"/>
          <w:szCs w:val="24"/>
          <w:highlight w:val="none"/>
        </w:rPr>
        <w:t>文件要求提交备选投标的除外；</w:t>
      </w:r>
    </w:p>
    <w:p w14:paraId="41E5106F">
      <w:pPr>
        <w:pStyle w:val="14"/>
        <w:adjustRightInd w:val="0"/>
        <w:snapToGrid w:val="0"/>
        <w:spacing w:line="360" w:lineRule="auto"/>
        <w:ind w:firstLine="481"/>
        <w:rPr>
          <w:rFonts w:hint="eastAsia" w:ascii="仿宋" w:hAnsi="仿宋" w:eastAsia="仿宋" w:cs="仿宋"/>
          <w:bCs/>
          <w:sz w:val="24"/>
          <w:szCs w:val="24"/>
          <w:highlight w:val="none"/>
        </w:rPr>
      </w:pPr>
      <w:r>
        <w:rPr>
          <w:rFonts w:hint="eastAsia" w:ascii="仿宋" w:hAnsi="仿宋" w:eastAsia="仿宋" w:cs="仿宋"/>
          <w:bCs/>
          <w:sz w:val="24"/>
          <w:szCs w:val="24"/>
          <w:highlight w:val="none"/>
        </w:rPr>
        <w:t>（4）投标报价低于成本或者高于</w:t>
      </w:r>
      <w:r>
        <w:rPr>
          <w:rFonts w:hint="default" w:ascii="仿宋" w:hAnsi="仿宋" w:eastAsia="仿宋" w:cs="仿宋"/>
          <w:bCs/>
          <w:sz w:val="24"/>
          <w:szCs w:val="24"/>
          <w:highlight w:val="none"/>
        </w:rPr>
        <w:t>比选</w:t>
      </w:r>
      <w:r>
        <w:rPr>
          <w:rFonts w:hint="eastAsia" w:ascii="仿宋" w:hAnsi="仿宋" w:eastAsia="仿宋" w:cs="仿宋"/>
          <w:bCs/>
          <w:sz w:val="24"/>
          <w:szCs w:val="24"/>
          <w:highlight w:val="none"/>
        </w:rPr>
        <w:t>最高投标限价的；</w:t>
      </w:r>
    </w:p>
    <w:p w14:paraId="0F4AD5DB">
      <w:pPr>
        <w:pStyle w:val="14"/>
        <w:adjustRightInd w:val="0"/>
        <w:snapToGrid w:val="0"/>
        <w:spacing w:line="360" w:lineRule="auto"/>
        <w:ind w:firstLine="481"/>
        <w:rPr>
          <w:rFonts w:hint="eastAsia" w:ascii="仿宋" w:hAnsi="仿宋" w:eastAsia="仿宋" w:cs="仿宋"/>
          <w:bCs/>
          <w:sz w:val="24"/>
          <w:szCs w:val="24"/>
          <w:highlight w:val="none"/>
        </w:rPr>
      </w:pPr>
      <w:r>
        <w:rPr>
          <w:rFonts w:hint="eastAsia" w:ascii="仿宋" w:hAnsi="仿宋" w:eastAsia="仿宋" w:cs="仿宋"/>
          <w:bCs/>
          <w:sz w:val="24"/>
          <w:szCs w:val="24"/>
          <w:highlight w:val="none"/>
        </w:rPr>
        <w:t>（5）投标文件没有对</w:t>
      </w:r>
      <w:r>
        <w:rPr>
          <w:rFonts w:hint="default" w:ascii="仿宋" w:hAnsi="仿宋" w:eastAsia="仿宋" w:cs="仿宋"/>
          <w:bCs/>
          <w:sz w:val="24"/>
          <w:szCs w:val="24"/>
          <w:highlight w:val="none"/>
        </w:rPr>
        <w:t>比选</w:t>
      </w:r>
      <w:r>
        <w:rPr>
          <w:rFonts w:hint="eastAsia" w:ascii="仿宋" w:hAnsi="仿宋" w:eastAsia="仿宋" w:cs="仿宋"/>
          <w:bCs/>
          <w:sz w:val="24"/>
          <w:szCs w:val="24"/>
          <w:highlight w:val="none"/>
        </w:rPr>
        <w:t>文件的实质性要求和条件作出响应的，</w:t>
      </w:r>
      <w:r>
        <w:rPr>
          <w:rFonts w:hint="eastAsia" w:ascii="仿宋" w:hAnsi="仿宋" w:eastAsia="仿宋" w:cs="仿宋"/>
          <w:sz w:val="24"/>
          <w:szCs w:val="24"/>
          <w:highlight w:val="none"/>
        </w:rPr>
        <w:t>评审小组认为明显不符合评审要求的技术规格、技术标准、采购数量；</w:t>
      </w:r>
    </w:p>
    <w:p w14:paraId="513219A4">
      <w:pPr>
        <w:pStyle w:val="14"/>
        <w:adjustRightInd w:val="0"/>
        <w:snapToGrid w:val="0"/>
        <w:spacing w:line="360" w:lineRule="auto"/>
        <w:ind w:firstLine="481"/>
        <w:rPr>
          <w:rFonts w:hint="eastAsia" w:ascii="仿宋" w:hAnsi="仿宋" w:eastAsia="仿宋" w:cs="仿宋"/>
          <w:bCs/>
          <w:sz w:val="24"/>
          <w:szCs w:val="24"/>
          <w:highlight w:val="none"/>
        </w:rPr>
      </w:pPr>
      <w:r>
        <w:rPr>
          <w:rFonts w:hint="eastAsia" w:ascii="仿宋" w:hAnsi="仿宋" w:eastAsia="仿宋" w:cs="仿宋"/>
          <w:bCs/>
          <w:sz w:val="24"/>
          <w:szCs w:val="24"/>
          <w:highlight w:val="none"/>
        </w:rPr>
        <w:t>（6）投标人有串通投标、弄虚作假等违法行为的；</w:t>
      </w:r>
    </w:p>
    <w:p w14:paraId="24B0BCA7">
      <w:pPr>
        <w:spacing w:line="360" w:lineRule="auto"/>
        <w:rPr>
          <w:rFonts w:hint="eastAsia" w:ascii="仿宋" w:hAnsi="仿宋" w:eastAsia="仿宋" w:cs="仿宋"/>
          <w:bCs/>
          <w:sz w:val="24"/>
          <w:highlight w:val="none"/>
        </w:rPr>
      </w:pPr>
      <w:r>
        <w:rPr>
          <w:rFonts w:hint="eastAsia" w:ascii="仿宋" w:hAnsi="仿宋" w:eastAsia="仿宋" w:cs="仿宋"/>
          <w:b/>
          <w:bCs/>
          <w:sz w:val="24"/>
          <w:highlight w:val="none"/>
        </w:rPr>
        <w:t xml:space="preserve">    </w:t>
      </w:r>
      <w:r>
        <w:rPr>
          <w:rFonts w:hint="eastAsia" w:ascii="仿宋" w:hAnsi="仿宋" w:eastAsia="仿宋" w:cs="仿宋"/>
          <w:bCs/>
          <w:sz w:val="24"/>
          <w:highlight w:val="none"/>
        </w:rPr>
        <w:t>（</w:t>
      </w:r>
      <w:r>
        <w:rPr>
          <w:rFonts w:hint="eastAsia" w:ascii="仿宋" w:hAnsi="仿宋" w:eastAsia="仿宋" w:cs="仿宋"/>
          <w:bCs/>
          <w:sz w:val="24"/>
          <w:highlight w:val="none"/>
          <w:lang w:val="en-US" w:eastAsia="zh-CN"/>
        </w:rPr>
        <w:t>7</w:t>
      </w:r>
      <w:r>
        <w:rPr>
          <w:rFonts w:hint="eastAsia" w:ascii="仿宋" w:hAnsi="仿宋" w:eastAsia="仿宋" w:cs="仿宋"/>
          <w:bCs/>
          <w:sz w:val="24"/>
          <w:highlight w:val="none"/>
        </w:rPr>
        <w:t>）开标现场存在争议的。</w:t>
      </w:r>
    </w:p>
    <w:p w14:paraId="30A1BDDA">
      <w:pPr>
        <w:pStyle w:val="14"/>
        <w:adjustRightInd w:val="0"/>
        <w:snapToGrid w:val="0"/>
        <w:spacing w:line="360" w:lineRule="auto"/>
        <w:rPr>
          <w:rFonts w:hint="eastAsia" w:ascii="仿宋" w:hAnsi="仿宋" w:eastAsia="仿宋" w:cs="仿宋"/>
          <w:color w:val="FF0000"/>
          <w:sz w:val="24"/>
          <w:szCs w:val="24"/>
          <w:highlight w:val="none"/>
        </w:rPr>
      </w:pPr>
      <w:r>
        <w:rPr>
          <w:rFonts w:hint="eastAsia" w:ascii="仿宋" w:hAnsi="仿宋" w:eastAsia="仿宋" w:cs="仿宋"/>
          <w:sz w:val="24"/>
          <w:szCs w:val="24"/>
          <w:highlight w:val="none"/>
        </w:rPr>
        <w:t xml:space="preserve">   </w:t>
      </w:r>
      <w:r>
        <w:rPr>
          <w:rFonts w:hint="eastAsia" w:ascii="仿宋" w:hAnsi="仿宋" w:eastAsia="仿宋" w:cs="仿宋"/>
          <w:b/>
          <w:bCs/>
          <w:sz w:val="24"/>
          <w:szCs w:val="24"/>
          <w:highlight w:val="none"/>
        </w:rPr>
        <w:t xml:space="preserve"> </w:t>
      </w:r>
      <w:r>
        <w:rPr>
          <w:rFonts w:hint="eastAsia" w:ascii="仿宋" w:hAnsi="仿宋" w:eastAsia="仿宋" w:cs="仿宋"/>
          <w:b/>
          <w:bCs/>
          <w:sz w:val="24"/>
          <w:szCs w:val="24"/>
          <w:highlight w:val="none"/>
          <w:lang w:val="en-US" w:eastAsia="zh-CN"/>
        </w:rPr>
        <w:t>二</w:t>
      </w:r>
      <w:r>
        <w:rPr>
          <w:rFonts w:hint="eastAsia" w:ascii="仿宋" w:hAnsi="仿宋" w:eastAsia="仿宋" w:cs="仿宋"/>
          <w:b/>
          <w:bCs/>
          <w:sz w:val="24"/>
          <w:szCs w:val="24"/>
          <w:highlight w:val="none"/>
        </w:rPr>
        <w:t>、</w:t>
      </w:r>
      <w:r>
        <w:rPr>
          <w:rFonts w:hint="eastAsia" w:ascii="仿宋" w:hAnsi="仿宋" w:eastAsia="仿宋" w:cs="仿宋"/>
          <w:b/>
          <w:bCs/>
          <w:color w:val="auto"/>
          <w:sz w:val="24"/>
          <w:szCs w:val="24"/>
          <w:highlight w:val="none"/>
        </w:rPr>
        <w:t>投标文件的编制和数量</w:t>
      </w:r>
      <w:r>
        <w:rPr>
          <w:rFonts w:hint="eastAsia" w:ascii="仿宋" w:hAnsi="仿宋" w:eastAsia="仿宋" w:cs="仿宋"/>
          <w:b/>
          <w:bCs/>
          <w:color w:val="auto"/>
          <w:sz w:val="24"/>
          <w:highlight w:val="none"/>
        </w:rPr>
        <w:t>（</w:t>
      </w:r>
      <w:r>
        <w:rPr>
          <w:rFonts w:hint="eastAsia" w:ascii="仿宋" w:hAnsi="仿宋" w:eastAsia="仿宋" w:cs="仿宋"/>
          <w:b/>
          <w:bCs/>
          <w:color w:val="auto"/>
          <w:sz w:val="24"/>
          <w:szCs w:val="24"/>
          <w:highlight w:val="none"/>
        </w:rPr>
        <w:t>投标文件</w:t>
      </w:r>
      <w:r>
        <w:rPr>
          <w:rFonts w:hint="eastAsia" w:ascii="仿宋" w:hAnsi="仿宋" w:eastAsia="仿宋" w:cs="仿宋"/>
          <w:b/>
          <w:bCs/>
          <w:color w:val="auto"/>
          <w:sz w:val="24"/>
          <w:highlight w:val="none"/>
        </w:rPr>
        <w:t>由</w:t>
      </w:r>
      <w:r>
        <w:rPr>
          <w:rFonts w:hint="eastAsia" w:ascii="仿宋" w:hAnsi="仿宋" w:eastAsia="仿宋" w:cs="仿宋"/>
          <w:b/>
          <w:bCs/>
          <w:color w:val="auto"/>
          <w:sz w:val="24"/>
          <w:highlight w:val="none"/>
          <w:lang w:val="en-US" w:eastAsia="zh-Hans"/>
        </w:rPr>
        <w:t>正</w:t>
      </w:r>
      <w:r>
        <w:rPr>
          <w:rFonts w:hint="default" w:ascii="仿宋" w:hAnsi="仿宋" w:eastAsia="仿宋" w:cs="仿宋"/>
          <w:b/>
          <w:bCs/>
          <w:color w:val="auto"/>
          <w:sz w:val="24"/>
          <w:highlight w:val="none"/>
          <w:lang w:eastAsia="zh-Hans"/>
        </w:rPr>
        <w:t>/</w:t>
      </w:r>
      <w:r>
        <w:rPr>
          <w:rFonts w:hint="eastAsia" w:ascii="仿宋" w:hAnsi="仿宋" w:eastAsia="仿宋" w:cs="仿宋"/>
          <w:b/>
          <w:bCs/>
          <w:color w:val="auto"/>
          <w:sz w:val="24"/>
          <w:highlight w:val="none"/>
          <w:lang w:val="en-US" w:eastAsia="zh-Hans"/>
        </w:rPr>
        <w:t>副本</w:t>
      </w:r>
      <w:r>
        <w:rPr>
          <w:rFonts w:hint="default" w:ascii="仿宋" w:hAnsi="仿宋" w:eastAsia="仿宋" w:cs="仿宋"/>
          <w:b/>
          <w:bCs/>
          <w:color w:val="auto"/>
          <w:sz w:val="24"/>
          <w:highlight w:val="none"/>
          <w:lang w:eastAsia="zh-Hans"/>
        </w:rPr>
        <w:t>，一正</w:t>
      </w:r>
      <w:r>
        <w:rPr>
          <w:rFonts w:hint="eastAsia" w:ascii="仿宋" w:hAnsi="仿宋" w:eastAsia="仿宋" w:cs="仿宋"/>
          <w:b/>
          <w:bCs/>
          <w:color w:val="auto"/>
          <w:sz w:val="24"/>
          <w:highlight w:val="none"/>
          <w:lang w:eastAsia="zh-CN"/>
        </w:rPr>
        <w:t>两</w:t>
      </w:r>
      <w:r>
        <w:rPr>
          <w:rFonts w:hint="default" w:ascii="仿宋" w:hAnsi="仿宋" w:eastAsia="仿宋" w:cs="仿宋"/>
          <w:b/>
          <w:bCs/>
          <w:color w:val="auto"/>
          <w:sz w:val="24"/>
          <w:highlight w:val="none"/>
          <w:lang w:eastAsia="zh-Hans"/>
        </w:rPr>
        <w:t>副</w:t>
      </w:r>
      <w:r>
        <w:rPr>
          <w:rFonts w:hint="eastAsia" w:ascii="仿宋" w:hAnsi="仿宋" w:eastAsia="仿宋" w:cs="仿宋"/>
          <w:b/>
          <w:bCs/>
          <w:color w:val="auto"/>
          <w:sz w:val="24"/>
          <w:highlight w:val="none"/>
        </w:rPr>
        <w:t>）</w:t>
      </w:r>
      <w:r>
        <w:rPr>
          <w:rFonts w:hint="eastAsia" w:ascii="仿宋" w:hAnsi="仿宋" w:eastAsia="仿宋" w:cs="仿宋"/>
          <w:b/>
          <w:color w:val="auto"/>
          <w:kern w:val="0"/>
          <w:sz w:val="24"/>
          <w:szCs w:val="24"/>
          <w:highlight w:val="none"/>
        </w:rPr>
        <w:t>。</w:t>
      </w:r>
    </w:p>
    <w:p w14:paraId="61820C8B">
      <w:pPr>
        <w:pStyle w:val="14"/>
        <w:adjustRightInd w:val="0"/>
        <w:snapToGrid w:val="0"/>
        <w:spacing w:line="360" w:lineRule="auto"/>
        <w:rPr>
          <w:rFonts w:hint="eastAsia" w:ascii="仿宋" w:hAnsi="仿宋" w:eastAsia="仿宋" w:cs="仿宋"/>
          <w:sz w:val="24"/>
          <w:szCs w:val="24"/>
          <w:highlight w:val="none"/>
        </w:rPr>
      </w:pPr>
      <w:r>
        <w:rPr>
          <w:rFonts w:hint="eastAsia" w:ascii="仿宋" w:hAnsi="仿宋" w:eastAsia="仿宋" w:cs="仿宋"/>
          <w:sz w:val="24"/>
          <w:szCs w:val="24"/>
          <w:highlight w:val="none"/>
        </w:rPr>
        <w:t xml:space="preserve">    1、投标人提交的投标文件（含资格性文件）以及投标人与我院</w:t>
      </w:r>
      <w:r>
        <w:rPr>
          <w:rFonts w:hint="default" w:ascii="仿宋" w:hAnsi="仿宋" w:eastAsia="仿宋" w:cs="仿宋"/>
          <w:sz w:val="24"/>
          <w:szCs w:val="24"/>
          <w:highlight w:val="none"/>
        </w:rPr>
        <w:t>比选</w:t>
      </w:r>
      <w:r>
        <w:rPr>
          <w:rFonts w:hint="eastAsia" w:ascii="仿宋" w:hAnsi="仿宋" w:eastAsia="仿宋" w:cs="仿宋"/>
          <w:sz w:val="24"/>
          <w:szCs w:val="24"/>
          <w:highlight w:val="none"/>
        </w:rPr>
        <w:t>管理办公室就有关投标的所有来往函电均应使用中文。投标人提交的支持文件或印刷的资料可以用另一种语言，但相应内容应附有中文翻译本，在解释投标文件的修改内容时以中文翻译本为准。对中文翻译有异议的，以权威机构的译本为准。</w:t>
      </w:r>
    </w:p>
    <w:p w14:paraId="65981265">
      <w:pPr>
        <w:pStyle w:val="14"/>
        <w:adjustRightInd w:val="0"/>
        <w:snapToGrid w:val="0"/>
        <w:spacing w:line="360" w:lineRule="auto"/>
        <w:rPr>
          <w:rFonts w:hint="eastAsia" w:ascii="仿宋" w:hAnsi="仿宋" w:eastAsia="仿宋" w:cs="仿宋"/>
          <w:sz w:val="24"/>
          <w:szCs w:val="24"/>
          <w:highlight w:val="none"/>
        </w:rPr>
      </w:pPr>
      <w:r>
        <w:rPr>
          <w:rFonts w:hint="eastAsia" w:ascii="仿宋" w:hAnsi="仿宋" w:eastAsia="仿宋" w:cs="仿宋"/>
          <w:sz w:val="24"/>
          <w:szCs w:val="24"/>
          <w:highlight w:val="none"/>
        </w:rPr>
        <w:t xml:space="preserve">    2、投标文件的构成应符合法律法规及</w:t>
      </w:r>
      <w:r>
        <w:rPr>
          <w:rFonts w:hint="default" w:ascii="仿宋" w:hAnsi="仿宋" w:eastAsia="仿宋" w:cs="仿宋"/>
          <w:sz w:val="24"/>
          <w:szCs w:val="24"/>
          <w:highlight w:val="none"/>
        </w:rPr>
        <w:t>比选</w:t>
      </w:r>
      <w:r>
        <w:rPr>
          <w:rFonts w:hint="eastAsia" w:ascii="仿宋" w:hAnsi="仿宋" w:eastAsia="仿宋" w:cs="仿宋"/>
          <w:sz w:val="24"/>
          <w:szCs w:val="24"/>
          <w:highlight w:val="none"/>
        </w:rPr>
        <w:t>文件的要求。</w:t>
      </w:r>
    </w:p>
    <w:p w14:paraId="3D288B36">
      <w:pPr>
        <w:pStyle w:val="14"/>
        <w:adjustRightInd w:val="0"/>
        <w:snapToGrid w:val="0"/>
        <w:spacing w:line="360" w:lineRule="auto"/>
        <w:rPr>
          <w:rFonts w:hint="eastAsia" w:ascii="仿宋" w:hAnsi="仿宋" w:eastAsia="仿宋" w:cs="仿宋"/>
          <w:sz w:val="24"/>
          <w:szCs w:val="24"/>
          <w:highlight w:val="none"/>
        </w:rPr>
      </w:pPr>
      <w:r>
        <w:rPr>
          <w:rFonts w:hint="eastAsia" w:ascii="仿宋" w:hAnsi="仿宋" w:eastAsia="仿宋" w:cs="仿宋"/>
          <w:sz w:val="24"/>
          <w:szCs w:val="24"/>
          <w:highlight w:val="none"/>
        </w:rPr>
        <w:t xml:space="preserve">    3、投标人对</w:t>
      </w:r>
      <w:r>
        <w:rPr>
          <w:rFonts w:hint="default" w:ascii="仿宋" w:hAnsi="仿宋" w:eastAsia="仿宋" w:cs="仿宋"/>
          <w:sz w:val="24"/>
          <w:szCs w:val="24"/>
          <w:highlight w:val="none"/>
        </w:rPr>
        <w:t>比选</w:t>
      </w:r>
      <w:r>
        <w:rPr>
          <w:rFonts w:hint="eastAsia" w:ascii="仿宋" w:hAnsi="仿宋" w:eastAsia="仿宋" w:cs="仿宋"/>
          <w:sz w:val="24"/>
          <w:szCs w:val="24"/>
          <w:highlight w:val="none"/>
        </w:rPr>
        <w:t>文件中多个包（组）进行投标的，其投标文件的编制应按每个包（组）的要求进行页码编制并分别装订和封装。投标人应当对投标文件进行装订，对未经装订的投标文件可能发生的文件散落或缺损，由此产生的后果由投标人承担。</w:t>
      </w:r>
    </w:p>
    <w:p w14:paraId="1F232DD1">
      <w:pPr>
        <w:pStyle w:val="14"/>
        <w:adjustRightInd w:val="0"/>
        <w:snapToGrid w:val="0"/>
        <w:spacing w:line="360" w:lineRule="auto"/>
        <w:rPr>
          <w:rFonts w:hint="eastAsia" w:ascii="仿宋" w:hAnsi="仿宋" w:eastAsia="仿宋" w:cs="仿宋"/>
          <w:sz w:val="24"/>
          <w:szCs w:val="24"/>
          <w:highlight w:val="none"/>
        </w:rPr>
      </w:pPr>
      <w:r>
        <w:rPr>
          <w:rFonts w:hint="eastAsia" w:ascii="仿宋" w:hAnsi="仿宋" w:eastAsia="仿宋" w:cs="仿宋"/>
          <w:sz w:val="24"/>
          <w:szCs w:val="24"/>
          <w:highlight w:val="none"/>
        </w:rPr>
        <w:t xml:space="preserve">    4、投标人应完整、真实、准确的填写</w:t>
      </w:r>
      <w:r>
        <w:rPr>
          <w:rFonts w:hint="default" w:ascii="仿宋" w:hAnsi="仿宋" w:eastAsia="仿宋" w:cs="仿宋"/>
          <w:sz w:val="24"/>
          <w:szCs w:val="24"/>
          <w:highlight w:val="none"/>
        </w:rPr>
        <w:t>比选</w:t>
      </w:r>
      <w:r>
        <w:rPr>
          <w:rFonts w:hint="eastAsia" w:ascii="仿宋" w:hAnsi="仿宋" w:eastAsia="仿宋" w:cs="仿宋"/>
          <w:sz w:val="24"/>
          <w:szCs w:val="24"/>
          <w:highlight w:val="none"/>
        </w:rPr>
        <w:t>文件中规定的所有内容。</w:t>
      </w:r>
    </w:p>
    <w:p w14:paraId="1A38E1A9">
      <w:pPr>
        <w:pStyle w:val="14"/>
        <w:adjustRightInd w:val="0"/>
        <w:snapToGrid w:val="0"/>
        <w:spacing w:line="360" w:lineRule="auto"/>
        <w:ind w:firstLine="480"/>
        <w:rPr>
          <w:rFonts w:hint="eastAsia" w:ascii="仿宋" w:hAnsi="仿宋" w:eastAsia="仿宋" w:cs="仿宋"/>
          <w:sz w:val="24"/>
          <w:szCs w:val="24"/>
          <w:highlight w:val="none"/>
        </w:rPr>
      </w:pPr>
      <w:r>
        <w:rPr>
          <w:rFonts w:hint="eastAsia" w:ascii="仿宋" w:hAnsi="仿宋" w:eastAsia="仿宋" w:cs="仿宋"/>
          <w:sz w:val="24"/>
          <w:szCs w:val="24"/>
          <w:highlight w:val="none"/>
        </w:rPr>
        <w:t>5、投标人必须对投标文件所提供的全部资料的真实性承担法律责任，并无条件接受我院</w:t>
      </w:r>
      <w:r>
        <w:rPr>
          <w:rFonts w:hint="default" w:ascii="仿宋" w:hAnsi="仿宋" w:eastAsia="仿宋" w:cs="仿宋"/>
          <w:sz w:val="24"/>
          <w:szCs w:val="24"/>
          <w:highlight w:val="none"/>
        </w:rPr>
        <w:t>比选</w:t>
      </w:r>
      <w:r>
        <w:rPr>
          <w:rFonts w:hint="eastAsia" w:ascii="仿宋" w:hAnsi="仿宋" w:eastAsia="仿宋" w:cs="仿宋"/>
          <w:sz w:val="24"/>
          <w:szCs w:val="24"/>
          <w:highlight w:val="none"/>
        </w:rPr>
        <w:t>管理办公室和监督管理小组等对其中任何资料进行核实的要求。</w:t>
      </w:r>
    </w:p>
    <w:p w14:paraId="0BBF61CE">
      <w:pPr>
        <w:pStyle w:val="14"/>
        <w:adjustRightInd w:val="0"/>
        <w:snapToGrid w:val="0"/>
        <w:spacing w:line="360" w:lineRule="auto"/>
        <w:rPr>
          <w:rFonts w:hint="eastAsia" w:ascii="仿宋" w:hAnsi="仿宋" w:eastAsia="仿宋" w:cs="仿宋"/>
          <w:sz w:val="24"/>
          <w:szCs w:val="24"/>
          <w:highlight w:val="none"/>
        </w:rPr>
      </w:pPr>
      <w:r>
        <w:rPr>
          <w:rFonts w:hint="eastAsia" w:ascii="仿宋" w:hAnsi="仿宋" w:eastAsia="仿宋" w:cs="仿宋"/>
          <w:sz w:val="24"/>
          <w:szCs w:val="24"/>
          <w:highlight w:val="none"/>
        </w:rPr>
        <w:t xml:space="preserve">    6、如果因为投标人投标文件填报的内容不详，或没有提供</w:t>
      </w:r>
      <w:r>
        <w:rPr>
          <w:rFonts w:hint="default" w:ascii="仿宋" w:hAnsi="仿宋" w:eastAsia="仿宋" w:cs="仿宋"/>
          <w:sz w:val="24"/>
          <w:szCs w:val="24"/>
          <w:highlight w:val="none"/>
        </w:rPr>
        <w:t>比选</w:t>
      </w:r>
      <w:r>
        <w:rPr>
          <w:rFonts w:hint="eastAsia" w:ascii="仿宋" w:hAnsi="仿宋" w:eastAsia="仿宋" w:cs="仿宋"/>
          <w:sz w:val="24"/>
          <w:szCs w:val="24"/>
          <w:highlight w:val="none"/>
        </w:rPr>
        <w:t>文件中所要求的全部资料及数据，由此造成的后果，其责任由投标人承担。</w:t>
      </w:r>
    </w:p>
    <w:p w14:paraId="48E7F0D1">
      <w:pPr>
        <w:pStyle w:val="14"/>
        <w:adjustRightInd w:val="0"/>
        <w:snapToGrid w:val="0"/>
        <w:spacing w:line="360" w:lineRule="auto"/>
        <w:rPr>
          <w:rFonts w:hint="eastAsia" w:ascii="仿宋" w:hAnsi="仿宋" w:eastAsia="仿宋" w:cs="仿宋"/>
          <w:sz w:val="24"/>
          <w:szCs w:val="24"/>
          <w:highlight w:val="none"/>
        </w:rPr>
      </w:pPr>
      <w:r>
        <w:rPr>
          <w:rFonts w:hint="eastAsia" w:ascii="仿宋" w:hAnsi="仿宋" w:eastAsia="仿宋" w:cs="仿宋"/>
          <w:sz w:val="24"/>
          <w:szCs w:val="24"/>
          <w:highlight w:val="none"/>
        </w:rPr>
        <w:t xml:space="preserve">    7、投标人所提供的货物和服务均应以人民币报价，若同时以人民币及外币报价的，以人民币报价为准。</w:t>
      </w:r>
    </w:p>
    <w:p w14:paraId="7A5C3F0D">
      <w:pPr>
        <w:pStyle w:val="14"/>
        <w:adjustRightInd w:val="0"/>
        <w:snapToGrid w:val="0"/>
        <w:spacing w:line="360" w:lineRule="auto"/>
        <w:rPr>
          <w:rFonts w:hint="eastAsia" w:ascii="仿宋" w:hAnsi="仿宋" w:eastAsia="仿宋" w:cs="仿宋"/>
          <w:sz w:val="24"/>
          <w:szCs w:val="24"/>
          <w:highlight w:val="none"/>
        </w:rPr>
      </w:pPr>
      <w:r>
        <w:rPr>
          <w:rFonts w:hint="eastAsia" w:ascii="仿宋" w:hAnsi="仿宋" w:eastAsia="仿宋" w:cs="仿宋"/>
          <w:sz w:val="24"/>
          <w:szCs w:val="24"/>
          <w:highlight w:val="none"/>
        </w:rPr>
        <w:t xml:space="preserve">    8、投标总价中不得缺漏</w:t>
      </w:r>
      <w:r>
        <w:rPr>
          <w:rFonts w:hint="default" w:ascii="仿宋" w:hAnsi="仿宋" w:eastAsia="仿宋" w:cs="仿宋"/>
          <w:sz w:val="24"/>
          <w:szCs w:val="24"/>
          <w:highlight w:val="none"/>
        </w:rPr>
        <w:t>比选</w:t>
      </w:r>
      <w:r>
        <w:rPr>
          <w:rFonts w:hint="eastAsia" w:ascii="仿宋" w:hAnsi="仿宋" w:eastAsia="仿宋" w:cs="仿宋"/>
          <w:sz w:val="24"/>
          <w:szCs w:val="24"/>
          <w:highlight w:val="none"/>
        </w:rPr>
        <w:t>文件所要求的内容，否则，其投标将可能被视为无效投标。</w:t>
      </w:r>
    </w:p>
    <w:p w14:paraId="7024796B">
      <w:pPr>
        <w:tabs>
          <w:tab w:val="left" w:pos="2880"/>
        </w:tabs>
        <w:spacing w:line="360" w:lineRule="auto"/>
        <w:ind w:left="40" w:leftChars="19" w:firstLine="480"/>
        <w:jc w:val="left"/>
        <w:rPr>
          <w:rFonts w:hint="eastAsia" w:ascii="仿宋" w:hAnsi="仿宋" w:eastAsia="仿宋" w:cs="仿宋"/>
          <w:b/>
          <w:bCs w:val="0"/>
          <w:color w:val="auto"/>
          <w:sz w:val="24"/>
          <w:highlight w:val="none"/>
        </w:rPr>
      </w:pPr>
      <w:r>
        <w:rPr>
          <w:rFonts w:hint="eastAsia" w:ascii="仿宋" w:hAnsi="仿宋" w:eastAsia="仿宋" w:cs="仿宋"/>
          <w:sz w:val="24"/>
          <w:highlight w:val="none"/>
        </w:rPr>
        <w:t>9、</w:t>
      </w:r>
      <w:r>
        <w:rPr>
          <w:rFonts w:hint="eastAsia" w:ascii="仿宋" w:hAnsi="仿宋" w:eastAsia="仿宋" w:cs="仿宋"/>
          <w:b/>
          <w:color w:val="auto"/>
          <w:sz w:val="24"/>
          <w:highlight w:val="none"/>
        </w:rPr>
        <w:t>投标文件中的</w:t>
      </w:r>
      <w:r>
        <w:rPr>
          <w:rFonts w:hint="eastAsia" w:ascii="仿宋" w:hAnsi="仿宋" w:eastAsia="仿宋" w:cs="仿宋"/>
          <w:b/>
          <w:bCs/>
          <w:color w:val="auto"/>
          <w:sz w:val="24"/>
          <w:highlight w:val="none"/>
        </w:rPr>
        <w:t>投标文件</w:t>
      </w:r>
      <w:r>
        <w:rPr>
          <w:rFonts w:hint="eastAsia" w:ascii="仿宋" w:hAnsi="仿宋" w:eastAsia="仿宋" w:cs="仿宋"/>
          <w:b/>
          <w:bCs/>
          <w:color w:val="auto"/>
          <w:sz w:val="24"/>
          <w:highlight w:val="none"/>
          <w:lang w:val="en-US" w:eastAsia="zh-Hans"/>
        </w:rPr>
        <w:t>分正</w:t>
      </w:r>
      <w:r>
        <w:rPr>
          <w:rFonts w:hint="default" w:ascii="仿宋" w:hAnsi="仿宋" w:eastAsia="仿宋" w:cs="仿宋"/>
          <w:b/>
          <w:bCs/>
          <w:color w:val="auto"/>
          <w:sz w:val="24"/>
          <w:highlight w:val="none"/>
          <w:lang w:eastAsia="zh-Hans"/>
        </w:rPr>
        <w:t>/</w:t>
      </w:r>
      <w:r>
        <w:rPr>
          <w:rFonts w:hint="eastAsia" w:ascii="仿宋" w:hAnsi="仿宋" w:eastAsia="仿宋" w:cs="仿宋"/>
          <w:b/>
          <w:bCs/>
          <w:color w:val="auto"/>
          <w:sz w:val="24"/>
          <w:highlight w:val="none"/>
          <w:lang w:val="en-US" w:eastAsia="zh-Hans"/>
        </w:rPr>
        <w:t>副本</w:t>
      </w:r>
      <w:r>
        <w:rPr>
          <w:rFonts w:hint="default" w:ascii="仿宋" w:hAnsi="仿宋" w:eastAsia="仿宋" w:cs="仿宋"/>
          <w:b/>
          <w:bCs/>
          <w:color w:val="auto"/>
          <w:sz w:val="24"/>
          <w:highlight w:val="none"/>
          <w:lang w:eastAsia="zh-Hans"/>
        </w:rPr>
        <w:t>（</w:t>
      </w:r>
      <w:r>
        <w:rPr>
          <w:rFonts w:hint="default" w:ascii="仿宋" w:hAnsi="仿宋" w:eastAsia="仿宋" w:cs="仿宋"/>
          <w:b/>
          <w:color w:val="auto"/>
          <w:sz w:val="24"/>
          <w:highlight w:val="none"/>
          <w:lang w:eastAsia="zh-CN"/>
        </w:rPr>
        <w:t>一正</w:t>
      </w:r>
      <w:r>
        <w:rPr>
          <w:rFonts w:hint="eastAsia" w:ascii="仿宋" w:hAnsi="仿宋" w:eastAsia="仿宋" w:cs="仿宋"/>
          <w:b/>
          <w:color w:val="auto"/>
          <w:sz w:val="24"/>
          <w:highlight w:val="none"/>
          <w:lang w:eastAsia="zh-CN"/>
        </w:rPr>
        <w:t>两</w:t>
      </w:r>
      <w:r>
        <w:rPr>
          <w:rFonts w:hint="default" w:ascii="仿宋" w:hAnsi="仿宋" w:eastAsia="仿宋" w:cs="仿宋"/>
          <w:b/>
          <w:color w:val="auto"/>
          <w:sz w:val="24"/>
          <w:highlight w:val="none"/>
          <w:lang w:eastAsia="zh-CN"/>
        </w:rPr>
        <w:t>副</w:t>
      </w:r>
      <w:r>
        <w:rPr>
          <w:rFonts w:hint="default" w:ascii="仿宋" w:hAnsi="仿宋" w:eastAsia="仿宋" w:cs="仿宋"/>
          <w:b/>
          <w:color w:val="auto"/>
          <w:sz w:val="24"/>
          <w:highlight w:val="none"/>
          <w:lang w:eastAsia="zh-Hans"/>
        </w:rPr>
        <w:t>）</w:t>
      </w:r>
      <w:r>
        <w:rPr>
          <w:rFonts w:hint="eastAsia" w:ascii="仿宋" w:hAnsi="仿宋" w:eastAsia="仿宋" w:cs="仿宋"/>
          <w:b/>
          <w:color w:val="auto"/>
          <w:sz w:val="24"/>
          <w:highlight w:val="none"/>
        </w:rPr>
        <w:t>，其中至少一份为原件正本，原则上要求标记正副本，如有疑问或正副本内容不一致的，一切以正本内容为准！如未标记正副本的，以盖红章投标文件为准！</w:t>
      </w:r>
      <w:r>
        <w:rPr>
          <w:rFonts w:hint="eastAsia" w:ascii="仿宋" w:hAnsi="仿宋" w:eastAsia="仿宋" w:cs="仿宋"/>
          <w:b/>
          <w:bCs w:val="0"/>
          <w:color w:val="auto"/>
          <w:sz w:val="24"/>
          <w:highlight w:val="none"/>
          <w:lang w:val="en-US" w:eastAsia="zh-Hans"/>
        </w:rPr>
        <w:t>正</w:t>
      </w:r>
      <w:r>
        <w:rPr>
          <w:rFonts w:hint="default" w:ascii="仿宋" w:hAnsi="仿宋" w:eastAsia="仿宋" w:cs="仿宋"/>
          <w:b/>
          <w:bCs w:val="0"/>
          <w:color w:val="auto"/>
          <w:sz w:val="24"/>
          <w:highlight w:val="none"/>
          <w:lang w:eastAsia="zh-Hans"/>
        </w:rPr>
        <w:t>/</w:t>
      </w:r>
      <w:r>
        <w:rPr>
          <w:rFonts w:hint="eastAsia" w:ascii="仿宋" w:hAnsi="仿宋" w:eastAsia="仿宋" w:cs="仿宋"/>
          <w:b/>
          <w:bCs w:val="0"/>
          <w:color w:val="auto"/>
          <w:sz w:val="24"/>
          <w:highlight w:val="none"/>
          <w:lang w:val="en-US" w:eastAsia="zh-Hans"/>
        </w:rPr>
        <w:t>副本</w:t>
      </w:r>
      <w:r>
        <w:rPr>
          <w:rFonts w:hint="eastAsia" w:ascii="仿宋" w:hAnsi="仿宋" w:eastAsia="仿宋" w:cs="仿宋"/>
          <w:b/>
          <w:bCs w:val="0"/>
          <w:color w:val="auto"/>
          <w:sz w:val="24"/>
          <w:highlight w:val="none"/>
        </w:rPr>
        <w:t>分别密封在同一个文件袋内，</w:t>
      </w:r>
      <w:r>
        <w:rPr>
          <w:rFonts w:hint="eastAsia" w:ascii="仿宋" w:hAnsi="仿宋" w:eastAsia="仿宋" w:cs="仿宋"/>
          <w:b/>
          <w:bCs w:val="0"/>
          <w:color w:val="auto"/>
          <w:sz w:val="24"/>
          <w:highlight w:val="none"/>
          <w:lang w:val="en-US" w:eastAsia="zh-Hans"/>
        </w:rPr>
        <w:t>唱标文件</w:t>
      </w:r>
      <w:r>
        <w:rPr>
          <w:rFonts w:hint="default" w:ascii="仿宋" w:hAnsi="仿宋" w:eastAsia="仿宋" w:cs="仿宋"/>
          <w:b/>
          <w:bCs w:val="0"/>
          <w:color w:val="auto"/>
          <w:sz w:val="24"/>
          <w:highlight w:val="none"/>
          <w:lang w:eastAsia="zh-Hans"/>
        </w:rPr>
        <w:t>（</w:t>
      </w:r>
      <w:r>
        <w:rPr>
          <w:rFonts w:hint="eastAsia" w:ascii="仿宋" w:hAnsi="仿宋" w:eastAsia="仿宋" w:cs="仿宋"/>
          <w:b/>
          <w:bCs w:val="0"/>
          <w:color w:val="auto"/>
          <w:sz w:val="24"/>
          <w:highlight w:val="none"/>
        </w:rPr>
        <w:t>报价单</w:t>
      </w:r>
      <w:r>
        <w:rPr>
          <w:rFonts w:hint="default" w:ascii="仿宋" w:hAnsi="仿宋" w:eastAsia="仿宋" w:cs="仿宋"/>
          <w:b/>
          <w:bCs w:val="0"/>
          <w:color w:val="auto"/>
          <w:sz w:val="24"/>
          <w:highlight w:val="none"/>
        </w:rPr>
        <w:t>）</w:t>
      </w:r>
      <w:r>
        <w:rPr>
          <w:rFonts w:hint="eastAsia" w:ascii="仿宋" w:hAnsi="仿宋" w:eastAsia="仿宋" w:cs="仿宋"/>
          <w:b/>
          <w:bCs w:val="0"/>
          <w:color w:val="auto"/>
          <w:sz w:val="24"/>
          <w:highlight w:val="none"/>
        </w:rPr>
        <w:t>一份另外单独封装。</w:t>
      </w:r>
    </w:p>
    <w:p w14:paraId="3566C4B4">
      <w:pPr>
        <w:pStyle w:val="14"/>
        <w:adjustRightInd w:val="0"/>
        <w:snapToGrid w:val="0"/>
        <w:spacing w:line="360" w:lineRule="auto"/>
        <w:ind w:left="420" w:hanging="420"/>
        <w:rPr>
          <w:rFonts w:hint="eastAsia" w:ascii="仿宋" w:hAnsi="仿宋" w:eastAsia="仿宋" w:cs="仿宋"/>
          <w:b/>
          <w:sz w:val="24"/>
          <w:szCs w:val="24"/>
          <w:highlight w:val="none"/>
        </w:rPr>
      </w:pPr>
      <w:r>
        <w:rPr>
          <w:rFonts w:hint="eastAsia" w:ascii="仿宋" w:hAnsi="仿宋" w:eastAsia="仿宋" w:cs="仿宋"/>
          <w:b/>
          <w:sz w:val="24"/>
          <w:szCs w:val="24"/>
          <w:highlight w:val="none"/>
        </w:rPr>
        <w:t xml:space="preserve">    </w:t>
      </w:r>
      <w:r>
        <w:rPr>
          <w:rFonts w:hint="eastAsia" w:ascii="仿宋" w:hAnsi="仿宋" w:eastAsia="仿宋" w:cs="仿宋"/>
          <w:b/>
          <w:sz w:val="24"/>
          <w:szCs w:val="24"/>
          <w:highlight w:val="none"/>
          <w:lang w:val="en-US" w:eastAsia="zh-CN"/>
        </w:rPr>
        <w:t>三</w:t>
      </w:r>
      <w:r>
        <w:rPr>
          <w:rFonts w:hint="eastAsia" w:ascii="仿宋" w:hAnsi="仿宋" w:eastAsia="仿宋" w:cs="仿宋"/>
          <w:b/>
          <w:sz w:val="24"/>
          <w:szCs w:val="24"/>
          <w:highlight w:val="none"/>
        </w:rPr>
        <w:t>、投标文件的递交</w:t>
      </w:r>
    </w:p>
    <w:p w14:paraId="271E0BF0">
      <w:pPr>
        <w:pStyle w:val="14"/>
        <w:adjustRightInd w:val="0"/>
        <w:snapToGrid w:val="0"/>
        <w:spacing w:line="360" w:lineRule="auto"/>
        <w:rPr>
          <w:rFonts w:hint="eastAsia" w:ascii="仿宋" w:hAnsi="仿宋" w:eastAsia="仿宋" w:cs="仿宋"/>
          <w:sz w:val="24"/>
          <w:szCs w:val="24"/>
          <w:highlight w:val="none"/>
        </w:rPr>
      </w:pPr>
      <w:r>
        <w:rPr>
          <w:rFonts w:hint="eastAsia" w:ascii="仿宋" w:hAnsi="仿宋" w:eastAsia="仿宋" w:cs="仿宋"/>
          <w:sz w:val="24"/>
          <w:szCs w:val="24"/>
          <w:highlight w:val="none"/>
        </w:rPr>
        <w:t xml:space="preserve">    1、投标的信封袋或者文件袋应注明采购项目名称、</w:t>
      </w:r>
      <w:r>
        <w:rPr>
          <w:rFonts w:hint="eastAsia" w:ascii="仿宋" w:hAnsi="仿宋" w:eastAsia="仿宋" w:cs="仿宋"/>
          <w:sz w:val="24"/>
          <w:szCs w:val="24"/>
          <w:highlight w:val="none"/>
          <w:lang w:eastAsia="zh-CN"/>
        </w:rPr>
        <w:t>采购项目</w:t>
      </w:r>
      <w:r>
        <w:rPr>
          <w:rFonts w:hint="eastAsia" w:ascii="仿宋" w:hAnsi="仿宋" w:eastAsia="仿宋" w:cs="仿宋"/>
          <w:sz w:val="24"/>
          <w:szCs w:val="24"/>
          <w:highlight w:val="none"/>
        </w:rPr>
        <w:t>编号、包号及</w:t>
      </w:r>
      <w:r>
        <w:rPr>
          <w:rFonts w:hint="eastAsia" w:ascii="仿宋" w:hAnsi="仿宋" w:eastAsia="仿宋" w:cs="仿宋"/>
          <w:color w:val="000000"/>
          <w:sz w:val="24"/>
          <w:szCs w:val="24"/>
          <w:highlight w:val="none"/>
        </w:rPr>
        <w:t>投</w:t>
      </w:r>
      <w:r>
        <w:rPr>
          <w:rFonts w:hint="eastAsia" w:ascii="仿宋" w:hAnsi="仿宋" w:eastAsia="仿宋" w:cs="仿宋"/>
          <w:color w:val="auto"/>
          <w:sz w:val="24"/>
          <w:szCs w:val="24"/>
          <w:highlight w:val="none"/>
        </w:rPr>
        <w:t>标文件</w:t>
      </w:r>
      <w:r>
        <w:rPr>
          <w:rFonts w:hint="eastAsia" w:ascii="仿宋" w:hAnsi="仿宋" w:eastAsia="仿宋" w:cs="仿宋"/>
          <w:color w:val="auto"/>
          <w:sz w:val="24"/>
          <w:szCs w:val="24"/>
          <w:highlight w:val="none"/>
          <w:lang w:val="en-US" w:eastAsia="zh-Hans"/>
        </w:rPr>
        <w:t>正本</w:t>
      </w:r>
      <w:r>
        <w:rPr>
          <w:rFonts w:hint="default" w:ascii="仿宋" w:hAnsi="仿宋" w:eastAsia="仿宋" w:cs="仿宋"/>
          <w:color w:val="auto"/>
          <w:sz w:val="24"/>
          <w:szCs w:val="24"/>
          <w:highlight w:val="none"/>
          <w:lang w:eastAsia="zh-Hans"/>
        </w:rPr>
        <w:t>/</w:t>
      </w:r>
      <w:r>
        <w:rPr>
          <w:rFonts w:hint="eastAsia" w:ascii="仿宋" w:hAnsi="仿宋" w:eastAsia="仿宋" w:cs="仿宋"/>
          <w:color w:val="auto"/>
          <w:sz w:val="24"/>
          <w:szCs w:val="24"/>
          <w:highlight w:val="none"/>
          <w:lang w:val="en-US" w:eastAsia="zh-Hans"/>
        </w:rPr>
        <w:t>副本</w:t>
      </w:r>
      <w:r>
        <w:rPr>
          <w:rFonts w:hint="eastAsia" w:ascii="仿宋" w:hAnsi="仿宋" w:eastAsia="仿宋" w:cs="仿宋"/>
          <w:sz w:val="24"/>
          <w:szCs w:val="24"/>
          <w:highlight w:val="none"/>
        </w:rPr>
        <w:t>和“在（</w:t>
      </w:r>
      <w:r>
        <w:rPr>
          <w:rFonts w:hint="default" w:ascii="仿宋" w:hAnsi="仿宋" w:eastAsia="仿宋" w:cs="仿宋"/>
          <w:sz w:val="24"/>
          <w:szCs w:val="24"/>
          <w:highlight w:val="none"/>
        </w:rPr>
        <w:t>比选</w:t>
      </w:r>
      <w:r>
        <w:rPr>
          <w:rFonts w:hint="eastAsia" w:ascii="仿宋" w:hAnsi="仿宋" w:eastAsia="仿宋" w:cs="仿宋"/>
          <w:sz w:val="24"/>
          <w:szCs w:val="24"/>
          <w:highlight w:val="none"/>
        </w:rPr>
        <w:t>文件中规定的开标日期和时点）前不得拆封”字样封口，加盖公章。未按要求密封和标记的，我院对误投或提前启封概不负责。</w:t>
      </w:r>
    </w:p>
    <w:p w14:paraId="7ECF609B">
      <w:pPr>
        <w:tabs>
          <w:tab w:val="left" w:pos="2880"/>
        </w:tabs>
        <w:spacing w:line="360" w:lineRule="auto"/>
        <w:ind w:left="40" w:leftChars="19" w:firstLine="480"/>
        <w:jc w:val="left"/>
        <w:rPr>
          <w:rFonts w:hint="eastAsia" w:ascii="仿宋" w:hAnsi="仿宋" w:eastAsia="仿宋" w:cs="仿宋"/>
          <w:sz w:val="24"/>
          <w:highlight w:val="none"/>
        </w:rPr>
      </w:pPr>
      <w:r>
        <w:rPr>
          <w:rFonts w:hint="eastAsia" w:ascii="仿宋" w:hAnsi="仿宋" w:eastAsia="仿宋" w:cs="仿宋"/>
          <w:sz w:val="24"/>
          <w:highlight w:val="none"/>
        </w:rPr>
        <w:t>2、投标人在投标截止时间前，可以对所提交的投标文件进行补充、修改或撤回，但必须书面告知；在投标截止时间后，投标人不得对其投标文件做任何修改和补充，也不得撤回。</w:t>
      </w:r>
      <w:r>
        <w:rPr>
          <w:rFonts w:hint="eastAsia" w:ascii="仿宋" w:hAnsi="仿宋" w:eastAsia="仿宋" w:cs="仿宋"/>
          <w:b/>
          <w:bCs/>
          <w:sz w:val="24"/>
          <w:highlight w:val="none"/>
        </w:rPr>
        <w:t>超过截止时点后的投标视为无效投标，不予接收。</w:t>
      </w:r>
    </w:p>
    <w:p w14:paraId="6B5D40FA">
      <w:pPr>
        <w:pStyle w:val="14"/>
        <w:adjustRightInd w:val="0"/>
        <w:snapToGrid w:val="0"/>
        <w:spacing w:line="360" w:lineRule="auto"/>
        <w:rPr>
          <w:rFonts w:hint="eastAsia" w:ascii="仿宋" w:hAnsi="仿宋" w:eastAsia="仿宋" w:cs="仿宋"/>
          <w:sz w:val="24"/>
          <w:szCs w:val="24"/>
          <w:highlight w:val="none"/>
        </w:rPr>
      </w:pPr>
      <w:r>
        <w:rPr>
          <w:rFonts w:hint="eastAsia" w:ascii="仿宋" w:hAnsi="仿宋" w:eastAsia="仿宋" w:cs="仿宋"/>
          <w:sz w:val="24"/>
          <w:szCs w:val="24"/>
          <w:highlight w:val="none"/>
        </w:rPr>
        <w:t xml:space="preserve">    3、投标人所提交的投标文件及附属非原件资料在评标结束后，无论中标与否都不予退还。</w:t>
      </w:r>
    </w:p>
    <w:p w14:paraId="21046662">
      <w:pPr>
        <w:pStyle w:val="14"/>
        <w:adjustRightInd w:val="0"/>
        <w:snapToGrid w:val="0"/>
        <w:spacing w:line="360" w:lineRule="auto"/>
        <w:rPr>
          <w:rFonts w:hint="eastAsia" w:ascii="仿宋" w:hAnsi="仿宋" w:eastAsia="仿宋" w:cs="仿宋"/>
          <w:b/>
          <w:sz w:val="24"/>
          <w:szCs w:val="24"/>
          <w:highlight w:val="none"/>
        </w:rPr>
      </w:pPr>
      <w:r>
        <w:rPr>
          <w:rFonts w:hint="eastAsia" w:ascii="仿宋" w:hAnsi="仿宋" w:eastAsia="仿宋" w:cs="仿宋"/>
          <w:b/>
          <w:sz w:val="24"/>
          <w:szCs w:val="24"/>
          <w:highlight w:val="none"/>
        </w:rPr>
        <w:t xml:space="preserve">    </w:t>
      </w:r>
      <w:r>
        <w:rPr>
          <w:rFonts w:hint="eastAsia" w:ascii="仿宋" w:hAnsi="仿宋" w:eastAsia="仿宋" w:cs="仿宋"/>
          <w:b/>
          <w:sz w:val="24"/>
          <w:szCs w:val="24"/>
          <w:highlight w:val="none"/>
          <w:lang w:val="en-US" w:eastAsia="zh-CN"/>
        </w:rPr>
        <w:t>四</w:t>
      </w:r>
      <w:r>
        <w:rPr>
          <w:rFonts w:hint="eastAsia" w:ascii="仿宋" w:hAnsi="仿宋" w:eastAsia="仿宋" w:cs="仿宋"/>
          <w:b/>
          <w:sz w:val="24"/>
          <w:szCs w:val="24"/>
          <w:highlight w:val="none"/>
        </w:rPr>
        <w:t>、开标、评标和定标</w:t>
      </w:r>
    </w:p>
    <w:p w14:paraId="6D5C611A">
      <w:pPr>
        <w:pStyle w:val="14"/>
        <w:adjustRightInd w:val="0"/>
        <w:snapToGrid w:val="0"/>
        <w:spacing w:line="360" w:lineRule="auto"/>
        <w:rPr>
          <w:rFonts w:hint="eastAsia" w:ascii="仿宋" w:hAnsi="仿宋" w:eastAsia="仿宋" w:cs="仿宋"/>
          <w:b/>
          <w:sz w:val="24"/>
          <w:szCs w:val="24"/>
          <w:highlight w:val="none"/>
        </w:rPr>
      </w:pPr>
      <w:r>
        <w:rPr>
          <w:rFonts w:hint="eastAsia" w:ascii="仿宋" w:hAnsi="仿宋" w:eastAsia="仿宋" w:cs="仿宋"/>
          <w:b/>
          <w:sz w:val="24"/>
          <w:szCs w:val="24"/>
          <w:highlight w:val="none"/>
        </w:rPr>
        <w:t xml:space="preserve">   （一）开标</w:t>
      </w:r>
    </w:p>
    <w:p w14:paraId="3FA6A073">
      <w:pPr>
        <w:pStyle w:val="14"/>
        <w:adjustRightInd w:val="0"/>
        <w:snapToGrid w:val="0"/>
        <w:spacing w:line="360" w:lineRule="auto"/>
        <w:rPr>
          <w:rFonts w:hint="eastAsia" w:ascii="仿宋" w:hAnsi="仿宋" w:eastAsia="仿宋" w:cs="仿宋"/>
          <w:sz w:val="24"/>
          <w:szCs w:val="24"/>
          <w:highlight w:val="none"/>
        </w:rPr>
      </w:pPr>
      <w:r>
        <w:rPr>
          <w:rFonts w:hint="eastAsia" w:ascii="仿宋" w:hAnsi="仿宋" w:eastAsia="仿宋" w:cs="仿宋"/>
          <w:b/>
          <w:sz w:val="24"/>
          <w:szCs w:val="24"/>
          <w:highlight w:val="none"/>
        </w:rPr>
        <w:t xml:space="preserve">    1、</w:t>
      </w:r>
      <w:r>
        <w:rPr>
          <w:rFonts w:hint="eastAsia" w:ascii="仿宋" w:hAnsi="仿宋" w:eastAsia="仿宋" w:cs="仿宋"/>
          <w:b/>
          <w:sz w:val="24"/>
          <w:szCs w:val="24"/>
          <w:highlight w:val="none"/>
          <w:lang w:val="en-US" w:eastAsia="zh-CN"/>
        </w:rPr>
        <w:t>采购办按</w:t>
      </w:r>
      <w:r>
        <w:rPr>
          <w:rFonts w:hint="eastAsia" w:ascii="仿宋" w:hAnsi="仿宋" w:eastAsia="仿宋" w:cs="仿宋"/>
          <w:b/>
          <w:sz w:val="24"/>
          <w:szCs w:val="24"/>
          <w:highlight w:val="none"/>
        </w:rPr>
        <w:t>规定的日期、时间和地点组织开标。 投标人不</w:t>
      </w:r>
      <w:r>
        <w:rPr>
          <w:rFonts w:hint="eastAsia" w:ascii="仿宋" w:hAnsi="仿宋" w:eastAsia="仿宋" w:cs="仿宋"/>
          <w:b/>
          <w:sz w:val="24"/>
          <w:szCs w:val="24"/>
          <w:highlight w:val="none"/>
          <w:lang w:val="en-US" w:eastAsia="zh-CN"/>
        </w:rPr>
        <w:t>需要</w:t>
      </w:r>
      <w:r>
        <w:rPr>
          <w:rFonts w:hint="eastAsia" w:ascii="仿宋" w:hAnsi="仿宋" w:eastAsia="仿宋" w:cs="仿宋"/>
          <w:b/>
          <w:sz w:val="24"/>
          <w:szCs w:val="24"/>
          <w:highlight w:val="none"/>
        </w:rPr>
        <w:t>参加。</w:t>
      </w:r>
    </w:p>
    <w:p w14:paraId="72495F57">
      <w:pPr>
        <w:pStyle w:val="14"/>
        <w:adjustRightInd w:val="0"/>
        <w:snapToGrid w:val="0"/>
        <w:spacing w:line="360" w:lineRule="auto"/>
        <w:ind w:right="32"/>
        <w:rPr>
          <w:rFonts w:hint="eastAsia" w:ascii="仿宋" w:hAnsi="仿宋" w:eastAsia="仿宋" w:cs="仿宋"/>
          <w:b/>
          <w:sz w:val="24"/>
          <w:szCs w:val="24"/>
          <w:highlight w:val="none"/>
        </w:rPr>
      </w:pPr>
      <w:r>
        <w:rPr>
          <w:rFonts w:hint="eastAsia" w:ascii="仿宋" w:hAnsi="仿宋" w:eastAsia="仿宋" w:cs="仿宋"/>
          <w:b/>
          <w:sz w:val="24"/>
          <w:szCs w:val="24"/>
          <w:highlight w:val="none"/>
        </w:rPr>
        <w:t xml:space="preserve">    （二）评审小组的组成</w:t>
      </w:r>
    </w:p>
    <w:p w14:paraId="57CE6B0F">
      <w:pPr>
        <w:pStyle w:val="14"/>
        <w:adjustRightInd w:val="0"/>
        <w:snapToGrid w:val="0"/>
        <w:spacing w:line="360" w:lineRule="auto"/>
        <w:rPr>
          <w:rFonts w:hint="eastAsia" w:ascii="仿宋" w:hAnsi="仿宋" w:eastAsia="仿宋" w:cs="仿宋"/>
          <w:sz w:val="24"/>
          <w:szCs w:val="24"/>
          <w:highlight w:val="none"/>
        </w:rPr>
      </w:pPr>
      <w:r>
        <w:rPr>
          <w:rFonts w:hint="eastAsia" w:ascii="仿宋" w:hAnsi="仿宋" w:eastAsia="仿宋" w:cs="仿宋"/>
          <w:sz w:val="24"/>
          <w:szCs w:val="24"/>
          <w:highlight w:val="none"/>
        </w:rPr>
        <w:t xml:space="preserve">    1、评审小组按医院的规定从医院组建的“评审专家库”随机抽取不少于两名专家</w:t>
      </w:r>
      <w:r>
        <w:rPr>
          <w:rFonts w:hint="eastAsia" w:ascii="仿宋" w:hAnsi="仿宋" w:eastAsia="仿宋" w:cs="仿宋"/>
          <w:sz w:val="24"/>
          <w:szCs w:val="24"/>
          <w:highlight w:val="none"/>
          <w:lang w:eastAsia="zh-CN"/>
        </w:rPr>
        <w:t>与</w:t>
      </w:r>
      <w:r>
        <w:rPr>
          <w:rFonts w:hint="eastAsia" w:ascii="仿宋" w:hAnsi="仿宋" w:eastAsia="仿宋" w:cs="仿宋"/>
          <w:sz w:val="24"/>
          <w:szCs w:val="24"/>
          <w:highlight w:val="none"/>
        </w:rPr>
        <w:t>一名项目承办</w:t>
      </w:r>
      <w:r>
        <w:rPr>
          <w:rFonts w:hint="eastAsia" w:ascii="仿宋" w:hAnsi="仿宋" w:eastAsia="仿宋" w:cs="仿宋"/>
          <w:sz w:val="24"/>
          <w:szCs w:val="24"/>
          <w:highlight w:val="none"/>
          <w:lang w:eastAsia="zh-CN"/>
        </w:rPr>
        <w:t>（</w:t>
      </w:r>
      <w:r>
        <w:rPr>
          <w:rFonts w:hint="eastAsia" w:ascii="仿宋" w:hAnsi="仿宋" w:eastAsia="仿宋" w:cs="仿宋"/>
          <w:sz w:val="24"/>
          <w:szCs w:val="24"/>
          <w:highlight w:val="none"/>
          <w:lang w:val="en-US" w:eastAsia="zh-CN"/>
        </w:rPr>
        <w:t>职能归口</w:t>
      </w:r>
      <w:r>
        <w:rPr>
          <w:rFonts w:hint="eastAsia" w:ascii="仿宋" w:hAnsi="仿宋" w:eastAsia="仿宋" w:cs="仿宋"/>
          <w:sz w:val="24"/>
          <w:szCs w:val="24"/>
          <w:highlight w:val="none"/>
          <w:lang w:eastAsia="zh-CN"/>
        </w:rPr>
        <w:t>）</w:t>
      </w:r>
      <w:r>
        <w:rPr>
          <w:rFonts w:hint="eastAsia" w:ascii="仿宋" w:hAnsi="仿宋" w:eastAsia="仿宋" w:cs="仿宋"/>
          <w:sz w:val="24"/>
          <w:szCs w:val="24"/>
          <w:highlight w:val="none"/>
        </w:rPr>
        <w:t>部门代表组成评审小组。评审小组在医院监督代表的监督下本着公平、公正、科学、择优的原则，严格按照医院的院内招投标实施细则和</w:t>
      </w:r>
      <w:r>
        <w:rPr>
          <w:rFonts w:hint="default" w:ascii="仿宋" w:hAnsi="仿宋" w:eastAsia="仿宋" w:cs="仿宋"/>
          <w:sz w:val="24"/>
          <w:szCs w:val="24"/>
          <w:highlight w:val="none"/>
        </w:rPr>
        <w:t>比选</w:t>
      </w:r>
      <w:r>
        <w:rPr>
          <w:rFonts w:hint="eastAsia" w:ascii="仿宋" w:hAnsi="仿宋" w:eastAsia="仿宋" w:cs="仿宋"/>
          <w:sz w:val="24"/>
          <w:szCs w:val="24"/>
          <w:highlight w:val="none"/>
        </w:rPr>
        <w:t>文件的要求进行评审及推荐中标人。</w:t>
      </w:r>
    </w:p>
    <w:p w14:paraId="0BB9E963">
      <w:pPr>
        <w:pStyle w:val="14"/>
        <w:adjustRightInd w:val="0"/>
        <w:snapToGrid w:val="0"/>
        <w:spacing w:line="360" w:lineRule="auto"/>
        <w:rPr>
          <w:rFonts w:hint="eastAsia" w:ascii="仿宋" w:hAnsi="仿宋" w:eastAsia="仿宋" w:cs="仿宋"/>
          <w:sz w:val="24"/>
          <w:szCs w:val="24"/>
          <w:highlight w:val="none"/>
        </w:rPr>
      </w:pPr>
      <w:r>
        <w:rPr>
          <w:rFonts w:hint="eastAsia" w:ascii="仿宋" w:hAnsi="仿宋" w:eastAsia="仿宋" w:cs="仿宋"/>
          <w:sz w:val="24"/>
          <w:szCs w:val="24"/>
          <w:highlight w:val="none"/>
        </w:rPr>
        <w:t xml:space="preserve">    2、评审小组成员对需要共同认定的事项存在争议的，评审小组组长应当组织评审成员讨论，按照少数服从多数的原则做出结论。持不同意见的评审小组成员应当在评审报告上签署不同意见并说明理由，否则视为同意。</w:t>
      </w:r>
    </w:p>
    <w:p w14:paraId="0501F576">
      <w:pPr>
        <w:pStyle w:val="14"/>
        <w:adjustRightInd w:val="0"/>
        <w:snapToGrid w:val="0"/>
        <w:spacing w:line="360" w:lineRule="auto"/>
        <w:rPr>
          <w:rFonts w:hint="eastAsia" w:ascii="仿宋" w:hAnsi="仿宋" w:eastAsia="仿宋" w:cs="仿宋"/>
          <w:b/>
          <w:sz w:val="24"/>
          <w:szCs w:val="24"/>
          <w:highlight w:val="none"/>
        </w:rPr>
      </w:pPr>
      <w:r>
        <w:rPr>
          <w:rFonts w:hint="eastAsia" w:ascii="仿宋" w:hAnsi="仿宋" w:eastAsia="仿宋" w:cs="仿宋"/>
          <w:sz w:val="24"/>
          <w:szCs w:val="24"/>
          <w:highlight w:val="none"/>
        </w:rPr>
        <w:t xml:space="preserve">   </w:t>
      </w:r>
      <w:r>
        <w:rPr>
          <w:rFonts w:hint="eastAsia" w:ascii="仿宋" w:hAnsi="仿宋" w:eastAsia="仿宋" w:cs="仿宋"/>
          <w:b/>
          <w:sz w:val="24"/>
          <w:szCs w:val="24"/>
          <w:highlight w:val="none"/>
        </w:rPr>
        <w:t>（三）定 标</w:t>
      </w:r>
    </w:p>
    <w:p w14:paraId="68E38C24">
      <w:pPr>
        <w:pStyle w:val="14"/>
        <w:adjustRightInd w:val="0"/>
        <w:snapToGrid w:val="0"/>
        <w:spacing w:line="360" w:lineRule="auto"/>
        <w:rPr>
          <w:rFonts w:hint="eastAsia" w:ascii="仿宋" w:hAnsi="仿宋" w:eastAsia="仿宋" w:cs="仿宋"/>
          <w:sz w:val="24"/>
          <w:szCs w:val="24"/>
          <w:highlight w:val="none"/>
        </w:rPr>
      </w:pPr>
      <w:r>
        <w:rPr>
          <w:rFonts w:hint="eastAsia" w:ascii="仿宋" w:hAnsi="仿宋" w:eastAsia="仿宋" w:cs="仿宋"/>
          <w:sz w:val="24"/>
          <w:szCs w:val="24"/>
          <w:highlight w:val="none"/>
        </w:rPr>
        <w:t xml:space="preserve">    1、评审小组认为</w:t>
      </w:r>
      <w:r>
        <w:rPr>
          <w:rFonts w:hint="default" w:ascii="仿宋" w:hAnsi="仿宋" w:eastAsia="仿宋" w:cs="仿宋"/>
          <w:sz w:val="24"/>
          <w:szCs w:val="24"/>
          <w:highlight w:val="none"/>
        </w:rPr>
        <w:t>比选</w:t>
      </w:r>
      <w:r>
        <w:rPr>
          <w:rFonts w:hint="eastAsia" w:ascii="仿宋" w:hAnsi="仿宋" w:eastAsia="仿宋" w:cs="仿宋"/>
          <w:sz w:val="24"/>
          <w:szCs w:val="24"/>
          <w:highlight w:val="none"/>
        </w:rPr>
        <w:t>文件的内容存在违反国家有关强制性规定的，应当停止评审并向</w:t>
      </w:r>
      <w:r>
        <w:rPr>
          <w:rFonts w:hint="default" w:ascii="仿宋" w:hAnsi="仿宋" w:eastAsia="仿宋" w:cs="仿宋"/>
          <w:sz w:val="24"/>
          <w:szCs w:val="24"/>
          <w:highlight w:val="none"/>
        </w:rPr>
        <w:t>比选</w:t>
      </w:r>
      <w:r>
        <w:rPr>
          <w:rFonts w:hint="eastAsia" w:ascii="仿宋" w:hAnsi="仿宋" w:eastAsia="仿宋" w:cs="仿宋"/>
          <w:sz w:val="24"/>
          <w:szCs w:val="24"/>
          <w:highlight w:val="none"/>
        </w:rPr>
        <w:t>办说明情况。</w:t>
      </w:r>
    </w:p>
    <w:p w14:paraId="15C8080F">
      <w:pPr>
        <w:pStyle w:val="14"/>
        <w:adjustRightInd w:val="0"/>
        <w:snapToGrid w:val="0"/>
        <w:spacing w:line="360" w:lineRule="auto"/>
        <w:rPr>
          <w:rFonts w:hint="eastAsia" w:ascii="仿宋" w:hAnsi="仿宋" w:eastAsia="仿宋" w:cs="仿宋"/>
          <w:sz w:val="24"/>
          <w:szCs w:val="24"/>
          <w:highlight w:val="none"/>
        </w:rPr>
      </w:pPr>
      <w:r>
        <w:rPr>
          <w:rFonts w:hint="eastAsia" w:ascii="仿宋" w:hAnsi="仿宋" w:eastAsia="仿宋" w:cs="仿宋"/>
          <w:sz w:val="24"/>
          <w:szCs w:val="24"/>
          <w:highlight w:val="none"/>
        </w:rPr>
        <w:t xml:space="preserve">    2、评审小组按照</w:t>
      </w:r>
      <w:r>
        <w:rPr>
          <w:rFonts w:hint="default" w:ascii="仿宋" w:hAnsi="仿宋" w:eastAsia="仿宋" w:cs="仿宋"/>
          <w:sz w:val="24"/>
          <w:szCs w:val="24"/>
          <w:highlight w:val="none"/>
        </w:rPr>
        <w:t>比选</w:t>
      </w:r>
      <w:r>
        <w:rPr>
          <w:rFonts w:hint="eastAsia" w:ascii="仿宋" w:hAnsi="仿宋" w:eastAsia="仿宋" w:cs="仿宋"/>
          <w:sz w:val="24"/>
          <w:szCs w:val="24"/>
          <w:highlight w:val="none"/>
        </w:rPr>
        <w:t>文件确定的评标方法、步骤、标准，对投标文件进行评审，提交书面评标报告，按照得分由高到低的优选顺序对投标供应商进行排名。</w:t>
      </w:r>
    </w:p>
    <w:p w14:paraId="66E32BE3">
      <w:pPr>
        <w:pStyle w:val="14"/>
        <w:adjustRightInd w:val="0"/>
        <w:snapToGrid w:val="0"/>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3、评审小组按照评审标准在评标报告中确定排名第一的投标人为中标供应商，并在评标报告上签字，对自己的评审意见承担法律责任。</w:t>
      </w:r>
    </w:p>
    <w:p w14:paraId="60BB13FC">
      <w:pPr>
        <w:pStyle w:val="14"/>
        <w:adjustRightInd w:val="0"/>
        <w:snapToGrid w:val="0"/>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如出现得分一致的多名第一候选中标人时，由评审小组依据</w:t>
      </w:r>
      <w:r>
        <w:rPr>
          <w:rFonts w:hint="eastAsia" w:ascii="仿宋" w:hAnsi="仿宋" w:eastAsia="仿宋" w:cs="仿宋"/>
          <w:sz w:val="24"/>
          <w:szCs w:val="24"/>
          <w:highlight w:val="none"/>
          <w:lang w:eastAsia="zh-CN"/>
        </w:rPr>
        <w:t>各投标人的投标报价，由低到高</w:t>
      </w:r>
      <w:r>
        <w:rPr>
          <w:rFonts w:hint="eastAsia" w:ascii="仿宋" w:hAnsi="仿宋" w:eastAsia="仿宋" w:cs="仿宋"/>
          <w:sz w:val="24"/>
          <w:szCs w:val="24"/>
          <w:highlight w:val="none"/>
        </w:rPr>
        <w:t>的</w:t>
      </w:r>
      <w:r>
        <w:rPr>
          <w:rFonts w:hint="eastAsia" w:ascii="仿宋" w:hAnsi="仿宋" w:eastAsia="仿宋" w:cs="仿宋"/>
          <w:sz w:val="24"/>
          <w:szCs w:val="24"/>
          <w:highlight w:val="none"/>
          <w:lang w:eastAsia="zh-CN"/>
        </w:rPr>
        <w:t>顺序</w:t>
      </w:r>
      <w:r>
        <w:rPr>
          <w:rFonts w:hint="eastAsia" w:ascii="仿宋" w:hAnsi="仿宋" w:eastAsia="仿宋" w:cs="仿宋"/>
          <w:sz w:val="24"/>
          <w:szCs w:val="24"/>
          <w:highlight w:val="none"/>
        </w:rPr>
        <w:t>优选中标人。</w:t>
      </w:r>
    </w:p>
    <w:p w14:paraId="74BE245B">
      <w:pPr>
        <w:pStyle w:val="14"/>
        <w:adjustRightInd w:val="0"/>
        <w:snapToGrid w:val="0"/>
        <w:spacing w:line="360" w:lineRule="auto"/>
        <w:rPr>
          <w:rFonts w:hint="eastAsia" w:ascii="仿宋" w:hAnsi="仿宋" w:eastAsia="仿宋" w:cs="仿宋"/>
          <w:sz w:val="24"/>
          <w:szCs w:val="24"/>
          <w:highlight w:val="none"/>
        </w:rPr>
      </w:pPr>
      <w:r>
        <w:rPr>
          <w:rFonts w:hint="eastAsia" w:ascii="仿宋" w:hAnsi="仿宋" w:eastAsia="仿宋" w:cs="仿宋"/>
          <w:sz w:val="24"/>
          <w:szCs w:val="24"/>
          <w:highlight w:val="none"/>
        </w:rPr>
        <w:t xml:space="preserve">    4、中标供应商确定，我院</w:t>
      </w:r>
      <w:r>
        <w:rPr>
          <w:rFonts w:hint="eastAsia" w:ascii="仿宋" w:hAnsi="仿宋" w:eastAsia="仿宋" w:cs="仿宋"/>
          <w:sz w:val="24"/>
          <w:szCs w:val="24"/>
          <w:highlight w:val="none"/>
          <w:lang w:val="en-US" w:eastAsia="zh-CN"/>
        </w:rPr>
        <w:t>按</w:t>
      </w:r>
      <w:r>
        <w:rPr>
          <w:rFonts w:hint="default" w:ascii="仿宋" w:hAnsi="仿宋" w:eastAsia="仿宋" w:cs="仿宋"/>
          <w:sz w:val="24"/>
          <w:szCs w:val="24"/>
          <w:highlight w:val="none"/>
        </w:rPr>
        <w:t>比选</w:t>
      </w:r>
      <w:r>
        <w:rPr>
          <w:rFonts w:hint="eastAsia" w:ascii="仿宋" w:hAnsi="仿宋" w:eastAsia="仿宋" w:cs="仿宋"/>
          <w:sz w:val="24"/>
          <w:szCs w:val="24"/>
          <w:highlight w:val="none"/>
          <w:lang w:val="en-US" w:eastAsia="zh-CN"/>
        </w:rPr>
        <w:t>结果</w:t>
      </w:r>
      <w:r>
        <w:rPr>
          <w:rFonts w:hint="eastAsia" w:ascii="仿宋" w:hAnsi="仿宋" w:eastAsia="仿宋" w:cs="仿宋"/>
          <w:sz w:val="24"/>
          <w:szCs w:val="24"/>
          <w:highlight w:val="none"/>
        </w:rPr>
        <w:t>发出中标</w:t>
      </w:r>
      <w:r>
        <w:rPr>
          <w:rFonts w:hint="eastAsia" w:ascii="仿宋" w:hAnsi="仿宋" w:eastAsia="仿宋" w:cs="仿宋"/>
          <w:sz w:val="24"/>
          <w:szCs w:val="24"/>
          <w:highlight w:val="none"/>
          <w:lang w:val="en-US" w:eastAsia="zh-CN"/>
        </w:rPr>
        <w:t>公告</w:t>
      </w:r>
      <w:r>
        <w:rPr>
          <w:rFonts w:hint="eastAsia" w:ascii="仿宋" w:hAnsi="仿宋" w:eastAsia="仿宋" w:cs="仿宋"/>
          <w:sz w:val="24"/>
          <w:szCs w:val="24"/>
          <w:highlight w:val="none"/>
          <w:lang w:eastAsia="zh-CN"/>
        </w:rPr>
        <w:t>，</w:t>
      </w:r>
      <w:r>
        <w:rPr>
          <w:rFonts w:hint="eastAsia" w:ascii="仿宋" w:hAnsi="仿宋" w:eastAsia="仿宋" w:cs="仿宋"/>
          <w:sz w:val="24"/>
          <w:szCs w:val="24"/>
          <w:highlight w:val="none"/>
          <w:lang w:val="en-US" w:eastAsia="zh-CN"/>
        </w:rPr>
        <w:t>公告期内无异议，</w:t>
      </w:r>
      <w:r>
        <w:rPr>
          <w:rFonts w:hint="eastAsia" w:ascii="仿宋" w:hAnsi="仿宋" w:eastAsia="仿宋" w:cs="仿宋"/>
          <w:sz w:val="24"/>
          <w:szCs w:val="24"/>
          <w:highlight w:val="none"/>
        </w:rPr>
        <w:t>中标供应商无正当理由不履行采购合同或放弃中标的，我院可以确定排名第二的投标人为中标供应商或者重新</w:t>
      </w:r>
      <w:r>
        <w:rPr>
          <w:rFonts w:hint="default" w:ascii="仿宋" w:hAnsi="仿宋" w:eastAsia="仿宋" w:cs="仿宋"/>
          <w:sz w:val="24"/>
          <w:szCs w:val="24"/>
          <w:highlight w:val="none"/>
        </w:rPr>
        <w:t>比选</w:t>
      </w:r>
      <w:r>
        <w:rPr>
          <w:rFonts w:hint="eastAsia" w:ascii="仿宋" w:hAnsi="仿宋" w:eastAsia="仿宋" w:cs="仿宋"/>
          <w:sz w:val="24"/>
          <w:szCs w:val="24"/>
          <w:highlight w:val="none"/>
        </w:rPr>
        <w:t>。中标供应商无故放弃中标的，应当依法承担法律责任。</w:t>
      </w:r>
    </w:p>
    <w:p w14:paraId="2CD8EAE1">
      <w:pPr>
        <w:pStyle w:val="14"/>
        <w:adjustRightInd w:val="0"/>
        <w:snapToGrid w:val="0"/>
        <w:spacing w:line="360" w:lineRule="auto"/>
        <w:rPr>
          <w:rFonts w:hint="eastAsia" w:ascii="仿宋" w:hAnsi="仿宋" w:eastAsia="仿宋" w:cs="仿宋"/>
          <w:sz w:val="24"/>
          <w:szCs w:val="24"/>
          <w:highlight w:val="none"/>
        </w:rPr>
      </w:pPr>
      <w:r>
        <w:rPr>
          <w:rFonts w:hint="eastAsia" w:ascii="仿宋" w:hAnsi="仿宋" w:eastAsia="仿宋" w:cs="仿宋"/>
          <w:sz w:val="24"/>
          <w:szCs w:val="24"/>
          <w:highlight w:val="none"/>
        </w:rPr>
        <w:t xml:space="preserve">    5、凡发现中标供应商有下列行为之一的，将移交监管部门依法处理。</w:t>
      </w:r>
    </w:p>
    <w:p w14:paraId="3F578A8B">
      <w:pPr>
        <w:pStyle w:val="14"/>
        <w:adjustRightInd w:val="0"/>
        <w:snapToGrid w:val="0"/>
        <w:spacing w:line="360" w:lineRule="auto"/>
        <w:rPr>
          <w:rFonts w:hint="eastAsia" w:ascii="仿宋" w:hAnsi="仿宋" w:eastAsia="仿宋" w:cs="仿宋"/>
          <w:sz w:val="24"/>
          <w:szCs w:val="24"/>
          <w:highlight w:val="none"/>
        </w:rPr>
      </w:pPr>
      <w:r>
        <w:rPr>
          <w:rFonts w:hint="eastAsia" w:ascii="仿宋" w:hAnsi="仿宋" w:eastAsia="仿宋" w:cs="仿宋"/>
          <w:sz w:val="24"/>
          <w:szCs w:val="24"/>
          <w:highlight w:val="none"/>
        </w:rPr>
        <w:t xml:space="preserve">    （1）提供虚假材料谋取中标；</w:t>
      </w:r>
    </w:p>
    <w:p w14:paraId="507075DB">
      <w:pPr>
        <w:pStyle w:val="14"/>
        <w:adjustRightInd w:val="0"/>
        <w:snapToGrid w:val="0"/>
        <w:spacing w:line="360" w:lineRule="auto"/>
        <w:rPr>
          <w:rFonts w:hint="eastAsia" w:ascii="仿宋" w:hAnsi="仿宋" w:eastAsia="仿宋" w:cs="仿宋"/>
          <w:sz w:val="24"/>
          <w:szCs w:val="24"/>
          <w:highlight w:val="none"/>
        </w:rPr>
      </w:pPr>
      <w:r>
        <w:rPr>
          <w:rFonts w:hint="eastAsia" w:ascii="仿宋" w:hAnsi="仿宋" w:eastAsia="仿宋" w:cs="仿宋"/>
          <w:sz w:val="24"/>
          <w:szCs w:val="24"/>
          <w:highlight w:val="none"/>
        </w:rPr>
        <w:t xml:space="preserve">    （2）采取不正当手段诋毁、排挤其他供应商；</w:t>
      </w:r>
    </w:p>
    <w:p w14:paraId="7E4083AD">
      <w:pPr>
        <w:pStyle w:val="14"/>
        <w:adjustRightInd w:val="0"/>
        <w:snapToGrid w:val="0"/>
        <w:spacing w:line="360" w:lineRule="auto"/>
        <w:rPr>
          <w:rFonts w:hint="eastAsia" w:ascii="仿宋" w:hAnsi="仿宋" w:eastAsia="仿宋" w:cs="仿宋"/>
          <w:sz w:val="24"/>
          <w:szCs w:val="24"/>
          <w:highlight w:val="none"/>
        </w:rPr>
      </w:pPr>
      <w:r>
        <w:rPr>
          <w:rFonts w:hint="eastAsia" w:ascii="仿宋" w:hAnsi="仿宋" w:eastAsia="仿宋" w:cs="仿宋"/>
          <w:sz w:val="24"/>
          <w:szCs w:val="24"/>
          <w:highlight w:val="none"/>
        </w:rPr>
        <w:t xml:space="preserve">    （3）与采购人、其他供应商或者</w:t>
      </w:r>
      <w:r>
        <w:rPr>
          <w:rFonts w:hint="default" w:ascii="仿宋" w:hAnsi="仿宋" w:eastAsia="仿宋" w:cs="仿宋"/>
          <w:sz w:val="24"/>
          <w:szCs w:val="24"/>
          <w:highlight w:val="none"/>
        </w:rPr>
        <w:t>比选</w:t>
      </w:r>
      <w:r>
        <w:rPr>
          <w:rFonts w:hint="eastAsia" w:ascii="仿宋" w:hAnsi="仿宋" w:eastAsia="仿宋" w:cs="仿宋"/>
          <w:sz w:val="24"/>
          <w:szCs w:val="24"/>
          <w:highlight w:val="none"/>
        </w:rPr>
        <w:t>工作人员恶意串通；</w:t>
      </w:r>
    </w:p>
    <w:p w14:paraId="2204E399">
      <w:pPr>
        <w:pStyle w:val="14"/>
        <w:adjustRightInd w:val="0"/>
        <w:snapToGrid w:val="0"/>
        <w:spacing w:line="360" w:lineRule="auto"/>
        <w:rPr>
          <w:rFonts w:hint="eastAsia" w:ascii="仿宋" w:hAnsi="仿宋" w:eastAsia="仿宋" w:cs="仿宋"/>
          <w:sz w:val="24"/>
          <w:szCs w:val="24"/>
          <w:highlight w:val="none"/>
        </w:rPr>
      </w:pPr>
      <w:r>
        <w:rPr>
          <w:rFonts w:hint="eastAsia" w:ascii="仿宋" w:hAnsi="仿宋" w:eastAsia="仿宋" w:cs="仿宋"/>
          <w:sz w:val="24"/>
          <w:szCs w:val="24"/>
          <w:highlight w:val="none"/>
        </w:rPr>
        <w:t xml:space="preserve">    （4）向采购人、</w:t>
      </w:r>
      <w:r>
        <w:rPr>
          <w:rFonts w:hint="default" w:ascii="仿宋" w:hAnsi="仿宋" w:eastAsia="仿宋" w:cs="仿宋"/>
          <w:sz w:val="24"/>
          <w:szCs w:val="24"/>
          <w:highlight w:val="none"/>
        </w:rPr>
        <w:t>比选</w:t>
      </w:r>
      <w:r>
        <w:rPr>
          <w:rFonts w:hint="eastAsia" w:ascii="仿宋" w:hAnsi="仿宋" w:eastAsia="仿宋" w:cs="仿宋"/>
          <w:sz w:val="24"/>
          <w:szCs w:val="24"/>
          <w:highlight w:val="none"/>
        </w:rPr>
        <w:t>工作人员行贿或者提供其他不正当利益；</w:t>
      </w:r>
    </w:p>
    <w:p w14:paraId="3BDCB27F">
      <w:pPr>
        <w:pStyle w:val="14"/>
        <w:adjustRightInd w:val="0"/>
        <w:snapToGrid w:val="0"/>
        <w:spacing w:line="360" w:lineRule="auto"/>
        <w:rPr>
          <w:rFonts w:hint="eastAsia" w:ascii="仿宋" w:hAnsi="仿宋" w:eastAsia="仿宋" w:cs="仿宋"/>
          <w:sz w:val="24"/>
          <w:szCs w:val="24"/>
          <w:highlight w:val="none"/>
        </w:rPr>
      </w:pPr>
      <w:r>
        <w:rPr>
          <w:rFonts w:hint="eastAsia" w:ascii="仿宋" w:hAnsi="仿宋" w:eastAsia="仿宋" w:cs="仿宋"/>
          <w:sz w:val="24"/>
          <w:szCs w:val="24"/>
          <w:highlight w:val="none"/>
        </w:rPr>
        <w:t xml:space="preserve">    （5）拒绝有关部门监督检查或者提供虚假情况；</w:t>
      </w:r>
    </w:p>
    <w:p w14:paraId="123BB259">
      <w:pPr>
        <w:pStyle w:val="14"/>
        <w:adjustRightInd w:val="0"/>
        <w:snapToGrid w:val="0"/>
        <w:spacing w:line="360" w:lineRule="auto"/>
        <w:rPr>
          <w:rFonts w:hint="eastAsia" w:ascii="仿宋" w:hAnsi="仿宋" w:eastAsia="仿宋" w:cs="仿宋"/>
          <w:sz w:val="24"/>
          <w:szCs w:val="24"/>
          <w:highlight w:val="none"/>
        </w:rPr>
      </w:pPr>
      <w:r>
        <w:rPr>
          <w:rFonts w:hint="eastAsia" w:ascii="仿宋" w:hAnsi="仿宋" w:eastAsia="仿宋" w:cs="仿宋"/>
          <w:sz w:val="24"/>
          <w:szCs w:val="24"/>
          <w:highlight w:val="none"/>
        </w:rPr>
        <w:t xml:space="preserve">    （6）向评审小组成员行贿或者提供其他不正当利益；</w:t>
      </w:r>
    </w:p>
    <w:p w14:paraId="609AAC59">
      <w:pPr>
        <w:pStyle w:val="14"/>
        <w:adjustRightInd w:val="0"/>
        <w:snapToGrid w:val="0"/>
        <w:spacing w:line="360" w:lineRule="auto"/>
        <w:rPr>
          <w:rFonts w:hint="eastAsia" w:ascii="仿宋" w:hAnsi="仿宋" w:eastAsia="仿宋" w:cs="仿宋"/>
          <w:sz w:val="24"/>
          <w:szCs w:val="24"/>
          <w:highlight w:val="none"/>
        </w:rPr>
      </w:pPr>
      <w:r>
        <w:rPr>
          <w:rFonts w:hint="eastAsia" w:ascii="仿宋" w:hAnsi="仿宋" w:eastAsia="仿宋" w:cs="仿宋"/>
          <w:sz w:val="24"/>
          <w:szCs w:val="24"/>
          <w:highlight w:val="none"/>
        </w:rPr>
        <w:t xml:space="preserve">    （7）中标或者成交后无正当理由拒不与采购人签订采购合同；</w:t>
      </w:r>
    </w:p>
    <w:p w14:paraId="061C66B5">
      <w:pPr>
        <w:pStyle w:val="14"/>
        <w:adjustRightInd w:val="0"/>
        <w:snapToGrid w:val="0"/>
        <w:spacing w:line="360" w:lineRule="auto"/>
        <w:rPr>
          <w:rFonts w:hint="eastAsia" w:ascii="仿宋" w:hAnsi="仿宋" w:eastAsia="仿宋" w:cs="仿宋"/>
          <w:sz w:val="24"/>
          <w:szCs w:val="24"/>
          <w:highlight w:val="none"/>
        </w:rPr>
      </w:pPr>
      <w:r>
        <w:rPr>
          <w:rFonts w:hint="eastAsia" w:ascii="仿宋" w:hAnsi="仿宋" w:eastAsia="仿宋" w:cs="仿宋"/>
          <w:sz w:val="24"/>
          <w:szCs w:val="24"/>
          <w:highlight w:val="none"/>
        </w:rPr>
        <w:t xml:space="preserve">    （8）未按照采购文件确定的事项签订采购合同；</w:t>
      </w:r>
    </w:p>
    <w:p w14:paraId="2018F632">
      <w:pPr>
        <w:pStyle w:val="14"/>
        <w:adjustRightInd w:val="0"/>
        <w:snapToGrid w:val="0"/>
        <w:spacing w:line="360" w:lineRule="auto"/>
        <w:rPr>
          <w:rFonts w:hint="eastAsia" w:ascii="仿宋" w:hAnsi="仿宋" w:eastAsia="仿宋" w:cs="仿宋"/>
          <w:sz w:val="24"/>
          <w:szCs w:val="24"/>
          <w:highlight w:val="none"/>
        </w:rPr>
      </w:pPr>
      <w:r>
        <w:rPr>
          <w:rFonts w:hint="eastAsia" w:ascii="仿宋" w:hAnsi="仿宋" w:eastAsia="仿宋" w:cs="仿宋"/>
          <w:sz w:val="24"/>
          <w:szCs w:val="24"/>
          <w:highlight w:val="none"/>
        </w:rPr>
        <w:t xml:space="preserve">    （9）将采购合同转包；</w:t>
      </w:r>
    </w:p>
    <w:p w14:paraId="32FA0747">
      <w:pPr>
        <w:pStyle w:val="14"/>
        <w:adjustRightInd w:val="0"/>
        <w:snapToGrid w:val="0"/>
        <w:spacing w:line="360" w:lineRule="auto"/>
        <w:rPr>
          <w:rFonts w:hint="eastAsia" w:ascii="仿宋" w:hAnsi="仿宋" w:eastAsia="仿宋" w:cs="仿宋"/>
          <w:sz w:val="24"/>
          <w:szCs w:val="24"/>
          <w:highlight w:val="none"/>
        </w:rPr>
      </w:pPr>
      <w:r>
        <w:rPr>
          <w:rFonts w:hint="eastAsia" w:ascii="仿宋" w:hAnsi="仿宋" w:eastAsia="仿宋" w:cs="仿宋"/>
          <w:sz w:val="24"/>
          <w:szCs w:val="24"/>
          <w:highlight w:val="none"/>
        </w:rPr>
        <w:t xml:space="preserve">    （10）提供假冒伪劣产品；</w:t>
      </w:r>
    </w:p>
    <w:p w14:paraId="4962825A">
      <w:pPr>
        <w:pStyle w:val="14"/>
        <w:adjustRightInd w:val="0"/>
        <w:snapToGrid w:val="0"/>
        <w:spacing w:line="360" w:lineRule="auto"/>
        <w:rPr>
          <w:rFonts w:hint="eastAsia" w:ascii="仿宋" w:hAnsi="仿宋" w:eastAsia="仿宋" w:cs="仿宋"/>
          <w:sz w:val="24"/>
          <w:szCs w:val="24"/>
          <w:highlight w:val="none"/>
        </w:rPr>
      </w:pPr>
      <w:r>
        <w:rPr>
          <w:rFonts w:hint="eastAsia" w:ascii="仿宋" w:hAnsi="仿宋" w:eastAsia="仿宋" w:cs="仿宋"/>
          <w:sz w:val="24"/>
          <w:szCs w:val="24"/>
          <w:highlight w:val="none"/>
        </w:rPr>
        <w:t xml:space="preserve">    （11）擅自变更、中止或者终止采购合同；</w:t>
      </w:r>
    </w:p>
    <w:p w14:paraId="69B57388">
      <w:pPr>
        <w:pStyle w:val="14"/>
        <w:adjustRightInd w:val="0"/>
        <w:snapToGrid w:val="0"/>
        <w:spacing w:line="360" w:lineRule="auto"/>
        <w:rPr>
          <w:rFonts w:hint="eastAsia" w:ascii="仿宋" w:hAnsi="仿宋" w:eastAsia="仿宋" w:cs="仿宋"/>
          <w:sz w:val="24"/>
          <w:szCs w:val="24"/>
          <w:highlight w:val="none"/>
        </w:rPr>
      </w:pPr>
      <w:r>
        <w:rPr>
          <w:rFonts w:hint="eastAsia" w:ascii="仿宋" w:hAnsi="仿宋" w:eastAsia="仿宋" w:cs="仿宋"/>
          <w:sz w:val="24"/>
          <w:szCs w:val="24"/>
          <w:highlight w:val="none"/>
        </w:rPr>
        <w:t xml:space="preserve">    （12）有法律、法规规定的其他损害</w:t>
      </w:r>
      <w:r>
        <w:rPr>
          <w:rFonts w:hint="eastAsia" w:ascii="仿宋" w:hAnsi="仿宋" w:eastAsia="仿宋" w:cs="仿宋"/>
          <w:sz w:val="24"/>
          <w:szCs w:val="24"/>
          <w:highlight w:val="none"/>
          <w:lang w:eastAsia="zh-CN"/>
        </w:rPr>
        <w:t>采购人</w:t>
      </w:r>
      <w:r>
        <w:rPr>
          <w:rFonts w:hint="eastAsia" w:ascii="仿宋" w:hAnsi="仿宋" w:eastAsia="仿宋" w:cs="仿宋"/>
          <w:sz w:val="24"/>
          <w:szCs w:val="24"/>
          <w:highlight w:val="none"/>
        </w:rPr>
        <w:t>利益和社会公共利益情形的。</w:t>
      </w:r>
    </w:p>
    <w:p w14:paraId="73116B8B">
      <w:pPr>
        <w:pStyle w:val="14"/>
        <w:adjustRightInd w:val="0"/>
        <w:snapToGrid w:val="0"/>
        <w:spacing w:line="360" w:lineRule="auto"/>
        <w:rPr>
          <w:rFonts w:hint="eastAsia" w:ascii="仿宋" w:hAnsi="仿宋" w:eastAsia="仿宋" w:cs="仿宋"/>
          <w:b/>
          <w:kern w:val="0"/>
          <w:sz w:val="24"/>
          <w:szCs w:val="24"/>
          <w:highlight w:val="none"/>
        </w:rPr>
      </w:pPr>
      <w:r>
        <w:rPr>
          <w:rFonts w:hint="eastAsia" w:ascii="仿宋" w:hAnsi="仿宋" w:eastAsia="仿宋" w:cs="仿宋"/>
          <w:b/>
          <w:kern w:val="0"/>
          <w:sz w:val="24"/>
          <w:szCs w:val="24"/>
          <w:highlight w:val="none"/>
        </w:rPr>
        <w:t xml:space="preserve">    </w:t>
      </w:r>
      <w:r>
        <w:rPr>
          <w:rFonts w:hint="eastAsia" w:ascii="仿宋" w:hAnsi="仿宋" w:eastAsia="仿宋" w:cs="仿宋"/>
          <w:b/>
          <w:kern w:val="0"/>
          <w:sz w:val="24"/>
          <w:szCs w:val="24"/>
          <w:highlight w:val="none"/>
          <w:lang w:val="en-US" w:eastAsia="zh-CN"/>
        </w:rPr>
        <w:t>五</w:t>
      </w:r>
      <w:r>
        <w:rPr>
          <w:rFonts w:hint="eastAsia" w:ascii="仿宋" w:hAnsi="仿宋" w:eastAsia="仿宋" w:cs="仿宋"/>
          <w:b/>
          <w:kern w:val="0"/>
          <w:sz w:val="24"/>
          <w:szCs w:val="24"/>
          <w:highlight w:val="none"/>
        </w:rPr>
        <w:t>、</w:t>
      </w:r>
      <w:r>
        <w:rPr>
          <w:rFonts w:hint="eastAsia" w:ascii="仿宋" w:hAnsi="仿宋" w:eastAsia="仿宋" w:cs="仿宋"/>
          <w:b/>
          <w:sz w:val="24"/>
          <w:szCs w:val="24"/>
          <w:highlight w:val="none"/>
        </w:rPr>
        <w:t>评标方法、步骤及标准</w:t>
      </w:r>
    </w:p>
    <w:p w14:paraId="030083C7">
      <w:pPr>
        <w:pStyle w:val="14"/>
        <w:adjustRightInd w:val="0"/>
        <w:snapToGrid w:val="0"/>
        <w:spacing w:line="360" w:lineRule="auto"/>
        <w:ind w:firstLine="540"/>
        <w:rPr>
          <w:rFonts w:hint="eastAsia" w:ascii="仿宋" w:hAnsi="仿宋" w:eastAsia="仿宋" w:cs="仿宋"/>
          <w:kern w:val="0"/>
          <w:sz w:val="24"/>
          <w:szCs w:val="24"/>
          <w:highlight w:val="none"/>
        </w:rPr>
      </w:pPr>
      <w:r>
        <w:rPr>
          <w:rFonts w:hint="eastAsia" w:ascii="仿宋" w:hAnsi="仿宋" w:eastAsia="仿宋" w:cs="仿宋"/>
          <w:kern w:val="0"/>
          <w:sz w:val="24"/>
          <w:szCs w:val="24"/>
          <w:highlight w:val="none"/>
        </w:rPr>
        <w:t>根据</w:t>
      </w:r>
      <w:r>
        <w:rPr>
          <w:rFonts w:hint="default" w:ascii="仿宋" w:hAnsi="仿宋" w:eastAsia="仿宋" w:cs="仿宋"/>
          <w:kern w:val="0"/>
          <w:sz w:val="24"/>
          <w:szCs w:val="24"/>
          <w:highlight w:val="none"/>
        </w:rPr>
        <w:t>比选</w:t>
      </w:r>
      <w:r>
        <w:rPr>
          <w:rFonts w:hint="eastAsia" w:ascii="仿宋" w:hAnsi="仿宋" w:eastAsia="仿宋" w:cs="仿宋"/>
          <w:kern w:val="0"/>
          <w:sz w:val="24"/>
          <w:szCs w:val="24"/>
          <w:highlight w:val="none"/>
        </w:rPr>
        <w:t>投标相关法规确定以下评标方法、步骤及标准：</w:t>
      </w:r>
    </w:p>
    <w:p w14:paraId="18C69589">
      <w:pPr>
        <w:pStyle w:val="14"/>
        <w:adjustRightInd w:val="0"/>
        <w:snapToGrid w:val="0"/>
        <w:spacing w:line="360" w:lineRule="auto"/>
        <w:rPr>
          <w:rFonts w:hint="eastAsia" w:ascii="仿宋" w:hAnsi="仿宋" w:eastAsia="仿宋" w:cs="仿宋"/>
          <w:b/>
          <w:sz w:val="24"/>
          <w:szCs w:val="24"/>
          <w:highlight w:val="none"/>
        </w:rPr>
      </w:pPr>
      <w:r>
        <w:rPr>
          <w:rFonts w:hint="eastAsia" w:ascii="仿宋" w:hAnsi="仿宋" w:eastAsia="仿宋" w:cs="仿宋"/>
          <w:b/>
          <w:sz w:val="24"/>
          <w:szCs w:val="24"/>
          <w:highlight w:val="none"/>
        </w:rPr>
        <w:t xml:space="preserve">  </w:t>
      </w:r>
      <w:r>
        <w:rPr>
          <w:rFonts w:hint="eastAsia" w:ascii="仿宋" w:hAnsi="仿宋" w:eastAsia="仿宋" w:cs="仿宋"/>
          <w:b/>
          <w:color w:val="0000FF"/>
          <w:sz w:val="24"/>
          <w:szCs w:val="24"/>
          <w:highlight w:val="none"/>
        </w:rPr>
        <w:t xml:space="preserve"> </w:t>
      </w:r>
      <w:r>
        <w:rPr>
          <w:rFonts w:hint="eastAsia" w:ascii="仿宋" w:hAnsi="仿宋" w:eastAsia="仿宋" w:cs="仿宋"/>
          <w:b/>
          <w:sz w:val="24"/>
          <w:szCs w:val="24"/>
          <w:highlight w:val="none"/>
        </w:rPr>
        <w:t xml:space="preserve"> （一）评标方法</w:t>
      </w:r>
    </w:p>
    <w:p w14:paraId="281DE31C">
      <w:pPr>
        <w:pStyle w:val="14"/>
        <w:adjustRightInd w:val="0"/>
        <w:snapToGrid w:val="0"/>
        <w:spacing w:line="360" w:lineRule="auto"/>
        <w:rPr>
          <w:rFonts w:hint="eastAsia" w:ascii="仿宋" w:hAnsi="仿宋" w:eastAsia="仿宋" w:cs="仿宋"/>
          <w:sz w:val="24"/>
          <w:szCs w:val="24"/>
          <w:highlight w:val="none"/>
        </w:rPr>
      </w:pPr>
      <w:r>
        <w:rPr>
          <w:rFonts w:hint="eastAsia" w:ascii="仿宋" w:hAnsi="仿宋" w:eastAsia="仿宋" w:cs="仿宋"/>
          <w:sz w:val="24"/>
          <w:szCs w:val="24"/>
          <w:highlight w:val="none"/>
        </w:rPr>
        <w:t xml:space="preserve">    本次评标采用</w:t>
      </w:r>
      <w:r>
        <w:rPr>
          <w:rFonts w:hint="eastAsia" w:ascii="仿宋" w:hAnsi="仿宋" w:eastAsia="仿宋" w:cs="仿宋"/>
          <w:b/>
          <w:bCs/>
          <w:sz w:val="24"/>
          <w:szCs w:val="24"/>
          <w:highlight w:val="none"/>
        </w:rPr>
        <w:t>综合评分法</w:t>
      </w:r>
      <w:r>
        <w:rPr>
          <w:rFonts w:hint="eastAsia" w:ascii="仿宋" w:hAnsi="仿宋" w:eastAsia="仿宋" w:cs="仿宋"/>
          <w:sz w:val="24"/>
          <w:szCs w:val="24"/>
          <w:highlight w:val="none"/>
        </w:rPr>
        <w:t>。评审小组依据投标证明文件从商务评议、技术评议、价格评议和服务评议等方面按公正、科学、客观、平等竞争的要求进行综合评审,按评审综合得分由高到低确定中标供应商。</w:t>
      </w:r>
    </w:p>
    <w:p w14:paraId="30B7F238">
      <w:pPr>
        <w:pStyle w:val="14"/>
        <w:adjustRightInd w:val="0"/>
        <w:snapToGrid w:val="0"/>
        <w:spacing w:line="360" w:lineRule="auto"/>
        <w:ind w:firstLine="480"/>
        <w:rPr>
          <w:rFonts w:hint="eastAsia" w:ascii="仿宋" w:hAnsi="仿宋" w:eastAsia="仿宋" w:cs="仿宋"/>
          <w:b/>
          <w:sz w:val="24"/>
          <w:szCs w:val="24"/>
          <w:highlight w:val="none"/>
        </w:rPr>
      </w:pPr>
      <w:r>
        <w:rPr>
          <w:rFonts w:hint="eastAsia" w:ascii="仿宋" w:hAnsi="仿宋" w:eastAsia="仿宋" w:cs="仿宋"/>
          <w:b/>
          <w:sz w:val="24"/>
          <w:szCs w:val="24"/>
          <w:highlight w:val="none"/>
        </w:rPr>
        <w:t>(二)评标步骤</w:t>
      </w:r>
    </w:p>
    <w:p w14:paraId="5BF51575">
      <w:pPr>
        <w:pStyle w:val="14"/>
        <w:adjustRightInd w:val="0"/>
        <w:snapToGrid w:val="0"/>
        <w:spacing w:line="360" w:lineRule="auto"/>
        <w:ind w:firstLine="480"/>
        <w:rPr>
          <w:rFonts w:hint="eastAsia" w:ascii="仿宋" w:hAnsi="仿宋" w:eastAsia="仿宋" w:cs="仿宋"/>
          <w:b/>
          <w:sz w:val="24"/>
          <w:szCs w:val="24"/>
          <w:highlight w:val="none"/>
        </w:rPr>
      </w:pPr>
      <w:r>
        <w:rPr>
          <w:rFonts w:hint="eastAsia" w:ascii="仿宋" w:hAnsi="仿宋" w:eastAsia="仿宋" w:cs="仿宋"/>
          <w:b/>
          <w:sz w:val="24"/>
          <w:szCs w:val="24"/>
          <w:highlight w:val="none"/>
        </w:rPr>
        <w:t>1、资格性审查</w:t>
      </w:r>
    </w:p>
    <w:p w14:paraId="088FCB56">
      <w:pPr>
        <w:pStyle w:val="14"/>
        <w:adjustRightInd w:val="0"/>
        <w:snapToGrid w:val="0"/>
        <w:spacing w:line="360" w:lineRule="auto"/>
        <w:ind w:right="32" w:firstLine="458" w:firstLineChars="191"/>
        <w:rPr>
          <w:rFonts w:hint="eastAsia" w:ascii="仿宋" w:hAnsi="仿宋" w:eastAsia="仿宋" w:cs="仿宋"/>
          <w:bCs/>
          <w:sz w:val="24"/>
          <w:szCs w:val="24"/>
          <w:highlight w:val="none"/>
        </w:rPr>
      </w:pPr>
      <w:r>
        <w:rPr>
          <w:rFonts w:hint="eastAsia" w:ascii="仿宋" w:hAnsi="仿宋" w:eastAsia="仿宋" w:cs="仿宋"/>
          <w:bCs/>
          <w:sz w:val="24"/>
          <w:szCs w:val="24"/>
          <w:highlight w:val="none"/>
        </w:rPr>
        <w:t>资格性审查采用资格前审的方式，由</w:t>
      </w:r>
      <w:r>
        <w:rPr>
          <w:rFonts w:hint="default" w:ascii="仿宋" w:hAnsi="仿宋" w:eastAsia="仿宋" w:cs="仿宋"/>
          <w:bCs/>
          <w:sz w:val="24"/>
          <w:szCs w:val="24"/>
          <w:highlight w:val="none"/>
        </w:rPr>
        <w:t>比选</w:t>
      </w:r>
      <w:r>
        <w:rPr>
          <w:rFonts w:hint="eastAsia" w:ascii="仿宋" w:hAnsi="仿宋" w:eastAsia="仿宋" w:cs="仿宋"/>
          <w:bCs/>
          <w:sz w:val="24"/>
          <w:szCs w:val="24"/>
          <w:highlight w:val="none"/>
        </w:rPr>
        <w:t>管理办公室工作人员在价格开标后进行；只有资格性审查通过的投标人才能交由评审小组进行符合性审查。</w:t>
      </w:r>
    </w:p>
    <w:p w14:paraId="43FCAB25">
      <w:pPr>
        <w:pStyle w:val="14"/>
        <w:adjustRightInd w:val="0"/>
        <w:snapToGrid w:val="0"/>
        <w:spacing w:line="360" w:lineRule="auto"/>
        <w:ind w:right="32" w:firstLine="458" w:firstLineChars="191"/>
        <w:rPr>
          <w:rFonts w:hint="eastAsia" w:ascii="仿宋" w:hAnsi="仿宋" w:eastAsia="仿宋" w:cs="仿宋"/>
          <w:bCs/>
          <w:color w:val="000000"/>
          <w:sz w:val="24"/>
          <w:szCs w:val="24"/>
          <w:highlight w:val="none"/>
        </w:rPr>
      </w:pPr>
      <w:r>
        <w:rPr>
          <w:rFonts w:hint="eastAsia" w:ascii="仿宋" w:hAnsi="仿宋" w:eastAsia="仿宋" w:cs="仿宋"/>
          <w:bCs/>
          <w:sz w:val="24"/>
          <w:szCs w:val="24"/>
          <w:highlight w:val="none"/>
        </w:rPr>
        <w:t>资格性审查内容主要为对投标文件的投标/响应函、法定代表人/负责人资格证明书及授权委托书、准入条件和投标人的合格性（质量合格、来源合法合规、途径清晰等）等，详</w:t>
      </w:r>
      <w:r>
        <w:rPr>
          <w:rFonts w:hint="eastAsia" w:ascii="仿宋" w:hAnsi="仿宋" w:eastAsia="仿宋" w:cs="仿宋"/>
          <w:bCs/>
          <w:color w:val="000000"/>
          <w:sz w:val="24"/>
          <w:szCs w:val="24"/>
          <w:highlight w:val="none"/>
        </w:rPr>
        <w:t>见</w:t>
      </w:r>
      <w:r>
        <w:rPr>
          <w:rFonts w:hint="default" w:ascii="仿宋" w:hAnsi="仿宋" w:eastAsia="仿宋" w:cs="仿宋"/>
          <w:bCs/>
          <w:color w:val="000000"/>
          <w:sz w:val="24"/>
          <w:szCs w:val="24"/>
          <w:highlight w:val="none"/>
        </w:rPr>
        <w:t>比选</w:t>
      </w:r>
      <w:r>
        <w:rPr>
          <w:rFonts w:hint="eastAsia" w:ascii="仿宋" w:hAnsi="仿宋" w:eastAsia="仿宋" w:cs="仿宋"/>
          <w:bCs/>
          <w:color w:val="000000"/>
          <w:sz w:val="24"/>
          <w:szCs w:val="24"/>
          <w:highlight w:val="none"/>
        </w:rPr>
        <w:t>文件第二部分第一点供应商资格。</w:t>
      </w:r>
    </w:p>
    <w:tbl>
      <w:tblPr>
        <w:tblStyle w:val="2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0"/>
        <w:gridCol w:w="2445"/>
        <w:gridCol w:w="5571"/>
      </w:tblGrid>
      <w:tr w14:paraId="4347DB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Pr>
        <w:tc>
          <w:tcPr>
            <w:tcW w:w="3415" w:type="dxa"/>
            <w:gridSpan w:val="2"/>
            <w:noWrap w:val="0"/>
            <w:vAlign w:val="top"/>
          </w:tcPr>
          <w:p w14:paraId="50006A6D">
            <w:pPr>
              <w:spacing w:line="380" w:lineRule="exact"/>
              <w:jc w:val="center"/>
              <w:rPr>
                <w:rFonts w:hint="eastAsia"/>
                <w:highlight w:val="none"/>
              </w:rPr>
            </w:pPr>
            <w:r>
              <w:rPr>
                <w:rFonts w:hint="eastAsia" w:ascii="仿宋" w:hAnsi="仿宋" w:eastAsia="仿宋" w:cs="仿宋"/>
                <w:b/>
                <w:bCs/>
                <w:szCs w:val="21"/>
                <w:highlight w:val="none"/>
              </w:rPr>
              <w:t>评审内容</w:t>
            </w:r>
          </w:p>
        </w:tc>
        <w:tc>
          <w:tcPr>
            <w:tcW w:w="5571" w:type="dxa"/>
            <w:noWrap w:val="0"/>
            <w:vAlign w:val="center"/>
          </w:tcPr>
          <w:p w14:paraId="27470518">
            <w:pPr>
              <w:spacing w:line="380" w:lineRule="exact"/>
              <w:ind w:left="-171"/>
              <w:jc w:val="center"/>
              <w:rPr>
                <w:rFonts w:hint="eastAsia"/>
                <w:highlight w:val="none"/>
              </w:rPr>
            </w:pPr>
            <w:r>
              <w:rPr>
                <w:rFonts w:hint="default" w:ascii="仿宋" w:hAnsi="仿宋" w:eastAsia="仿宋" w:cs="仿宋"/>
                <w:b/>
                <w:bCs/>
                <w:szCs w:val="21"/>
                <w:highlight w:val="none"/>
              </w:rPr>
              <w:t>比选</w:t>
            </w:r>
            <w:r>
              <w:rPr>
                <w:rFonts w:hint="eastAsia" w:ascii="仿宋" w:hAnsi="仿宋" w:eastAsia="仿宋" w:cs="仿宋"/>
                <w:b/>
                <w:bCs/>
                <w:szCs w:val="21"/>
                <w:highlight w:val="none"/>
              </w:rPr>
              <w:t>/采购文件要求</w:t>
            </w:r>
          </w:p>
        </w:tc>
      </w:tr>
      <w:tr w14:paraId="33EDF8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Pr>
        <w:tc>
          <w:tcPr>
            <w:tcW w:w="970" w:type="dxa"/>
            <w:vMerge w:val="restart"/>
            <w:noWrap w:val="0"/>
            <w:vAlign w:val="center"/>
          </w:tcPr>
          <w:p w14:paraId="7A9978C5">
            <w:pPr>
              <w:spacing w:line="380" w:lineRule="exact"/>
              <w:ind w:left="40" w:leftChars="19"/>
              <w:jc w:val="center"/>
              <w:rPr>
                <w:rFonts w:hint="eastAsia" w:ascii="仿宋" w:hAnsi="仿宋" w:eastAsia="仿宋" w:cs="仿宋"/>
                <w:szCs w:val="21"/>
                <w:highlight w:val="none"/>
              </w:rPr>
            </w:pPr>
            <w:r>
              <w:rPr>
                <w:rFonts w:hint="eastAsia" w:ascii="仿宋" w:hAnsi="仿宋" w:eastAsia="仿宋" w:cs="仿宋"/>
                <w:szCs w:val="21"/>
                <w:highlight w:val="none"/>
              </w:rPr>
              <w:t>资格性审查（投标文件上册）</w:t>
            </w:r>
          </w:p>
        </w:tc>
        <w:tc>
          <w:tcPr>
            <w:tcW w:w="2445" w:type="dxa"/>
            <w:noWrap w:val="0"/>
            <w:vAlign w:val="center"/>
          </w:tcPr>
          <w:p w14:paraId="011ED88C">
            <w:pPr>
              <w:spacing w:line="380" w:lineRule="exact"/>
              <w:ind w:left="40" w:leftChars="19"/>
              <w:jc w:val="center"/>
              <w:rPr>
                <w:rFonts w:hint="eastAsia"/>
                <w:highlight w:val="none"/>
              </w:rPr>
            </w:pPr>
            <w:r>
              <w:rPr>
                <w:rFonts w:hint="eastAsia" w:ascii="仿宋" w:hAnsi="仿宋" w:eastAsia="仿宋" w:cs="仿宋"/>
                <w:szCs w:val="21"/>
                <w:highlight w:val="none"/>
              </w:rPr>
              <w:t>投标/响应函</w:t>
            </w:r>
          </w:p>
        </w:tc>
        <w:tc>
          <w:tcPr>
            <w:tcW w:w="5571" w:type="dxa"/>
            <w:noWrap w:val="0"/>
            <w:vAlign w:val="center"/>
          </w:tcPr>
          <w:p w14:paraId="33492774">
            <w:pPr>
              <w:spacing w:line="380" w:lineRule="exact"/>
              <w:ind w:left="40" w:leftChars="19"/>
              <w:jc w:val="left"/>
              <w:rPr>
                <w:rFonts w:hint="eastAsia"/>
                <w:highlight w:val="none"/>
              </w:rPr>
            </w:pPr>
            <w:r>
              <w:rPr>
                <w:rFonts w:hint="eastAsia" w:ascii="仿宋" w:hAnsi="仿宋" w:eastAsia="仿宋" w:cs="仿宋"/>
                <w:szCs w:val="21"/>
                <w:highlight w:val="none"/>
              </w:rPr>
              <w:t>按对应格式文件填写、签署、盖章(原件)</w:t>
            </w:r>
          </w:p>
        </w:tc>
      </w:tr>
      <w:tr w14:paraId="3D5CD3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Pr>
        <w:tc>
          <w:tcPr>
            <w:tcW w:w="970" w:type="dxa"/>
            <w:vMerge w:val="continue"/>
            <w:noWrap w:val="0"/>
            <w:vAlign w:val="center"/>
          </w:tcPr>
          <w:p w14:paraId="061640B8">
            <w:pPr>
              <w:spacing w:line="380" w:lineRule="exact"/>
              <w:ind w:left="40" w:leftChars="19"/>
              <w:jc w:val="center"/>
              <w:rPr>
                <w:rFonts w:hint="eastAsia" w:ascii="仿宋" w:hAnsi="仿宋" w:eastAsia="仿宋" w:cs="仿宋"/>
                <w:szCs w:val="21"/>
                <w:highlight w:val="none"/>
              </w:rPr>
            </w:pPr>
          </w:p>
        </w:tc>
        <w:tc>
          <w:tcPr>
            <w:tcW w:w="2445" w:type="dxa"/>
            <w:noWrap w:val="0"/>
            <w:vAlign w:val="center"/>
          </w:tcPr>
          <w:p w14:paraId="3E1CB274">
            <w:pPr>
              <w:ind w:left="40" w:leftChars="19"/>
              <w:jc w:val="center"/>
              <w:rPr>
                <w:rFonts w:hint="eastAsia"/>
                <w:highlight w:val="none"/>
              </w:rPr>
            </w:pPr>
            <w:r>
              <w:rPr>
                <w:rFonts w:hint="eastAsia" w:ascii="仿宋" w:hAnsi="仿宋" w:eastAsia="仿宋" w:cs="仿宋"/>
                <w:szCs w:val="21"/>
                <w:highlight w:val="none"/>
              </w:rPr>
              <w:t>法定代表人/负责人资格证明书及授权委托书</w:t>
            </w:r>
          </w:p>
        </w:tc>
        <w:tc>
          <w:tcPr>
            <w:tcW w:w="5571" w:type="dxa"/>
            <w:noWrap w:val="0"/>
            <w:vAlign w:val="center"/>
          </w:tcPr>
          <w:p w14:paraId="069F82D0">
            <w:pPr>
              <w:ind w:left="40" w:leftChars="19"/>
              <w:jc w:val="left"/>
              <w:rPr>
                <w:rFonts w:hint="eastAsia"/>
                <w:highlight w:val="none"/>
              </w:rPr>
            </w:pPr>
            <w:r>
              <w:rPr>
                <w:rFonts w:hint="eastAsia" w:ascii="仿宋" w:hAnsi="仿宋" w:eastAsia="仿宋" w:cs="仿宋"/>
                <w:szCs w:val="21"/>
                <w:highlight w:val="none"/>
              </w:rPr>
              <w:t>按对应格式文件签署、盖章(原件)</w:t>
            </w:r>
          </w:p>
        </w:tc>
      </w:tr>
      <w:tr w14:paraId="6052C0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Pr>
        <w:tc>
          <w:tcPr>
            <w:tcW w:w="970" w:type="dxa"/>
            <w:vMerge w:val="continue"/>
            <w:noWrap w:val="0"/>
            <w:vAlign w:val="center"/>
          </w:tcPr>
          <w:p w14:paraId="1E9F46B9">
            <w:pPr>
              <w:spacing w:line="380" w:lineRule="exact"/>
              <w:ind w:left="40" w:leftChars="19"/>
              <w:jc w:val="center"/>
              <w:rPr>
                <w:rFonts w:hint="eastAsia" w:ascii="仿宋" w:hAnsi="仿宋" w:eastAsia="仿宋" w:cs="仿宋"/>
                <w:szCs w:val="21"/>
                <w:highlight w:val="none"/>
              </w:rPr>
            </w:pPr>
          </w:p>
        </w:tc>
        <w:tc>
          <w:tcPr>
            <w:tcW w:w="2445" w:type="dxa"/>
            <w:noWrap w:val="0"/>
            <w:vAlign w:val="center"/>
          </w:tcPr>
          <w:p w14:paraId="66EE6AF9">
            <w:pPr>
              <w:ind w:left="40" w:leftChars="19"/>
              <w:jc w:val="center"/>
              <w:rPr>
                <w:rFonts w:hint="eastAsia" w:ascii="仿宋" w:hAnsi="仿宋" w:eastAsia="仿宋" w:cs="仿宋"/>
                <w:szCs w:val="21"/>
                <w:highlight w:val="none"/>
              </w:rPr>
            </w:pPr>
            <w:r>
              <w:rPr>
                <w:rFonts w:hint="eastAsia" w:ascii="仿宋" w:hAnsi="仿宋" w:eastAsia="仿宋" w:cs="仿宋"/>
                <w:szCs w:val="21"/>
                <w:highlight w:val="none"/>
              </w:rPr>
              <w:t xml:space="preserve">准入条件         </w:t>
            </w:r>
          </w:p>
          <w:p w14:paraId="5798767B">
            <w:pPr>
              <w:ind w:left="40" w:leftChars="19"/>
              <w:jc w:val="center"/>
              <w:rPr>
                <w:rFonts w:hint="eastAsia"/>
                <w:highlight w:val="none"/>
              </w:rPr>
            </w:pPr>
            <w:r>
              <w:rPr>
                <w:rFonts w:hint="eastAsia" w:ascii="仿宋" w:hAnsi="仿宋" w:eastAsia="仿宋" w:cs="仿宋"/>
                <w:szCs w:val="21"/>
                <w:highlight w:val="none"/>
              </w:rPr>
              <w:t>(关于资格的声明函)</w:t>
            </w:r>
          </w:p>
        </w:tc>
        <w:tc>
          <w:tcPr>
            <w:tcW w:w="5571" w:type="dxa"/>
            <w:noWrap w:val="0"/>
            <w:vAlign w:val="center"/>
          </w:tcPr>
          <w:p w14:paraId="0EFCD1D6">
            <w:pPr>
              <w:autoSpaceDE w:val="0"/>
              <w:autoSpaceDN w:val="0"/>
              <w:jc w:val="both"/>
              <w:rPr>
                <w:rFonts w:hint="eastAsia"/>
                <w:highlight w:val="none"/>
              </w:rPr>
            </w:pPr>
            <w:r>
              <w:rPr>
                <w:rFonts w:hint="eastAsia" w:ascii="仿宋" w:hAnsi="仿宋" w:eastAsia="仿宋" w:cs="仿宋"/>
                <w:szCs w:val="21"/>
                <w:highlight w:val="none"/>
              </w:rPr>
              <w:t>投标人必须是在</w:t>
            </w:r>
            <w:r>
              <w:rPr>
                <w:rFonts w:hint="default" w:ascii="仿宋" w:hAnsi="仿宋" w:eastAsia="仿宋" w:cs="仿宋"/>
                <w:szCs w:val="21"/>
                <w:highlight w:val="none"/>
              </w:rPr>
              <w:t>比选</w:t>
            </w:r>
            <w:r>
              <w:rPr>
                <w:rFonts w:hint="eastAsia" w:ascii="仿宋" w:hAnsi="仿宋" w:eastAsia="仿宋" w:cs="仿宋"/>
                <w:szCs w:val="21"/>
                <w:highlight w:val="none"/>
              </w:rPr>
              <w:t>办登记报名投标，并满足供应商资格条件（公司详见</w:t>
            </w:r>
            <w:r>
              <w:rPr>
                <w:rFonts w:hint="default" w:ascii="仿宋" w:hAnsi="仿宋" w:eastAsia="仿宋" w:cs="仿宋"/>
                <w:szCs w:val="21"/>
                <w:highlight w:val="none"/>
              </w:rPr>
              <w:t>比选</w:t>
            </w:r>
            <w:r>
              <w:rPr>
                <w:rFonts w:hint="eastAsia" w:ascii="仿宋" w:hAnsi="仿宋" w:eastAsia="仿宋" w:cs="仿宋"/>
                <w:szCs w:val="21"/>
                <w:highlight w:val="none"/>
              </w:rPr>
              <w:t>文件第二部分第一点供应商资格）。</w:t>
            </w:r>
          </w:p>
        </w:tc>
      </w:tr>
      <w:tr w14:paraId="7E37BC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90" w:hRule="atLeast"/>
        </w:trPr>
        <w:tc>
          <w:tcPr>
            <w:tcW w:w="970" w:type="dxa"/>
            <w:vMerge w:val="continue"/>
            <w:noWrap w:val="0"/>
            <w:vAlign w:val="center"/>
          </w:tcPr>
          <w:p w14:paraId="3B75E8E1">
            <w:pPr>
              <w:spacing w:line="380" w:lineRule="exact"/>
              <w:ind w:left="40" w:leftChars="19"/>
              <w:jc w:val="center"/>
              <w:rPr>
                <w:rFonts w:hint="eastAsia" w:ascii="仿宋" w:hAnsi="仿宋" w:eastAsia="仿宋" w:cs="仿宋"/>
                <w:szCs w:val="21"/>
                <w:highlight w:val="none"/>
              </w:rPr>
            </w:pPr>
          </w:p>
        </w:tc>
        <w:tc>
          <w:tcPr>
            <w:tcW w:w="2445" w:type="dxa"/>
            <w:noWrap w:val="0"/>
            <w:vAlign w:val="center"/>
          </w:tcPr>
          <w:p w14:paraId="1AEC5F8C">
            <w:pPr>
              <w:spacing w:line="380" w:lineRule="exact"/>
              <w:ind w:left="-171"/>
              <w:jc w:val="center"/>
              <w:rPr>
                <w:rFonts w:hint="eastAsia"/>
                <w:highlight w:val="none"/>
              </w:rPr>
            </w:pPr>
            <w:r>
              <w:rPr>
                <w:rFonts w:hint="eastAsia" w:ascii="仿宋" w:hAnsi="仿宋" w:eastAsia="仿宋" w:cs="仿宋"/>
                <w:szCs w:val="21"/>
                <w:highlight w:val="none"/>
              </w:rPr>
              <w:t>其他要求</w:t>
            </w:r>
          </w:p>
        </w:tc>
        <w:tc>
          <w:tcPr>
            <w:tcW w:w="5571" w:type="dxa"/>
            <w:noWrap w:val="0"/>
            <w:vAlign w:val="top"/>
          </w:tcPr>
          <w:p w14:paraId="5851C03F">
            <w:pPr>
              <w:spacing w:line="380" w:lineRule="exact"/>
              <w:ind w:left="40" w:leftChars="19"/>
              <w:jc w:val="left"/>
              <w:rPr>
                <w:rFonts w:hint="eastAsia"/>
                <w:highlight w:val="none"/>
              </w:rPr>
            </w:pPr>
            <w:r>
              <w:rPr>
                <w:rFonts w:hint="eastAsia" w:ascii="仿宋" w:hAnsi="仿宋" w:eastAsia="仿宋" w:cs="仿宋"/>
                <w:szCs w:val="21"/>
                <w:highlight w:val="none"/>
              </w:rPr>
              <w:t>按投标/响应资料清单中规定提供“必须提交”的文件资料（近三年无违法违纪声明函）。</w:t>
            </w:r>
          </w:p>
        </w:tc>
      </w:tr>
    </w:tbl>
    <w:p w14:paraId="31074457">
      <w:pPr>
        <w:pStyle w:val="14"/>
        <w:adjustRightInd w:val="0"/>
        <w:snapToGrid w:val="0"/>
        <w:spacing w:line="360" w:lineRule="auto"/>
        <w:ind w:right="32" w:firstLine="463" w:firstLineChars="192"/>
        <w:rPr>
          <w:rFonts w:hint="eastAsia" w:ascii="仿宋" w:hAnsi="仿宋" w:eastAsia="仿宋" w:cs="仿宋"/>
          <w:b/>
          <w:sz w:val="24"/>
          <w:szCs w:val="24"/>
          <w:highlight w:val="none"/>
        </w:rPr>
      </w:pPr>
      <w:r>
        <w:rPr>
          <w:rFonts w:hint="eastAsia" w:ascii="仿宋" w:hAnsi="仿宋" w:eastAsia="仿宋" w:cs="仿宋"/>
          <w:b/>
          <w:sz w:val="24"/>
          <w:szCs w:val="24"/>
          <w:highlight w:val="none"/>
        </w:rPr>
        <w:t>2、宣读评审纪律。</w:t>
      </w:r>
    </w:p>
    <w:p w14:paraId="42C5B479">
      <w:pPr>
        <w:pStyle w:val="14"/>
        <w:adjustRightInd w:val="0"/>
        <w:snapToGrid w:val="0"/>
        <w:spacing w:line="360" w:lineRule="auto"/>
        <w:ind w:firstLine="460" w:firstLineChars="192"/>
        <w:rPr>
          <w:rFonts w:hint="eastAsia" w:ascii="仿宋" w:hAnsi="仿宋" w:eastAsia="仿宋" w:cs="仿宋"/>
          <w:sz w:val="24"/>
          <w:szCs w:val="24"/>
          <w:highlight w:val="none"/>
        </w:rPr>
      </w:pPr>
      <w:r>
        <w:rPr>
          <w:rFonts w:hint="eastAsia" w:ascii="仿宋" w:hAnsi="仿宋" w:eastAsia="仿宋" w:cs="仿宋"/>
          <w:sz w:val="24"/>
          <w:szCs w:val="24"/>
          <w:highlight w:val="none"/>
        </w:rPr>
        <w:t>评审专家签到，监督代表核对评审专家与随机抽取的专家名单，监督代表核对无误后，</w:t>
      </w:r>
      <w:r>
        <w:rPr>
          <w:rFonts w:hint="eastAsia" w:ascii="仿宋" w:hAnsi="仿宋" w:eastAsia="仿宋" w:cs="仿宋"/>
          <w:sz w:val="24"/>
          <w:szCs w:val="24"/>
          <w:highlight w:val="none"/>
          <w:lang w:val="en-US" w:eastAsia="zh-CN"/>
        </w:rPr>
        <w:t>采购办</w:t>
      </w:r>
      <w:r>
        <w:rPr>
          <w:rFonts w:hint="eastAsia" w:ascii="仿宋" w:hAnsi="仿宋" w:eastAsia="仿宋" w:cs="仿宋"/>
          <w:sz w:val="24"/>
          <w:szCs w:val="24"/>
          <w:highlight w:val="none"/>
        </w:rPr>
        <w:t>人员在评审开始前宣读评标纪律。</w:t>
      </w:r>
    </w:p>
    <w:p w14:paraId="7BE4C418">
      <w:pPr>
        <w:autoSpaceDE w:val="0"/>
        <w:autoSpaceDN w:val="0"/>
        <w:adjustRightInd w:val="0"/>
        <w:snapToGrid w:val="0"/>
        <w:spacing w:line="360" w:lineRule="auto"/>
        <w:ind w:right="32" w:firstLine="463" w:firstLineChars="192"/>
        <w:rPr>
          <w:rFonts w:hint="eastAsia" w:ascii="仿宋" w:hAnsi="仿宋" w:eastAsia="仿宋" w:cs="仿宋"/>
          <w:kern w:val="0"/>
          <w:sz w:val="24"/>
          <w:highlight w:val="none"/>
        </w:rPr>
      </w:pPr>
      <w:r>
        <w:rPr>
          <w:rFonts w:hint="eastAsia" w:ascii="仿宋" w:hAnsi="仿宋" w:eastAsia="仿宋" w:cs="仿宋"/>
          <w:b/>
          <w:kern w:val="0"/>
          <w:sz w:val="24"/>
          <w:highlight w:val="none"/>
        </w:rPr>
        <w:t>3、</w:t>
      </w:r>
      <w:r>
        <w:rPr>
          <w:rFonts w:hint="eastAsia" w:ascii="仿宋" w:hAnsi="仿宋" w:eastAsia="仿宋" w:cs="仿宋"/>
          <w:kern w:val="0"/>
          <w:sz w:val="24"/>
          <w:highlight w:val="none"/>
        </w:rPr>
        <w:t>评审专家有下列情形之一的，受到邀请应主动提出回避，采购当事人也可以要求该评审专家回避：</w:t>
      </w:r>
    </w:p>
    <w:tbl>
      <w:tblPr>
        <w:tblStyle w:val="2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9"/>
        <w:gridCol w:w="7825"/>
      </w:tblGrid>
      <w:tr w14:paraId="6891F9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9" w:type="dxa"/>
            <w:noWrap w:val="0"/>
            <w:vAlign w:val="top"/>
          </w:tcPr>
          <w:p w14:paraId="7DD99E2E">
            <w:pPr>
              <w:autoSpaceDE w:val="0"/>
              <w:autoSpaceDN w:val="0"/>
              <w:adjustRightInd w:val="0"/>
              <w:snapToGrid w:val="0"/>
              <w:ind w:right="32"/>
              <w:jc w:val="center"/>
              <w:rPr>
                <w:rFonts w:hint="eastAsia" w:ascii="仿宋" w:hAnsi="仿宋" w:eastAsia="仿宋" w:cs="仿宋"/>
                <w:kern w:val="0"/>
                <w:sz w:val="24"/>
                <w:highlight w:val="none"/>
              </w:rPr>
            </w:pPr>
            <w:r>
              <w:rPr>
                <w:rFonts w:hint="eastAsia" w:ascii="仿宋" w:hAnsi="仿宋" w:eastAsia="仿宋" w:cs="仿宋"/>
                <w:kern w:val="0"/>
                <w:sz w:val="24"/>
                <w:highlight w:val="none"/>
              </w:rPr>
              <w:t>序号</w:t>
            </w:r>
          </w:p>
        </w:tc>
        <w:tc>
          <w:tcPr>
            <w:tcW w:w="7825" w:type="dxa"/>
            <w:noWrap w:val="0"/>
            <w:vAlign w:val="top"/>
          </w:tcPr>
          <w:p w14:paraId="7CFF984A">
            <w:pPr>
              <w:autoSpaceDE w:val="0"/>
              <w:autoSpaceDN w:val="0"/>
              <w:adjustRightInd w:val="0"/>
              <w:snapToGrid w:val="0"/>
              <w:ind w:right="32"/>
              <w:jc w:val="center"/>
              <w:rPr>
                <w:rFonts w:hint="eastAsia" w:ascii="仿宋" w:hAnsi="仿宋" w:eastAsia="仿宋" w:cs="仿宋"/>
                <w:kern w:val="0"/>
                <w:sz w:val="24"/>
                <w:highlight w:val="none"/>
              </w:rPr>
            </w:pPr>
            <w:r>
              <w:rPr>
                <w:rFonts w:hint="eastAsia" w:ascii="仿宋" w:hAnsi="仿宋" w:eastAsia="仿宋" w:cs="仿宋"/>
                <w:kern w:val="0"/>
                <w:sz w:val="24"/>
                <w:highlight w:val="none"/>
              </w:rPr>
              <w:t>评审专家回避情形</w:t>
            </w:r>
          </w:p>
        </w:tc>
      </w:tr>
      <w:tr w14:paraId="28D5CA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9" w:type="dxa"/>
            <w:noWrap w:val="0"/>
            <w:vAlign w:val="center"/>
          </w:tcPr>
          <w:p w14:paraId="2371D45E">
            <w:pPr>
              <w:autoSpaceDE w:val="0"/>
              <w:autoSpaceDN w:val="0"/>
              <w:adjustRightInd w:val="0"/>
              <w:snapToGrid w:val="0"/>
              <w:ind w:right="32"/>
              <w:jc w:val="center"/>
              <w:rPr>
                <w:rFonts w:hint="eastAsia" w:ascii="仿宋" w:hAnsi="仿宋" w:eastAsia="仿宋" w:cs="仿宋"/>
                <w:kern w:val="0"/>
                <w:sz w:val="24"/>
                <w:highlight w:val="none"/>
              </w:rPr>
            </w:pPr>
            <w:r>
              <w:rPr>
                <w:rFonts w:hint="eastAsia" w:ascii="仿宋" w:hAnsi="仿宋" w:eastAsia="仿宋" w:cs="仿宋"/>
                <w:kern w:val="0"/>
                <w:sz w:val="24"/>
                <w:highlight w:val="none"/>
              </w:rPr>
              <w:t>1</w:t>
            </w:r>
          </w:p>
        </w:tc>
        <w:tc>
          <w:tcPr>
            <w:tcW w:w="7825" w:type="dxa"/>
            <w:noWrap w:val="0"/>
            <w:vAlign w:val="top"/>
          </w:tcPr>
          <w:p w14:paraId="6D527A2A">
            <w:pPr>
              <w:autoSpaceDE w:val="0"/>
              <w:autoSpaceDN w:val="0"/>
              <w:adjustRightInd w:val="0"/>
              <w:snapToGrid w:val="0"/>
              <w:ind w:right="32"/>
              <w:rPr>
                <w:rFonts w:hint="eastAsia" w:ascii="仿宋" w:hAnsi="仿宋" w:eastAsia="仿宋" w:cs="仿宋"/>
                <w:kern w:val="0"/>
                <w:sz w:val="24"/>
                <w:highlight w:val="none"/>
              </w:rPr>
            </w:pPr>
            <w:r>
              <w:rPr>
                <w:rFonts w:hint="eastAsia" w:ascii="仿宋" w:hAnsi="仿宋" w:eastAsia="仿宋" w:cs="仿宋"/>
                <w:kern w:val="0"/>
                <w:sz w:val="24"/>
                <w:highlight w:val="none"/>
              </w:rPr>
              <w:t>现在或者在采购活动发生前三年内，与供应商存在雇佣关系；</w:t>
            </w:r>
          </w:p>
        </w:tc>
      </w:tr>
      <w:tr w14:paraId="301BBA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59" w:type="dxa"/>
            <w:noWrap w:val="0"/>
            <w:vAlign w:val="center"/>
          </w:tcPr>
          <w:p w14:paraId="5A47CA88">
            <w:pPr>
              <w:autoSpaceDE w:val="0"/>
              <w:autoSpaceDN w:val="0"/>
              <w:adjustRightInd w:val="0"/>
              <w:snapToGrid w:val="0"/>
              <w:ind w:right="32"/>
              <w:jc w:val="center"/>
              <w:rPr>
                <w:rFonts w:hint="eastAsia" w:ascii="仿宋" w:hAnsi="仿宋" w:eastAsia="仿宋" w:cs="仿宋"/>
                <w:kern w:val="0"/>
                <w:sz w:val="24"/>
                <w:highlight w:val="none"/>
              </w:rPr>
            </w:pPr>
            <w:r>
              <w:rPr>
                <w:rFonts w:hint="eastAsia" w:ascii="仿宋" w:hAnsi="仿宋" w:eastAsia="仿宋" w:cs="仿宋"/>
                <w:kern w:val="0"/>
                <w:sz w:val="24"/>
                <w:highlight w:val="none"/>
              </w:rPr>
              <w:t>2</w:t>
            </w:r>
          </w:p>
        </w:tc>
        <w:tc>
          <w:tcPr>
            <w:tcW w:w="7825" w:type="dxa"/>
            <w:noWrap w:val="0"/>
            <w:vAlign w:val="top"/>
          </w:tcPr>
          <w:p w14:paraId="0FEDA8E8">
            <w:pPr>
              <w:autoSpaceDE w:val="0"/>
              <w:autoSpaceDN w:val="0"/>
              <w:adjustRightInd w:val="0"/>
              <w:snapToGrid w:val="0"/>
              <w:ind w:right="32"/>
              <w:rPr>
                <w:rFonts w:hint="eastAsia" w:ascii="仿宋" w:hAnsi="仿宋" w:eastAsia="仿宋" w:cs="仿宋"/>
                <w:kern w:val="0"/>
                <w:sz w:val="24"/>
                <w:highlight w:val="none"/>
              </w:rPr>
            </w:pPr>
            <w:r>
              <w:rPr>
                <w:rFonts w:hint="eastAsia" w:ascii="仿宋" w:hAnsi="仿宋" w:eastAsia="仿宋" w:cs="仿宋"/>
                <w:kern w:val="0"/>
                <w:sz w:val="24"/>
                <w:highlight w:val="none"/>
              </w:rPr>
              <w:t>现在或者在采购活动发生前三年内担任供应商的财务顾问、法律顾问或技术顾问；</w:t>
            </w:r>
          </w:p>
        </w:tc>
      </w:tr>
      <w:tr w14:paraId="21E384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9" w:type="dxa"/>
            <w:noWrap w:val="0"/>
            <w:vAlign w:val="center"/>
          </w:tcPr>
          <w:p w14:paraId="17F53A10">
            <w:pPr>
              <w:autoSpaceDE w:val="0"/>
              <w:autoSpaceDN w:val="0"/>
              <w:adjustRightInd w:val="0"/>
              <w:snapToGrid w:val="0"/>
              <w:ind w:right="32"/>
              <w:jc w:val="center"/>
              <w:rPr>
                <w:rFonts w:hint="eastAsia" w:ascii="仿宋" w:hAnsi="仿宋" w:eastAsia="仿宋" w:cs="仿宋"/>
                <w:kern w:val="0"/>
                <w:sz w:val="24"/>
                <w:highlight w:val="none"/>
              </w:rPr>
            </w:pPr>
            <w:r>
              <w:rPr>
                <w:rFonts w:hint="eastAsia" w:ascii="仿宋" w:hAnsi="仿宋" w:eastAsia="仿宋" w:cs="仿宋"/>
                <w:kern w:val="0"/>
                <w:sz w:val="24"/>
                <w:highlight w:val="none"/>
              </w:rPr>
              <w:t>3</w:t>
            </w:r>
          </w:p>
        </w:tc>
        <w:tc>
          <w:tcPr>
            <w:tcW w:w="7825" w:type="dxa"/>
            <w:noWrap w:val="0"/>
            <w:vAlign w:val="top"/>
          </w:tcPr>
          <w:p w14:paraId="6F328F59">
            <w:pPr>
              <w:autoSpaceDE w:val="0"/>
              <w:autoSpaceDN w:val="0"/>
              <w:adjustRightInd w:val="0"/>
              <w:snapToGrid w:val="0"/>
              <w:ind w:right="32"/>
              <w:rPr>
                <w:rFonts w:hint="eastAsia" w:ascii="仿宋" w:hAnsi="仿宋" w:eastAsia="仿宋" w:cs="仿宋"/>
                <w:kern w:val="0"/>
                <w:sz w:val="24"/>
                <w:highlight w:val="none"/>
              </w:rPr>
            </w:pPr>
            <w:r>
              <w:rPr>
                <w:rFonts w:hint="eastAsia" w:ascii="仿宋" w:hAnsi="仿宋" w:eastAsia="仿宋" w:cs="仿宋"/>
                <w:kern w:val="0"/>
                <w:sz w:val="24"/>
                <w:highlight w:val="none"/>
              </w:rPr>
              <w:t>现在或者在采购活动发生前三年内是供应商的控股股东或者实际控制人；</w:t>
            </w:r>
          </w:p>
        </w:tc>
      </w:tr>
      <w:tr w14:paraId="276A30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9" w:type="dxa"/>
            <w:noWrap w:val="0"/>
            <w:vAlign w:val="center"/>
          </w:tcPr>
          <w:p w14:paraId="47D10868">
            <w:pPr>
              <w:autoSpaceDE w:val="0"/>
              <w:autoSpaceDN w:val="0"/>
              <w:adjustRightInd w:val="0"/>
              <w:snapToGrid w:val="0"/>
              <w:ind w:right="32"/>
              <w:jc w:val="center"/>
              <w:rPr>
                <w:rFonts w:hint="eastAsia" w:ascii="仿宋" w:hAnsi="仿宋" w:eastAsia="仿宋" w:cs="仿宋"/>
                <w:kern w:val="0"/>
                <w:sz w:val="24"/>
                <w:highlight w:val="none"/>
              </w:rPr>
            </w:pPr>
            <w:r>
              <w:rPr>
                <w:rFonts w:hint="eastAsia" w:ascii="仿宋" w:hAnsi="仿宋" w:eastAsia="仿宋" w:cs="仿宋"/>
                <w:kern w:val="0"/>
                <w:sz w:val="24"/>
                <w:highlight w:val="none"/>
              </w:rPr>
              <w:t>4</w:t>
            </w:r>
          </w:p>
        </w:tc>
        <w:tc>
          <w:tcPr>
            <w:tcW w:w="7825" w:type="dxa"/>
            <w:noWrap w:val="0"/>
            <w:vAlign w:val="top"/>
          </w:tcPr>
          <w:p w14:paraId="399FE957">
            <w:pPr>
              <w:autoSpaceDE w:val="0"/>
              <w:autoSpaceDN w:val="0"/>
              <w:adjustRightInd w:val="0"/>
              <w:snapToGrid w:val="0"/>
              <w:ind w:right="32"/>
              <w:rPr>
                <w:rFonts w:hint="eastAsia" w:ascii="仿宋" w:hAnsi="仿宋" w:eastAsia="仿宋" w:cs="仿宋"/>
                <w:kern w:val="0"/>
                <w:sz w:val="24"/>
                <w:highlight w:val="none"/>
              </w:rPr>
            </w:pPr>
            <w:r>
              <w:rPr>
                <w:rFonts w:hint="eastAsia" w:ascii="仿宋" w:hAnsi="仿宋" w:eastAsia="仿宋" w:cs="仿宋"/>
                <w:kern w:val="0"/>
                <w:sz w:val="24"/>
                <w:highlight w:val="none"/>
              </w:rPr>
              <w:t>评审专家与参加该采购项目供应商发生过法律纠纷的；</w:t>
            </w:r>
          </w:p>
        </w:tc>
      </w:tr>
      <w:tr w14:paraId="2194EA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9" w:type="dxa"/>
            <w:noWrap w:val="0"/>
            <w:vAlign w:val="center"/>
          </w:tcPr>
          <w:p w14:paraId="530CDCAE">
            <w:pPr>
              <w:autoSpaceDE w:val="0"/>
              <w:autoSpaceDN w:val="0"/>
              <w:adjustRightInd w:val="0"/>
              <w:snapToGrid w:val="0"/>
              <w:ind w:right="32"/>
              <w:jc w:val="center"/>
              <w:rPr>
                <w:rFonts w:hint="eastAsia" w:ascii="仿宋" w:hAnsi="仿宋" w:eastAsia="仿宋" w:cs="仿宋"/>
                <w:kern w:val="0"/>
                <w:sz w:val="24"/>
                <w:highlight w:val="none"/>
              </w:rPr>
            </w:pPr>
            <w:r>
              <w:rPr>
                <w:rFonts w:hint="eastAsia" w:ascii="仿宋" w:hAnsi="仿宋" w:eastAsia="仿宋" w:cs="仿宋"/>
                <w:kern w:val="0"/>
                <w:sz w:val="24"/>
                <w:highlight w:val="none"/>
              </w:rPr>
              <w:t>5</w:t>
            </w:r>
          </w:p>
        </w:tc>
        <w:tc>
          <w:tcPr>
            <w:tcW w:w="7825" w:type="dxa"/>
            <w:noWrap w:val="0"/>
            <w:vAlign w:val="top"/>
          </w:tcPr>
          <w:p w14:paraId="4C58FC0C">
            <w:pPr>
              <w:autoSpaceDE w:val="0"/>
              <w:autoSpaceDN w:val="0"/>
              <w:adjustRightInd w:val="0"/>
              <w:snapToGrid w:val="0"/>
              <w:ind w:right="32"/>
              <w:rPr>
                <w:rFonts w:hint="eastAsia" w:ascii="仿宋" w:hAnsi="仿宋" w:eastAsia="仿宋" w:cs="仿宋"/>
                <w:kern w:val="0"/>
                <w:sz w:val="24"/>
                <w:highlight w:val="none"/>
              </w:rPr>
            </w:pPr>
            <w:r>
              <w:rPr>
                <w:rFonts w:hint="eastAsia" w:ascii="仿宋" w:hAnsi="仿宋" w:eastAsia="仿宋" w:cs="仿宋"/>
                <w:kern w:val="0"/>
                <w:sz w:val="24"/>
                <w:highlight w:val="none"/>
              </w:rPr>
              <w:t>与供应商的法定代表人或者负责人有直系血亲、三代以内旁系血亲及姻亲关系；</w:t>
            </w:r>
          </w:p>
        </w:tc>
      </w:tr>
      <w:tr w14:paraId="70DC32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9" w:type="dxa"/>
            <w:noWrap w:val="0"/>
            <w:vAlign w:val="center"/>
          </w:tcPr>
          <w:p w14:paraId="1B26D3A3">
            <w:pPr>
              <w:autoSpaceDE w:val="0"/>
              <w:autoSpaceDN w:val="0"/>
              <w:adjustRightInd w:val="0"/>
              <w:snapToGrid w:val="0"/>
              <w:ind w:right="32"/>
              <w:jc w:val="center"/>
              <w:rPr>
                <w:rFonts w:hint="eastAsia" w:ascii="仿宋" w:hAnsi="仿宋" w:eastAsia="仿宋" w:cs="仿宋"/>
                <w:kern w:val="0"/>
                <w:sz w:val="24"/>
                <w:highlight w:val="none"/>
              </w:rPr>
            </w:pPr>
            <w:r>
              <w:rPr>
                <w:rFonts w:hint="eastAsia" w:ascii="仿宋" w:hAnsi="仿宋" w:eastAsia="仿宋" w:cs="仿宋"/>
                <w:kern w:val="0"/>
                <w:sz w:val="24"/>
                <w:highlight w:val="none"/>
              </w:rPr>
              <w:t>6</w:t>
            </w:r>
          </w:p>
        </w:tc>
        <w:tc>
          <w:tcPr>
            <w:tcW w:w="7825" w:type="dxa"/>
            <w:noWrap w:val="0"/>
            <w:vAlign w:val="top"/>
          </w:tcPr>
          <w:p w14:paraId="64345774">
            <w:pPr>
              <w:autoSpaceDE w:val="0"/>
              <w:autoSpaceDN w:val="0"/>
              <w:adjustRightInd w:val="0"/>
              <w:snapToGrid w:val="0"/>
              <w:ind w:right="32"/>
              <w:rPr>
                <w:rFonts w:hint="eastAsia" w:ascii="仿宋" w:hAnsi="仿宋" w:eastAsia="仿宋" w:cs="仿宋"/>
                <w:kern w:val="0"/>
                <w:sz w:val="24"/>
                <w:highlight w:val="none"/>
              </w:rPr>
            </w:pPr>
            <w:r>
              <w:rPr>
                <w:rFonts w:hint="eastAsia" w:ascii="仿宋" w:hAnsi="仿宋" w:eastAsia="仿宋" w:cs="仿宋"/>
                <w:kern w:val="0"/>
                <w:sz w:val="24"/>
                <w:highlight w:val="none"/>
              </w:rPr>
              <w:t>评审小组中，同一任职科室评审专家超过两名的；</w:t>
            </w:r>
          </w:p>
        </w:tc>
      </w:tr>
      <w:tr w14:paraId="3F9CCE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9" w:type="dxa"/>
            <w:noWrap w:val="0"/>
            <w:vAlign w:val="center"/>
          </w:tcPr>
          <w:p w14:paraId="7858EFEE">
            <w:pPr>
              <w:autoSpaceDE w:val="0"/>
              <w:autoSpaceDN w:val="0"/>
              <w:adjustRightInd w:val="0"/>
              <w:snapToGrid w:val="0"/>
              <w:ind w:right="32"/>
              <w:jc w:val="center"/>
              <w:rPr>
                <w:rFonts w:hint="eastAsia" w:ascii="仿宋" w:hAnsi="仿宋" w:eastAsia="仿宋" w:cs="仿宋"/>
                <w:kern w:val="0"/>
                <w:sz w:val="24"/>
                <w:highlight w:val="none"/>
                <w:lang w:val="en-US" w:eastAsia="zh-CN"/>
              </w:rPr>
            </w:pPr>
            <w:r>
              <w:rPr>
                <w:rFonts w:hint="eastAsia" w:ascii="仿宋" w:hAnsi="仿宋" w:eastAsia="仿宋" w:cs="仿宋"/>
                <w:kern w:val="0"/>
                <w:sz w:val="24"/>
                <w:highlight w:val="none"/>
                <w:lang w:val="en-US" w:eastAsia="zh-CN"/>
              </w:rPr>
              <w:t>7</w:t>
            </w:r>
          </w:p>
        </w:tc>
        <w:tc>
          <w:tcPr>
            <w:tcW w:w="7825" w:type="dxa"/>
            <w:noWrap w:val="0"/>
            <w:vAlign w:val="top"/>
          </w:tcPr>
          <w:p w14:paraId="4B1C9A6F">
            <w:pPr>
              <w:autoSpaceDE w:val="0"/>
              <w:autoSpaceDN w:val="0"/>
              <w:adjustRightInd w:val="0"/>
              <w:snapToGrid w:val="0"/>
              <w:ind w:right="32"/>
              <w:rPr>
                <w:rFonts w:hint="eastAsia" w:ascii="仿宋" w:hAnsi="仿宋" w:eastAsia="仿宋" w:cs="仿宋"/>
                <w:kern w:val="0"/>
                <w:sz w:val="24"/>
                <w:highlight w:val="none"/>
              </w:rPr>
            </w:pPr>
            <w:r>
              <w:rPr>
                <w:rFonts w:hint="eastAsia" w:ascii="仿宋" w:hAnsi="仿宋" w:eastAsia="仿宋" w:cs="仿宋"/>
                <w:kern w:val="0"/>
                <w:sz w:val="24"/>
                <w:highlight w:val="none"/>
              </w:rPr>
              <w:t>与供应商之间存在其他影响或可能影响采购活动依法进行的利害关系；</w:t>
            </w:r>
          </w:p>
        </w:tc>
      </w:tr>
      <w:tr w14:paraId="7CAD38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9" w:type="dxa"/>
            <w:noWrap w:val="0"/>
            <w:vAlign w:val="center"/>
          </w:tcPr>
          <w:p w14:paraId="54853A83">
            <w:pPr>
              <w:autoSpaceDE w:val="0"/>
              <w:autoSpaceDN w:val="0"/>
              <w:adjustRightInd w:val="0"/>
              <w:snapToGrid w:val="0"/>
              <w:ind w:right="32"/>
              <w:jc w:val="center"/>
              <w:rPr>
                <w:rFonts w:hint="eastAsia" w:ascii="仿宋" w:hAnsi="仿宋" w:eastAsia="仿宋" w:cs="仿宋"/>
                <w:kern w:val="0"/>
                <w:sz w:val="24"/>
                <w:highlight w:val="none"/>
                <w:lang w:val="en-US" w:eastAsia="zh-CN"/>
              </w:rPr>
            </w:pPr>
            <w:r>
              <w:rPr>
                <w:rFonts w:hint="eastAsia" w:ascii="仿宋" w:hAnsi="仿宋" w:eastAsia="仿宋" w:cs="仿宋"/>
                <w:kern w:val="0"/>
                <w:sz w:val="24"/>
                <w:highlight w:val="none"/>
                <w:lang w:val="en-US" w:eastAsia="zh-CN"/>
              </w:rPr>
              <w:t>8</w:t>
            </w:r>
          </w:p>
        </w:tc>
        <w:tc>
          <w:tcPr>
            <w:tcW w:w="7825" w:type="dxa"/>
            <w:noWrap w:val="0"/>
            <w:vAlign w:val="top"/>
          </w:tcPr>
          <w:p w14:paraId="53F9FA98">
            <w:pPr>
              <w:autoSpaceDE w:val="0"/>
              <w:autoSpaceDN w:val="0"/>
              <w:adjustRightInd w:val="0"/>
              <w:snapToGrid w:val="0"/>
              <w:ind w:right="32"/>
              <w:rPr>
                <w:rFonts w:hint="eastAsia" w:ascii="仿宋" w:hAnsi="仿宋" w:eastAsia="仿宋" w:cs="仿宋"/>
                <w:kern w:val="0"/>
                <w:sz w:val="24"/>
                <w:highlight w:val="none"/>
              </w:rPr>
            </w:pPr>
            <w:r>
              <w:rPr>
                <w:rFonts w:hint="eastAsia" w:ascii="仿宋" w:hAnsi="仿宋" w:eastAsia="仿宋" w:cs="仿宋"/>
                <w:kern w:val="0"/>
                <w:sz w:val="24"/>
                <w:highlight w:val="none"/>
              </w:rPr>
              <w:t>法律、法规、规章规定应当回避以及其他可能影响公正评审的。</w:t>
            </w:r>
          </w:p>
        </w:tc>
      </w:tr>
    </w:tbl>
    <w:p w14:paraId="2C6431C0">
      <w:pPr>
        <w:autoSpaceDE w:val="0"/>
        <w:autoSpaceDN w:val="0"/>
        <w:adjustRightInd w:val="0"/>
        <w:snapToGrid w:val="0"/>
        <w:spacing w:line="360" w:lineRule="auto"/>
        <w:ind w:right="32" w:firstLine="460" w:firstLineChars="191"/>
        <w:rPr>
          <w:rFonts w:hint="eastAsia" w:ascii="仿宋" w:hAnsi="仿宋" w:eastAsia="仿宋" w:cs="仿宋"/>
          <w:kern w:val="0"/>
          <w:sz w:val="24"/>
          <w:highlight w:val="none"/>
        </w:rPr>
      </w:pPr>
      <w:r>
        <w:rPr>
          <w:rFonts w:hint="eastAsia" w:ascii="仿宋" w:hAnsi="仿宋" w:eastAsia="仿宋" w:cs="仿宋"/>
          <w:b/>
          <w:sz w:val="24"/>
          <w:szCs w:val="24"/>
          <w:highlight w:val="none"/>
        </w:rPr>
        <w:t xml:space="preserve">  </w:t>
      </w:r>
    </w:p>
    <w:p w14:paraId="6CA6581B">
      <w:pPr>
        <w:pStyle w:val="14"/>
        <w:adjustRightInd w:val="0"/>
        <w:snapToGrid w:val="0"/>
        <w:spacing w:line="360" w:lineRule="auto"/>
        <w:ind w:right="32" w:firstLine="460" w:firstLineChars="191"/>
        <w:rPr>
          <w:rFonts w:hint="eastAsia" w:ascii="仿宋" w:hAnsi="仿宋" w:eastAsia="仿宋" w:cs="仿宋"/>
          <w:b/>
          <w:sz w:val="24"/>
          <w:szCs w:val="24"/>
          <w:highlight w:val="none"/>
        </w:rPr>
      </w:pPr>
      <w:bookmarkStart w:id="0" w:name="OLE_LINK5"/>
      <w:r>
        <w:rPr>
          <w:rFonts w:hint="eastAsia" w:ascii="仿宋" w:hAnsi="仿宋" w:eastAsia="仿宋" w:cs="仿宋"/>
          <w:b/>
          <w:sz w:val="24"/>
          <w:szCs w:val="24"/>
          <w:highlight w:val="none"/>
        </w:rPr>
        <w:t>5、投标文件的符合性审查</w:t>
      </w:r>
    </w:p>
    <w:p w14:paraId="62522A85">
      <w:pPr>
        <w:pStyle w:val="14"/>
        <w:adjustRightInd w:val="0"/>
        <w:snapToGrid w:val="0"/>
        <w:spacing w:line="360" w:lineRule="auto"/>
        <w:ind w:right="32" w:firstLine="458" w:firstLineChars="191"/>
        <w:rPr>
          <w:rFonts w:hint="eastAsia" w:ascii="仿宋" w:hAnsi="仿宋" w:eastAsia="仿宋" w:cs="仿宋"/>
          <w:b/>
          <w:sz w:val="24"/>
          <w:szCs w:val="24"/>
          <w:highlight w:val="none"/>
        </w:rPr>
      </w:pPr>
      <w:r>
        <w:rPr>
          <w:rFonts w:hint="eastAsia" w:ascii="仿宋" w:hAnsi="仿宋" w:eastAsia="仿宋" w:cs="仿宋"/>
          <w:bCs/>
          <w:sz w:val="24"/>
          <w:szCs w:val="24"/>
          <w:highlight w:val="none"/>
        </w:rPr>
        <w:t>符合性审查内容主要为对投标文件的要求实质性响应的技术要求、商务要求及报价的唯一性等，审查不合格者按投标无效处理。只有符合性全部审查合格才能进入后续评审。</w:t>
      </w:r>
      <w:bookmarkEnd w:id="0"/>
    </w:p>
    <w:tbl>
      <w:tblPr>
        <w:tblStyle w:val="2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95"/>
        <w:gridCol w:w="2010"/>
        <w:gridCol w:w="5781"/>
      </w:tblGrid>
      <w:tr w14:paraId="517E16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205" w:type="dxa"/>
            <w:gridSpan w:val="2"/>
            <w:noWrap w:val="0"/>
            <w:vAlign w:val="top"/>
          </w:tcPr>
          <w:p w14:paraId="7B669944">
            <w:pPr>
              <w:spacing w:line="380" w:lineRule="exact"/>
              <w:jc w:val="center"/>
              <w:rPr>
                <w:rFonts w:hint="eastAsia"/>
                <w:highlight w:val="none"/>
              </w:rPr>
            </w:pPr>
            <w:r>
              <w:rPr>
                <w:rFonts w:hint="eastAsia" w:ascii="仿宋" w:hAnsi="仿宋" w:eastAsia="仿宋" w:cs="仿宋"/>
                <w:b/>
                <w:bCs/>
                <w:szCs w:val="21"/>
                <w:highlight w:val="none"/>
              </w:rPr>
              <w:t>评审内容</w:t>
            </w:r>
          </w:p>
        </w:tc>
        <w:tc>
          <w:tcPr>
            <w:tcW w:w="5781" w:type="dxa"/>
            <w:noWrap w:val="0"/>
            <w:vAlign w:val="center"/>
          </w:tcPr>
          <w:p w14:paraId="59F27C61">
            <w:pPr>
              <w:spacing w:line="380" w:lineRule="exact"/>
              <w:ind w:left="-171"/>
              <w:jc w:val="center"/>
              <w:rPr>
                <w:rFonts w:hint="eastAsia"/>
                <w:highlight w:val="none"/>
              </w:rPr>
            </w:pPr>
            <w:r>
              <w:rPr>
                <w:rFonts w:hint="default" w:ascii="仿宋" w:hAnsi="仿宋" w:eastAsia="仿宋" w:cs="仿宋"/>
                <w:b/>
                <w:bCs/>
                <w:szCs w:val="21"/>
                <w:highlight w:val="none"/>
              </w:rPr>
              <w:t>比选</w:t>
            </w:r>
            <w:r>
              <w:rPr>
                <w:rFonts w:hint="eastAsia" w:ascii="仿宋" w:hAnsi="仿宋" w:eastAsia="仿宋" w:cs="仿宋"/>
                <w:b/>
                <w:bCs/>
                <w:szCs w:val="21"/>
                <w:highlight w:val="none"/>
              </w:rPr>
              <w:t>/采购文件要求</w:t>
            </w:r>
          </w:p>
        </w:tc>
      </w:tr>
      <w:tr w14:paraId="36594F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0" w:hRule="atLeast"/>
          <w:jc w:val="center"/>
        </w:trPr>
        <w:tc>
          <w:tcPr>
            <w:tcW w:w="1195" w:type="dxa"/>
            <w:vMerge w:val="restart"/>
            <w:noWrap w:val="0"/>
            <w:vAlign w:val="center"/>
          </w:tcPr>
          <w:p w14:paraId="3580B29E">
            <w:pPr>
              <w:spacing w:line="380" w:lineRule="exact"/>
              <w:ind w:left="40" w:leftChars="19"/>
              <w:jc w:val="center"/>
              <w:rPr>
                <w:rFonts w:hint="eastAsia" w:ascii="仿宋" w:hAnsi="仿宋" w:eastAsia="仿宋" w:cs="仿宋"/>
                <w:szCs w:val="21"/>
                <w:highlight w:val="none"/>
              </w:rPr>
            </w:pPr>
            <w:r>
              <w:rPr>
                <w:rFonts w:hint="eastAsia" w:ascii="仿宋" w:hAnsi="仿宋" w:eastAsia="仿宋" w:cs="仿宋"/>
                <w:szCs w:val="21"/>
                <w:highlight w:val="none"/>
              </w:rPr>
              <w:t>符合性审查（投标文件下册）</w:t>
            </w:r>
          </w:p>
        </w:tc>
        <w:tc>
          <w:tcPr>
            <w:tcW w:w="2010" w:type="dxa"/>
            <w:noWrap w:val="0"/>
            <w:vAlign w:val="center"/>
          </w:tcPr>
          <w:p w14:paraId="6649AF22">
            <w:pPr>
              <w:spacing w:line="380" w:lineRule="exact"/>
              <w:ind w:left="40" w:leftChars="19"/>
              <w:jc w:val="center"/>
              <w:rPr>
                <w:rFonts w:hint="eastAsia" w:eastAsia="仿宋"/>
                <w:highlight w:val="none"/>
                <w:lang w:eastAsia="zh-CN"/>
              </w:rPr>
            </w:pPr>
            <w:r>
              <w:rPr>
                <w:rFonts w:hint="eastAsia" w:ascii="仿宋" w:hAnsi="仿宋" w:eastAsia="仿宋" w:cs="仿宋"/>
                <w:szCs w:val="21"/>
                <w:highlight w:val="none"/>
              </w:rPr>
              <w:t>投标/响应函</w:t>
            </w:r>
          </w:p>
        </w:tc>
        <w:tc>
          <w:tcPr>
            <w:tcW w:w="5781" w:type="dxa"/>
            <w:noWrap w:val="0"/>
            <w:vAlign w:val="center"/>
          </w:tcPr>
          <w:p w14:paraId="559A6EA5">
            <w:pPr>
              <w:spacing w:line="380" w:lineRule="exact"/>
              <w:ind w:left="40" w:leftChars="19"/>
              <w:jc w:val="left"/>
              <w:rPr>
                <w:rFonts w:hint="eastAsia"/>
                <w:highlight w:val="none"/>
              </w:rPr>
            </w:pPr>
            <w:r>
              <w:rPr>
                <w:rFonts w:hint="eastAsia" w:ascii="仿宋" w:hAnsi="仿宋" w:eastAsia="仿宋" w:cs="仿宋"/>
                <w:szCs w:val="21"/>
                <w:highlight w:val="none"/>
              </w:rPr>
              <w:t>按对应格式文件填写、签署、盖章(原件)</w:t>
            </w:r>
          </w:p>
        </w:tc>
      </w:tr>
      <w:tr w14:paraId="5A0A36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0" w:hRule="atLeast"/>
          <w:jc w:val="center"/>
        </w:trPr>
        <w:tc>
          <w:tcPr>
            <w:tcW w:w="1195" w:type="dxa"/>
            <w:vMerge w:val="continue"/>
            <w:noWrap w:val="0"/>
            <w:vAlign w:val="center"/>
          </w:tcPr>
          <w:p w14:paraId="68335202">
            <w:pPr>
              <w:spacing w:line="380" w:lineRule="exact"/>
              <w:ind w:left="40" w:leftChars="19"/>
              <w:jc w:val="center"/>
              <w:rPr>
                <w:rFonts w:hint="eastAsia" w:ascii="仿宋" w:hAnsi="仿宋" w:eastAsia="仿宋" w:cs="仿宋"/>
                <w:szCs w:val="21"/>
                <w:highlight w:val="none"/>
              </w:rPr>
            </w:pPr>
          </w:p>
        </w:tc>
        <w:tc>
          <w:tcPr>
            <w:tcW w:w="2010" w:type="dxa"/>
            <w:noWrap w:val="0"/>
            <w:vAlign w:val="center"/>
          </w:tcPr>
          <w:p w14:paraId="4DBE1FA3">
            <w:pPr>
              <w:spacing w:line="380" w:lineRule="exact"/>
              <w:ind w:left="-171" w:leftChars="0"/>
              <w:jc w:val="center"/>
              <w:rPr>
                <w:rFonts w:hint="eastAsia"/>
                <w:kern w:val="2"/>
                <w:sz w:val="21"/>
                <w:szCs w:val="24"/>
                <w:highlight w:val="none"/>
                <w:lang w:val="en-US" w:eastAsia="zh-CN" w:bidi="ar-SA"/>
              </w:rPr>
            </w:pPr>
            <w:r>
              <w:rPr>
                <w:rFonts w:hint="eastAsia" w:ascii="仿宋" w:hAnsi="仿宋" w:eastAsia="仿宋" w:cs="仿宋"/>
                <w:szCs w:val="21"/>
                <w:highlight w:val="none"/>
                <w:lang w:eastAsia="zh-CN"/>
              </w:rPr>
              <w:t>技术</w:t>
            </w:r>
            <w:r>
              <w:rPr>
                <w:rFonts w:hint="eastAsia" w:ascii="仿宋" w:hAnsi="仿宋" w:eastAsia="仿宋" w:cs="仿宋"/>
                <w:szCs w:val="21"/>
                <w:highlight w:val="none"/>
              </w:rPr>
              <w:t>/</w:t>
            </w:r>
            <w:r>
              <w:rPr>
                <w:rFonts w:hint="eastAsia" w:ascii="仿宋" w:hAnsi="仿宋" w:eastAsia="仿宋" w:cs="仿宋"/>
                <w:szCs w:val="21"/>
                <w:highlight w:val="none"/>
                <w:lang w:eastAsia="zh-CN"/>
              </w:rPr>
              <w:t>参数</w:t>
            </w:r>
            <w:r>
              <w:rPr>
                <w:rFonts w:hint="eastAsia" w:ascii="仿宋" w:hAnsi="仿宋" w:eastAsia="仿宋" w:cs="仿宋"/>
                <w:szCs w:val="21"/>
                <w:highlight w:val="none"/>
              </w:rPr>
              <w:t>要求评审</w:t>
            </w:r>
          </w:p>
        </w:tc>
        <w:tc>
          <w:tcPr>
            <w:tcW w:w="5781" w:type="dxa"/>
            <w:noWrap w:val="0"/>
            <w:vAlign w:val="top"/>
          </w:tcPr>
          <w:p w14:paraId="425AEED8">
            <w:pPr>
              <w:spacing w:line="380" w:lineRule="exact"/>
              <w:jc w:val="left"/>
              <w:rPr>
                <w:rFonts w:hint="eastAsia"/>
                <w:kern w:val="2"/>
                <w:sz w:val="21"/>
                <w:szCs w:val="24"/>
                <w:highlight w:val="none"/>
                <w:lang w:val="en-US" w:eastAsia="zh-CN" w:bidi="ar-SA"/>
              </w:rPr>
            </w:pPr>
            <w:r>
              <w:rPr>
                <w:rFonts w:hint="eastAsia" w:ascii="仿宋" w:hAnsi="仿宋" w:eastAsia="仿宋" w:cs="仿宋"/>
                <w:szCs w:val="21"/>
                <w:highlight w:val="none"/>
              </w:rPr>
              <w:t>技术条款是否全部完全响应</w:t>
            </w:r>
          </w:p>
        </w:tc>
      </w:tr>
      <w:tr w14:paraId="2B1B03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jc w:val="center"/>
        </w:trPr>
        <w:tc>
          <w:tcPr>
            <w:tcW w:w="1195" w:type="dxa"/>
            <w:vMerge w:val="continue"/>
            <w:noWrap w:val="0"/>
            <w:vAlign w:val="top"/>
          </w:tcPr>
          <w:p w14:paraId="40EF1926">
            <w:pPr>
              <w:spacing w:line="380" w:lineRule="exact"/>
              <w:ind w:left="40" w:leftChars="19"/>
              <w:jc w:val="center"/>
              <w:rPr>
                <w:rFonts w:hint="eastAsia" w:ascii="仿宋" w:hAnsi="仿宋" w:eastAsia="仿宋" w:cs="仿宋"/>
                <w:szCs w:val="21"/>
                <w:highlight w:val="none"/>
              </w:rPr>
            </w:pPr>
          </w:p>
        </w:tc>
        <w:tc>
          <w:tcPr>
            <w:tcW w:w="2010" w:type="dxa"/>
            <w:noWrap w:val="0"/>
            <w:vAlign w:val="center"/>
          </w:tcPr>
          <w:p w14:paraId="13D887F7">
            <w:pPr>
              <w:tabs>
                <w:tab w:val="left" w:pos="2880"/>
              </w:tabs>
              <w:spacing w:line="380" w:lineRule="exact"/>
              <w:ind w:left="40" w:leftChars="19"/>
              <w:jc w:val="center"/>
              <w:rPr>
                <w:rFonts w:hint="eastAsia" w:ascii="仿宋" w:hAnsi="仿宋" w:eastAsia="仿宋" w:cs="仿宋"/>
                <w:szCs w:val="21"/>
                <w:highlight w:val="none"/>
              </w:rPr>
            </w:pPr>
            <w:r>
              <w:rPr>
                <w:rFonts w:hint="eastAsia" w:ascii="仿宋" w:hAnsi="仿宋" w:eastAsia="仿宋" w:cs="仿宋"/>
                <w:szCs w:val="21"/>
                <w:highlight w:val="none"/>
              </w:rPr>
              <w:t>商务要求评审</w:t>
            </w:r>
          </w:p>
        </w:tc>
        <w:tc>
          <w:tcPr>
            <w:tcW w:w="5781" w:type="dxa"/>
            <w:noWrap w:val="0"/>
            <w:vAlign w:val="center"/>
          </w:tcPr>
          <w:p w14:paraId="0EF629B4">
            <w:pPr>
              <w:tabs>
                <w:tab w:val="left" w:pos="2880"/>
              </w:tabs>
              <w:spacing w:line="380" w:lineRule="exact"/>
              <w:ind w:left="40" w:leftChars="19"/>
              <w:jc w:val="left"/>
              <w:rPr>
                <w:rFonts w:hint="eastAsia" w:ascii="仿宋" w:hAnsi="仿宋" w:eastAsia="仿宋" w:cs="仿宋"/>
                <w:szCs w:val="21"/>
                <w:highlight w:val="none"/>
              </w:rPr>
            </w:pPr>
            <w:r>
              <w:rPr>
                <w:rFonts w:hint="eastAsia" w:ascii="仿宋" w:hAnsi="仿宋" w:eastAsia="仿宋" w:cs="仿宋"/>
                <w:szCs w:val="21"/>
                <w:highlight w:val="none"/>
              </w:rPr>
              <w:t>商务条款是否全部完全响应</w:t>
            </w:r>
          </w:p>
        </w:tc>
      </w:tr>
      <w:tr w14:paraId="76F4B7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95" w:type="dxa"/>
            <w:vMerge w:val="continue"/>
            <w:noWrap w:val="0"/>
            <w:vAlign w:val="top"/>
          </w:tcPr>
          <w:p w14:paraId="410B8602">
            <w:pPr>
              <w:spacing w:line="380" w:lineRule="exact"/>
              <w:ind w:left="40" w:leftChars="19"/>
              <w:jc w:val="center"/>
              <w:rPr>
                <w:rFonts w:hint="eastAsia" w:ascii="仿宋" w:hAnsi="仿宋" w:eastAsia="仿宋" w:cs="仿宋"/>
                <w:szCs w:val="21"/>
                <w:highlight w:val="none"/>
              </w:rPr>
            </w:pPr>
          </w:p>
        </w:tc>
        <w:tc>
          <w:tcPr>
            <w:tcW w:w="2010" w:type="dxa"/>
            <w:noWrap w:val="0"/>
            <w:vAlign w:val="center"/>
          </w:tcPr>
          <w:p w14:paraId="5713D23C">
            <w:pPr>
              <w:tabs>
                <w:tab w:val="left" w:pos="2880"/>
              </w:tabs>
              <w:spacing w:line="380" w:lineRule="exact"/>
              <w:ind w:left="40" w:leftChars="19"/>
              <w:jc w:val="center"/>
              <w:rPr>
                <w:rFonts w:hint="eastAsia" w:ascii="仿宋" w:hAnsi="仿宋" w:eastAsia="仿宋" w:cs="仿宋"/>
                <w:szCs w:val="21"/>
                <w:highlight w:val="none"/>
              </w:rPr>
            </w:pPr>
            <w:r>
              <w:rPr>
                <w:rFonts w:hint="eastAsia" w:ascii="仿宋" w:hAnsi="仿宋" w:eastAsia="仿宋" w:cs="仿宋"/>
                <w:szCs w:val="21"/>
                <w:highlight w:val="none"/>
              </w:rPr>
              <w:t>报价的合格性</w:t>
            </w:r>
          </w:p>
        </w:tc>
        <w:tc>
          <w:tcPr>
            <w:tcW w:w="5781" w:type="dxa"/>
            <w:noWrap w:val="0"/>
            <w:vAlign w:val="center"/>
          </w:tcPr>
          <w:p w14:paraId="10348550">
            <w:pPr>
              <w:tabs>
                <w:tab w:val="left" w:pos="2880"/>
              </w:tabs>
              <w:spacing w:line="380" w:lineRule="exact"/>
              <w:ind w:left="40" w:leftChars="19"/>
              <w:jc w:val="left"/>
              <w:rPr>
                <w:rFonts w:hint="eastAsia" w:ascii="仿宋" w:hAnsi="仿宋" w:eastAsia="仿宋" w:cs="仿宋"/>
                <w:szCs w:val="21"/>
                <w:highlight w:val="none"/>
              </w:rPr>
            </w:pPr>
            <w:r>
              <w:rPr>
                <w:rFonts w:hint="eastAsia" w:ascii="仿宋" w:hAnsi="仿宋" w:eastAsia="仿宋" w:cs="仿宋"/>
                <w:szCs w:val="21"/>
                <w:highlight w:val="none"/>
              </w:rPr>
              <w:t>在经营范围内报价，投标报价</w:t>
            </w:r>
            <w:r>
              <w:rPr>
                <w:rFonts w:hint="eastAsia" w:ascii="仿宋" w:hAnsi="仿宋" w:eastAsia="仿宋" w:cs="仿宋"/>
                <w:szCs w:val="21"/>
                <w:highlight w:val="none"/>
                <w:lang w:eastAsia="zh-CN"/>
              </w:rPr>
              <w:t>不高</w:t>
            </w:r>
            <w:r>
              <w:rPr>
                <w:rFonts w:hint="eastAsia" w:ascii="仿宋" w:hAnsi="仿宋" w:eastAsia="仿宋" w:cs="仿宋"/>
                <w:szCs w:val="21"/>
                <w:highlight w:val="none"/>
              </w:rPr>
              <w:t>于</w:t>
            </w:r>
            <w:r>
              <w:rPr>
                <w:rFonts w:hint="default" w:ascii="仿宋" w:hAnsi="仿宋" w:eastAsia="仿宋" w:cs="仿宋"/>
                <w:szCs w:val="21"/>
                <w:highlight w:val="none"/>
                <w:lang w:eastAsia="zh-CN"/>
              </w:rPr>
              <w:t>比选</w:t>
            </w:r>
            <w:r>
              <w:rPr>
                <w:rFonts w:hint="eastAsia" w:ascii="仿宋" w:hAnsi="仿宋" w:eastAsia="仿宋" w:cs="仿宋"/>
                <w:szCs w:val="21"/>
                <w:highlight w:val="none"/>
                <w:lang w:eastAsia="zh-CN"/>
              </w:rPr>
              <w:t>文件要求</w:t>
            </w:r>
            <w:r>
              <w:rPr>
                <w:rFonts w:hint="eastAsia" w:ascii="仿宋" w:hAnsi="仿宋" w:eastAsia="仿宋" w:cs="仿宋"/>
                <w:szCs w:val="21"/>
                <w:highlight w:val="none"/>
              </w:rPr>
              <w:t>，报价方案唯一确定</w:t>
            </w:r>
          </w:p>
        </w:tc>
      </w:tr>
      <w:tr w14:paraId="3DEEFB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95" w:type="dxa"/>
            <w:vMerge w:val="continue"/>
            <w:noWrap w:val="0"/>
            <w:vAlign w:val="top"/>
          </w:tcPr>
          <w:p w14:paraId="45D42993">
            <w:pPr>
              <w:spacing w:line="380" w:lineRule="exact"/>
              <w:ind w:left="40" w:leftChars="19"/>
              <w:jc w:val="center"/>
              <w:rPr>
                <w:rFonts w:hint="eastAsia" w:ascii="仿宋" w:hAnsi="仿宋" w:eastAsia="仿宋" w:cs="仿宋"/>
                <w:szCs w:val="21"/>
                <w:highlight w:val="none"/>
              </w:rPr>
            </w:pPr>
          </w:p>
        </w:tc>
        <w:tc>
          <w:tcPr>
            <w:tcW w:w="2010" w:type="dxa"/>
            <w:noWrap w:val="0"/>
            <w:vAlign w:val="center"/>
          </w:tcPr>
          <w:p w14:paraId="50398E5F">
            <w:pPr>
              <w:tabs>
                <w:tab w:val="left" w:pos="2880"/>
              </w:tabs>
              <w:spacing w:line="380" w:lineRule="exact"/>
              <w:ind w:left="40" w:leftChars="19"/>
              <w:jc w:val="center"/>
              <w:rPr>
                <w:rFonts w:hint="eastAsia" w:ascii="仿宋" w:hAnsi="仿宋" w:eastAsia="仿宋" w:cs="仿宋"/>
                <w:szCs w:val="21"/>
                <w:highlight w:val="none"/>
              </w:rPr>
            </w:pPr>
            <w:r>
              <w:rPr>
                <w:rFonts w:hint="eastAsia" w:ascii="仿宋" w:hAnsi="仿宋" w:eastAsia="仿宋" w:cs="仿宋"/>
                <w:szCs w:val="21"/>
                <w:highlight w:val="none"/>
              </w:rPr>
              <w:t>其他</w:t>
            </w:r>
          </w:p>
        </w:tc>
        <w:tc>
          <w:tcPr>
            <w:tcW w:w="5781" w:type="dxa"/>
            <w:noWrap w:val="0"/>
            <w:vAlign w:val="center"/>
          </w:tcPr>
          <w:p w14:paraId="3DD80D32">
            <w:pPr>
              <w:tabs>
                <w:tab w:val="left" w:pos="2880"/>
              </w:tabs>
              <w:spacing w:line="380" w:lineRule="exact"/>
              <w:ind w:left="40" w:leftChars="19"/>
              <w:jc w:val="left"/>
              <w:rPr>
                <w:rFonts w:hint="eastAsia" w:ascii="仿宋" w:hAnsi="仿宋" w:eastAsia="仿宋" w:cs="仿宋"/>
                <w:szCs w:val="21"/>
                <w:highlight w:val="none"/>
              </w:rPr>
            </w:pPr>
            <w:r>
              <w:rPr>
                <w:rFonts w:hint="eastAsia" w:ascii="仿宋" w:hAnsi="仿宋" w:eastAsia="仿宋" w:cs="仿宋"/>
                <w:szCs w:val="21"/>
                <w:highlight w:val="none"/>
              </w:rPr>
              <w:t>非医院</w:t>
            </w:r>
            <w:r>
              <w:rPr>
                <w:rFonts w:hint="default" w:ascii="仿宋" w:hAnsi="仿宋" w:eastAsia="仿宋" w:cs="仿宋"/>
                <w:szCs w:val="21"/>
                <w:highlight w:val="none"/>
              </w:rPr>
              <w:t>比选</w:t>
            </w:r>
            <w:r>
              <w:rPr>
                <w:rFonts w:hint="eastAsia" w:ascii="仿宋" w:hAnsi="仿宋" w:eastAsia="仿宋" w:cs="仿宋"/>
                <w:szCs w:val="21"/>
                <w:highlight w:val="none"/>
              </w:rPr>
              <w:t>文件格式要求，投标文件中出现错误字/词/句位置一致的，雷同内容达20字及以上的等涉嫌围标或串标行为的。</w:t>
            </w:r>
          </w:p>
        </w:tc>
      </w:tr>
    </w:tbl>
    <w:p w14:paraId="2238D019">
      <w:pPr>
        <w:pStyle w:val="14"/>
        <w:adjustRightInd w:val="0"/>
        <w:snapToGrid w:val="0"/>
        <w:spacing w:line="360" w:lineRule="auto"/>
        <w:ind w:right="32" w:firstLine="460" w:firstLineChars="191"/>
        <w:rPr>
          <w:rFonts w:hint="eastAsia" w:ascii="仿宋" w:hAnsi="仿宋" w:eastAsia="仿宋" w:cs="仿宋"/>
          <w:b/>
          <w:sz w:val="24"/>
          <w:szCs w:val="24"/>
          <w:highlight w:val="none"/>
        </w:rPr>
      </w:pPr>
      <w:r>
        <w:rPr>
          <w:rFonts w:hint="eastAsia" w:ascii="仿宋" w:hAnsi="仿宋" w:eastAsia="仿宋" w:cs="仿宋"/>
          <w:b/>
          <w:sz w:val="24"/>
          <w:szCs w:val="24"/>
          <w:highlight w:val="none"/>
        </w:rPr>
        <w:t>6、投标文件的比较和评价</w:t>
      </w:r>
    </w:p>
    <w:p w14:paraId="58142297">
      <w:pPr>
        <w:autoSpaceDE w:val="0"/>
        <w:autoSpaceDN w:val="0"/>
        <w:adjustRightInd w:val="0"/>
        <w:snapToGrid w:val="0"/>
        <w:spacing w:line="360" w:lineRule="auto"/>
        <w:ind w:right="32" w:firstLine="458" w:firstLineChars="191"/>
        <w:rPr>
          <w:rFonts w:hint="eastAsia" w:ascii="仿宋" w:hAnsi="仿宋" w:eastAsia="仿宋" w:cs="仿宋"/>
          <w:kern w:val="0"/>
          <w:sz w:val="24"/>
          <w:highlight w:val="none"/>
        </w:rPr>
      </w:pPr>
      <w:r>
        <w:rPr>
          <w:rFonts w:hint="eastAsia" w:ascii="仿宋" w:hAnsi="仿宋" w:eastAsia="仿宋" w:cs="仿宋"/>
          <w:kern w:val="0"/>
          <w:sz w:val="24"/>
          <w:highlight w:val="none"/>
        </w:rPr>
        <w:t>评</w:t>
      </w:r>
      <w:r>
        <w:rPr>
          <w:rFonts w:hint="eastAsia" w:ascii="仿宋" w:hAnsi="仿宋" w:eastAsia="仿宋" w:cs="仿宋"/>
          <w:sz w:val="24"/>
          <w:highlight w:val="none"/>
        </w:rPr>
        <w:t>审</w:t>
      </w:r>
      <w:r>
        <w:rPr>
          <w:rFonts w:hint="eastAsia" w:ascii="仿宋" w:hAnsi="仿宋" w:eastAsia="仿宋" w:cs="仿宋"/>
          <w:kern w:val="0"/>
          <w:sz w:val="24"/>
          <w:highlight w:val="none"/>
        </w:rPr>
        <w:t>小组按</w:t>
      </w:r>
      <w:r>
        <w:rPr>
          <w:rFonts w:hint="default" w:ascii="仿宋" w:hAnsi="仿宋" w:eastAsia="仿宋" w:cs="仿宋"/>
          <w:kern w:val="0"/>
          <w:sz w:val="24"/>
          <w:highlight w:val="none"/>
        </w:rPr>
        <w:t>比选</w:t>
      </w:r>
      <w:r>
        <w:rPr>
          <w:rFonts w:hint="eastAsia" w:ascii="仿宋" w:hAnsi="仿宋" w:eastAsia="仿宋" w:cs="仿宋"/>
          <w:kern w:val="0"/>
          <w:sz w:val="24"/>
          <w:highlight w:val="none"/>
        </w:rPr>
        <w:t>文件中规定的评标方法和标准，对审查合格的投标文件的商务、技术、服务和价格进行评估，最后进行综合比较与评价。</w:t>
      </w:r>
    </w:p>
    <w:p w14:paraId="7E73D48E">
      <w:pPr>
        <w:autoSpaceDE w:val="0"/>
        <w:autoSpaceDN w:val="0"/>
        <w:adjustRightInd w:val="0"/>
        <w:snapToGrid w:val="0"/>
        <w:spacing w:line="360" w:lineRule="auto"/>
        <w:ind w:right="32"/>
        <w:rPr>
          <w:rFonts w:hint="eastAsia" w:ascii="仿宋" w:hAnsi="仿宋" w:eastAsia="仿宋" w:cs="仿宋"/>
          <w:kern w:val="0"/>
          <w:sz w:val="24"/>
          <w:highlight w:val="none"/>
        </w:rPr>
      </w:pPr>
      <w:r>
        <w:rPr>
          <w:rFonts w:hint="eastAsia" w:ascii="仿宋" w:hAnsi="仿宋" w:eastAsia="仿宋" w:cs="仿宋"/>
          <w:kern w:val="0"/>
          <w:sz w:val="24"/>
          <w:highlight w:val="none"/>
        </w:rPr>
        <w:t xml:space="preserve">    评</w:t>
      </w:r>
      <w:r>
        <w:rPr>
          <w:rFonts w:hint="eastAsia" w:ascii="仿宋" w:hAnsi="仿宋" w:eastAsia="仿宋" w:cs="仿宋"/>
          <w:sz w:val="24"/>
          <w:highlight w:val="none"/>
        </w:rPr>
        <w:t>审</w:t>
      </w:r>
      <w:r>
        <w:rPr>
          <w:rFonts w:hint="eastAsia" w:ascii="仿宋" w:hAnsi="仿宋" w:eastAsia="仿宋" w:cs="仿宋"/>
          <w:kern w:val="0"/>
          <w:sz w:val="24"/>
          <w:highlight w:val="none"/>
        </w:rPr>
        <w:t>小组对技术规格偏离表、服务响应偏离表的投标资料等进行评审，并</w:t>
      </w:r>
    </w:p>
    <w:p w14:paraId="1408169D">
      <w:pPr>
        <w:autoSpaceDE w:val="0"/>
        <w:autoSpaceDN w:val="0"/>
        <w:adjustRightInd w:val="0"/>
        <w:snapToGrid w:val="0"/>
        <w:spacing w:line="360" w:lineRule="auto"/>
        <w:ind w:right="32"/>
        <w:rPr>
          <w:rFonts w:hint="eastAsia" w:ascii="仿宋" w:hAnsi="仿宋" w:eastAsia="仿宋" w:cs="仿宋"/>
          <w:kern w:val="0"/>
          <w:sz w:val="24"/>
          <w:highlight w:val="none"/>
        </w:rPr>
      </w:pPr>
      <w:r>
        <w:rPr>
          <w:rFonts w:hint="eastAsia" w:ascii="仿宋" w:hAnsi="仿宋" w:eastAsia="仿宋" w:cs="仿宋"/>
          <w:kern w:val="0"/>
          <w:sz w:val="24"/>
          <w:highlight w:val="none"/>
        </w:rPr>
        <w:t>填写相关表格。</w:t>
      </w:r>
    </w:p>
    <w:tbl>
      <w:tblPr>
        <w:tblStyle w:val="29"/>
        <w:tblW w:w="896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08"/>
        <w:gridCol w:w="612"/>
        <w:gridCol w:w="977"/>
        <w:gridCol w:w="5445"/>
        <w:gridCol w:w="593"/>
        <w:gridCol w:w="827"/>
      </w:tblGrid>
      <w:tr w14:paraId="26A1AF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8962" w:type="dxa"/>
            <w:gridSpan w:val="6"/>
            <w:noWrap w:val="0"/>
            <w:tcMar>
              <w:top w:w="-1" w:type="dxa"/>
              <w:left w:w="-1" w:type="dxa"/>
              <w:bottom w:w="-1" w:type="dxa"/>
              <w:right w:w="-1" w:type="dxa"/>
            </w:tcMar>
            <w:vAlign w:val="center"/>
          </w:tcPr>
          <w:p w14:paraId="6696FA94">
            <w:pPr>
              <w:snapToGrid w:val="0"/>
              <w:spacing w:line="240" w:lineRule="auto"/>
              <w:jc w:val="center"/>
              <w:rPr>
                <w:rFonts w:hint="eastAsia" w:ascii="仿宋" w:hAnsi="仿宋" w:eastAsia="仿宋" w:cs="仿宋"/>
                <w:b/>
                <w:bCs/>
                <w:color w:val="000000"/>
                <w:sz w:val="32"/>
                <w:szCs w:val="32"/>
                <w:highlight w:val="none"/>
              </w:rPr>
            </w:pPr>
            <w:r>
              <w:rPr>
                <w:rFonts w:hint="eastAsia" w:ascii="仿宋" w:hAnsi="仿宋" w:eastAsia="仿宋" w:cs="仿宋"/>
                <w:b/>
                <w:bCs/>
                <w:color w:val="000000"/>
                <w:sz w:val="32"/>
                <w:szCs w:val="32"/>
                <w:highlight w:val="none"/>
                <w:lang w:val="en-US" w:eastAsia="zh-CN"/>
              </w:rPr>
              <w:t>评分办法</w:t>
            </w:r>
          </w:p>
          <w:p w14:paraId="708D548C">
            <w:pPr>
              <w:snapToGrid w:val="0"/>
              <w:spacing w:line="240" w:lineRule="auto"/>
              <w:jc w:val="center"/>
              <w:rPr>
                <w:rFonts w:hint="eastAsia" w:ascii="仿宋" w:hAnsi="仿宋" w:eastAsia="仿宋" w:cs="仿宋"/>
                <w:color w:val="000000"/>
                <w:sz w:val="24"/>
                <w:szCs w:val="24"/>
                <w:highlight w:val="none"/>
              </w:rPr>
            </w:pPr>
          </w:p>
        </w:tc>
      </w:tr>
      <w:tr w14:paraId="226803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0" w:type="auto"/>
            <w:noWrap w:val="0"/>
            <w:tcMar>
              <w:top w:w="-1" w:type="dxa"/>
              <w:left w:w="-1" w:type="dxa"/>
              <w:bottom w:w="-1" w:type="dxa"/>
              <w:right w:w="-1" w:type="dxa"/>
            </w:tcMar>
            <w:vAlign w:val="center"/>
          </w:tcPr>
          <w:p w14:paraId="2A8F1B93">
            <w:pPr>
              <w:snapToGrid w:val="0"/>
              <w:spacing w:line="240" w:lineRule="auto"/>
              <w:ind w:left="0" w:leftChars="0" w:right="0" w:rightChars="0" w:firstLine="0" w:firstLineChars="0"/>
              <w:jc w:val="center"/>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rPr>
              <w:t>序号</w:t>
            </w:r>
          </w:p>
        </w:tc>
        <w:tc>
          <w:tcPr>
            <w:tcW w:w="0" w:type="auto"/>
            <w:gridSpan w:val="2"/>
            <w:noWrap w:val="0"/>
            <w:tcMar>
              <w:top w:w="-1" w:type="dxa"/>
              <w:left w:w="-1" w:type="dxa"/>
              <w:bottom w:w="-1" w:type="dxa"/>
              <w:right w:w="-1" w:type="dxa"/>
            </w:tcMar>
            <w:vAlign w:val="center"/>
          </w:tcPr>
          <w:p w14:paraId="2B3248DE">
            <w:pPr>
              <w:snapToGrid w:val="0"/>
              <w:spacing w:line="240" w:lineRule="auto"/>
              <w:ind w:left="0" w:leftChars="0" w:right="0" w:rightChars="0" w:firstLine="0" w:firstLineChars="0"/>
              <w:jc w:val="center"/>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rPr>
              <w:t>评审项</w:t>
            </w:r>
          </w:p>
        </w:tc>
        <w:tc>
          <w:tcPr>
            <w:tcW w:w="5445" w:type="dxa"/>
            <w:noWrap w:val="0"/>
            <w:tcMar>
              <w:top w:w="-1" w:type="dxa"/>
              <w:left w:w="-1" w:type="dxa"/>
              <w:bottom w:w="-1" w:type="dxa"/>
              <w:right w:w="-1" w:type="dxa"/>
            </w:tcMar>
            <w:vAlign w:val="center"/>
          </w:tcPr>
          <w:p w14:paraId="411A5FBC">
            <w:pPr>
              <w:snapToGrid w:val="0"/>
              <w:spacing w:line="240" w:lineRule="auto"/>
              <w:ind w:left="0" w:leftChars="0" w:right="0" w:rightChars="0" w:firstLine="0" w:firstLineChars="0"/>
              <w:jc w:val="center"/>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rPr>
              <w:t>评分等级</w:t>
            </w:r>
          </w:p>
        </w:tc>
        <w:tc>
          <w:tcPr>
            <w:tcW w:w="0" w:type="auto"/>
            <w:noWrap w:val="0"/>
            <w:tcMar>
              <w:top w:w="-1" w:type="dxa"/>
              <w:left w:w="-1" w:type="dxa"/>
              <w:bottom w:w="-1" w:type="dxa"/>
              <w:right w:w="-1" w:type="dxa"/>
            </w:tcMar>
            <w:vAlign w:val="center"/>
          </w:tcPr>
          <w:p w14:paraId="1DD9A1CF">
            <w:pPr>
              <w:snapToGrid w:val="0"/>
              <w:spacing w:line="240" w:lineRule="auto"/>
              <w:ind w:left="0" w:leftChars="0" w:right="0" w:rightChars="0" w:firstLine="0" w:firstLineChars="0"/>
              <w:jc w:val="center"/>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rPr>
              <w:t>分值</w:t>
            </w:r>
          </w:p>
        </w:tc>
        <w:tc>
          <w:tcPr>
            <w:tcW w:w="827" w:type="dxa"/>
            <w:noWrap w:val="0"/>
            <w:tcMar>
              <w:top w:w="-1" w:type="dxa"/>
              <w:left w:w="-1" w:type="dxa"/>
              <w:bottom w:w="-1" w:type="dxa"/>
              <w:right w:w="-1" w:type="dxa"/>
            </w:tcMar>
            <w:vAlign w:val="center"/>
          </w:tcPr>
          <w:p w14:paraId="1A7CE0EB">
            <w:pPr>
              <w:snapToGrid w:val="0"/>
              <w:spacing w:line="240" w:lineRule="auto"/>
              <w:ind w:left="0" w:leftChars="0" w:right="0" w:rightChars="0" w:firstLine="0" w:firstLineChars="0"/>
              <w:jc w:val="center"/>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rPr>
              <w:t>供应商得分</w:t>
            </w:r>
          </w:p>
        </w:tc>
      </w:tr>
      <w:tr w14:paraId="7CA697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noWrap w:val="0"/>
            <w:tcMar>
              <w:top w:w="-1" w:type="dxa"/>
              <w:left w:w="-1" w:type="dxa"/>
              <w:bottom w:w="-1" w:type="dxa"/>
              <w:right w:w="-1" w:type="dxa"/>
            </w:tcMar>
            <w:vAlign w:val="center"/>
          </w:tcPr>
          <w:p w14:paraId="2F69A317">
            <w:pPr>
              <w:snapToGrid w:val="0"/>
              <w:spacing w:line="240" w:lineRule="auto"/>
              <w:jc w:val="center"/>
              <w:rPr>
                <w:rFonts w:hint="eastAsia" w:ascii="仿宋" w:hAnsi="仿宋" w:eastAsia="仿宋" w:cs="仿宋"/>
                <w:color w:val="000000"/>
                <w:sz w:val="24"/>
                <w:szCs w:val="24"/>
                <w:highlight w:val="none"/>
                <w:lang w:val="en-US" w:eastAsia="zh-CN"/>
              </w:rPr>
            </w:pPr>
            <w:r>
              <w:rPr>
                <w:rFonts w:hint="eastAsia" w:ascii="仿宋" w:hAnsi="仿宋" w:eastAsia="仿宋" w:cs="仿宋"/>
                <w:color w:val="000000"/>
                <w:sz w:val="24"/>
                <w:szCs w:val="24"/>
                <w:highlight w:val="none"/>
                <w:lang w:val="en-US" w:eastAsia="zh-CN"/>
              </w:rPr>
              <w:t>1</w:t>
            </w:r>
          </w:p>
        </w:tc>
        <w:tc>
          <w:tcPr>
            <w:tcW w:w="0" w:type="auto"/>
            <w:noWrap w:val="0"/>
            <w:tcMar>
              <w:top w:w="-1" w:type="dxa"/>
              <w:left w:w="-1" w:type="dxa"/>
              <w:bottom w:w="-1" w:type="dxa"/>
              <w:right w:w="-1" w:type="dxa"/>
            </w:tcMar>
            <w:vAlign w:val="center"/>
          </w:tcPr>
          <w:p w14:paraId="0BC505DD">
            <w:pPr>
              <w:snapToGrid w:val="0"/>
              <w:spacing w:line="240" w:lineRule="auto"/>
              <w:jc w:val="center"/>
              <w:rPr>
                <w:rFonts w:hint="eastAsia" w:ascii="仿宋" w:hAnsi="仿宋" w:eastAsia="仿宋" w:cs="仿宋"/>
                <w:color w:val="000000"/>
                <w:sz w:val="24"/>
                <w:szCs w:val="24"/>
                <w:highlight w:val="none"/>
                <w:lang w:val="en-US" w:eastAsia="zh-CN"/>
              </w:rPr>
            </w:pPr>
            <w:r>
              <w:rPr>
                <w:rFonts w:hint="eastAsia" w:ascii="仿宋" w:hAnsi="仿宋" w:eastAsia="仿宋" w:cs="仿宋"/>
                <w:color w:val="000000"/>
                <w:sz w:val="24"/>
                <w:szCs w:val="24"/>
                <w:highlight w:val="none"/>
                <w:lang w:val="en-US" w:eastAsia="zh-CN"/>
              </w:rPr>
              <w:t>价格部分</w:t>
            </w:r>
          </w:p>
        </w:tc>
        <w:tc>
          <w:tcPr>
            <w:tcW w:w="0" w:type="auto"/>
            <w:noWrap w:val="0"/>
            <w:tcMar>
              <w:top w:w="-1" w:type="dxa"/>
              <w:left w:w="-1" w:type="dxa"/>
              <w:bottom w:w="-1" w:type="dxa"/>
              <w:right w:w="-1" w:type="dxa"/>
            </w:tcMar>
            <w:vAlign w:val="center"/>
          </w:tcPr>
          <w:p w14:paraId="7022FB01">
            <w:pPr>
              <w:snapToGrid w:val="0"/>
              <w:spacing w:line="240" w:lineRule="auto"/>
              <w:jc w:val="center"/>
              <w:rPr>
                <w:rFonts w:hint="eastAsia" w:ascii="仿宋" w:hAnsi="仿宋" w:eastAsia="仿宋" w:cs="仿宋"/>
                <w:color w:val="000000"/>
                <w:sz w:val="24"/>
                <w:szCs w:val="24"/>
                <w:highlight w:val="none"/>
                <w:lang w:val="en-US" w:eastAsia="zh-CN"/>
              </w:rPr>
            </w:pPr>
            <w:r>
              <w:rPr>
                <w:rFonts w:hint="eastAsia" w:ascii="仿宋" w:hAnsi="仿宋" w:eastAsia="仿宋" w:cs="仿宋"/>
                <w:color w:val="000000"/>
                <w:sz w:val="24"/>
                <w:szCs w:val="24"/>
                <w:highlight w:val="none"/>
                <w:lang w:val="en-US" w:eastAsia="zh-CN"/>
              </w:rPr>
              <w:t>价格评估</w:t>
            </w:r>
          </w:p>
        </w:tc>
        <w:tc>
          <w:tcPr>
            <w:tcW w:w="5445" w:type="dxa"/>
            <w:noWrap w:val="0"/>
            <w:tcMar>
              <w:top w:w="-1" w:type="dxa"/>
              <w:left w:w="-1" w:type="dxa"/>
              <w:bottom w:w="-1" w:type="dxa"/>
              <w:right w:w="-1" w:type="dxa"/>
            </w:tcMar>
            <w:vAlign w:val="center"/>
          </w:tcPr>
          <w:p w14:paraId="726C9D3C">
            <w:pPr>
              <w:wordWrap/>
              <w:snapToGrid w:val="0"/>
              <w:spacing w:line="240" w:lineRule="auto"/>
              <w:jc w:val="left"/>
              <w:outlineLvl w:val="9"/>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kern w:val="2"/>
                <w:sz w:val="24"/>
                <w:szCs w:val="24"/>
                <w:highlight w:val="none"/>
                <w:lang w:val="en-US" w:eastAsia="zh-CN" w:bidi="ar-SA"/>
              </w:rPr>
              <w:t>价格分统一采用低价优先法计算，即满足响应文件要求且最后报价最低的供应商的价格为基准价，其价格分为满分。其他供应商的价格分统一按照下列公式计算：</w:t>
            </w:r>
          </w:p>
          <w:p w14:paraId="6CB8A677">
            <w:pPr>
              <w:wordWrap/>
              <w:snapToGrid w:val="0"/>
              <w:spacing w:line="240" w:lineRule="auto"/>
              <w:jc w:val="left"/>
              <w:outlineLvl w:val="9"/>
              <w:rPr>
                <w:rFonts w:hint="eastAsia" w:ascii="仿宋" w:hAnsi="仿宋" w:eastAsia="仿宋" w:cs="仿宋"/>
                <w:color w:val="000000"/>
                <w:sz w:val="24"/>
                <w:szCs w:val="24"/>
                <w:highlight w:val="none"/>
                <w:lang w:eastAsia="zh-CN"/>
              </w:rPr>
            </w:pPr>
            <w:r>
              <w:rPr>
                <w:rFonts w:hint="eastAsia" w:ascii="仿宋" w:hAnsi="仿宋" w:eastAsia="仿宋" w:cs="仿宋"/>
                <w:color w:val="auto"/>
                <w:kern w:val="2"/>
                <w:sz w:val="24"/>
                <w:szCs w:val="24"/>
                <w:highlight w:val="none"/>
                <w:lang w:val="en-US" w:eastAsia="zh-CN" w:bidi="ar-SA"/>
              </w:rPr>
              <w:t>报价得分=（基准价／最后报价）×价格分值；</w:t>
            </w:r>
          </w:p>
        </w:tc>
        <w:tc>
          <w:tcPr>
            <w:tcW w:w="0" w:type="auto"/>
            <w:noWrap w:val="0"/>
            <w:tcMar>
              <w:top w:w="-1" w:type="dxa"/>
              <w:left w:w="-1" w:type="dxa"/>
              <w:bottom w:w="-1" w:type="dxa"/>
              <w:right w:w="-1" w:type="dxa"/>
            </w:tcMar>
            <w:vAlign w:val="center"/>
          </w:tcPr>
          <w:p w14:paraId="15F36940">
            <w:pPr>
              <w:snapToGrid w:val="0"/>
              <w:spacing w:line="240" w:lineRule="auto"/>
              <w:jc w:val="left"/>
              <w:rPr>
                <w:rFonts w:hint="eastAsia" w:ascii="仿宋" w:hAnsi="仿宋" w:eastAsia="仿宋" w:cs="仿宋"/>
                <w:color w:val="000000"/>
                <w:sz w:val="24"/>
                <w:szCs w:val="24"/>
                <w:highlight w:val="none"/>
                <w:lang w:val="en-US" w:eastAsia="zh-CN"/>
              </w:rPr>
            </w:pPr>
            <w:r>
              <w:rPr>
                <w:rFonts w:hint="eastAsia" w:ascii="仿宋" w:hAnsi="仿宋" w:eastAsia="仿宋" w:cs="仿宋"/>
                <w:color w:val="000000"/>
                <w:sz w:val="24"/>
                <w:szCs w:val="24"/>
                <w:highlight w:val="none"/>
                <w:lang w:val="en-US" w:eastAsia="zh-CN"/>
              </w:rPr>
              <w:t>20</w:t>
            </w:r>
          </w:p>
        </w:tc>
        <w:tc>
          <w:tcPr>
            <w:tcW w:w="827" w:type="dxa"/>
            <w:noWrap w:val="0"/>
            <w:tcMar>
              <w:top w:w="-1" w:type="dxa"/>
              <w:left w:w="-1" w:type="dxa"/>
              <w:bottom w:w="-1" w:type="dxa"/>
              <w:right w:w="-1" w:type="dxa"/>
            </w:tcMar>
            <w:vAlign w:val="center"/>
          </w:tcPr>
          <w:p w14:paraId="1F42D47D">
            <w:pPr>
              <w:snapToGrid w:val="0"/>
              <w:spacing w:line="240" w:lineRule="auto"/>
              <w:jc w:val="right"/>
              <w:rPr>
                <w:rFonts w:hint="eastAsia" w:ascii="仿宋" w:hAnsi="仿宋" w:eastAsia="仿宋" w:cs="仿宋"/>
                <w:color w:val="000000"/>
                <w:sz w:val="24"/>
                <w:szCs w:val="24"/>
                <w:highlight w:val="none"/>
              </w:rPr>
            </w:pPr>
          </w:p>
        </w:tc>
      </w:tr>
      <w:tr w14:paraId="07FE88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noWrap w:val="0"/>
            <w:tcMar>
              <w:top w:w="-1" w:type="dxa"/>
              <w:left w:w="-1" w:type="dxa"/>
              <w:bottom w:w="-1" w:type="dxa"/>
              <w:right w:w="-1" w:type="dxa"/>
            </w:tcMar>
            <w:vAlign w:val="center"/>
          </w:tcPr>
          <w:p w14:paraId="115CEA55">
            <w:pPr>
              <w:snapToGrid w:val="0"/>
              <w:spacing w:line="240" w:lineRule="auto"/>
              <w:jc w:val="center"/>
              <w:rPr>
                <w:rFonts w:hint="eastAsia" w:ascii="仿宋" w:hAnsi="仿宋" w:eastAsia="仿宋" w:cs="仿宋"/>
                <w:color w:val="000000"/>
                <w:sz w:val="24"/>
                <w:szCs w:val="24"/>
                <w:highlight w:val="none"/>
                <w:lang w:eastAsia="zh-CN"/>
              </w:rPr>
            </w:pPr>
            <w:r>
              <w:rPr>
                <w:rFonts w:hint="eastAsia" w:ascii="仿宋" w:hAnsi="仿宋" w:eastAsia="仿宋" w:cs="仿宋"/>
                <w:color w:val="000000"/>
                <w:sz w:val="24"/>
                <w:szCs w:val="24"/>
                <w:highlight w:val="none"/>
                <w:lang w:val="en-US" w:eastAsia="zh-CN"/>
              </w:rPr>
              <w:t>2</w:t>
            </w:r>
          </w:p>
        </w:tc>
        <w:tc>
          <w:tcPr>
            <w:tcW w:w="0" w:type="auto"/>
            <w:vMerge w:val="restart"/>
            <w:noWrap w:val="0"/>
            <w:tcMar>
              <w:top w:w="-1" w:type="dxa"/>
              <w:left w:w="-1" w:type="dxa"/>
              <w:bottom w:w="-1" w:type="dxa"/>
              <w:right w:w="-1" w:type="dxa"/>
            </w:tcMar>
            <w:vAlign w:val="center"/>
          </w:tcPr>
          <w:p w14:paraId="0A4F4BBF">
            <w:pPr>
              <w:snapToGrid w:val="0"/>
              <w:spacing w:line="240" w:lineRule="auto"/>
              <w:jc w:val="center"/>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rPr>
              <w:t>商务部分</w:t>
            </w:r>
          </w:p>
        </w:tc>
        <w:tc>
          <w:tcPr>
            <w:tcW w:w="0" w:type="auto"/>
            <w:noWrap w:val="0"/>
            <w:tcMar>
              <w:top w:w="-1" w:type="dxa"/>
              <w:left w:w="-1" w:type="dxa"/>
              <w:bottom w:w="-1" w:type="dxa"/>
              <w:right w:w="-1" w:type="dxa"/>
            </w:tcMar>
            <w:vAlign w:val="center"/>
          </w:tcPr>
          <w:p w14:paraId="2104E9DF">
            <w:pPr>
              <w:snapToGrid w:val="0"/>
              <w:spacing w:line="240" w:lineRule="auto"/>
              <w:jc w:val="center"/>
              <w:rPr>
                <w:rFonts w:hint="eastAsia" w:ascii="仿宋" w:hAnsi="仿宋" w:eastAsia="仿宋" w:cs="仿宋"/>
                <w:color w:val="000000"/>
                <w:kern w:val="2"/>
                <w:sz w:val="24"/>
                <w:szCs w:val="24"/>
                <w:highlight w:val="none"/>
                <w:lang w:val="en-US" w:eastAsia="zh-CN" w:bidi="ar-SA"/>
              </w:rPr>
            </w:pPr>
            <w:r>
              <w:rPr>
                <w:rFonts w:hint="eastAsia" w:ascii="仿宋" w:hAnsi="仿宋" w:eastAsia="仿宋" w:cs="仿宋"/>
                <w:color w:val="auto"/>
                <w:sz w:val="24"/>
                <w:szCs w:val="21"/>
                <w:highlight w:val="none"/>
              </w:rPr>
              <w:t>同类项目业绩</w:t>
            </w:r>
          </w:p>
        </w:tc>
        <w:tc>
          <w:tcPr>
            <w:tcW w:w="5445" w:type="dxa"/>
            <w:noWrap w:val="0"/>
            <w:tcMar>
              <w:top w:w="-1" w:type="dxa"/>
              <w:left w:w="-1" w:type="dxa"/>
              <w:bottom w:w="-1" w:type="dxa"/>
              <w:right w:w="-1" w:type="dxa"/>
            </w:tcMar>
            <w:vAlign w:val="center"/>
          </w:tcPr>
          <w:p w14:paraId="6917C2CA">
            <w:pPr>
              <w:wordWrap/>
              <w:snapToGrid w:val="0"/>
              <w:spacing w:line="240" w:lineRule="auto"/>
              <w:jc w:val="left"/>
              <w:outlineLvl w:val="9"/>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sz w:val="24"/>
                <w:szCs w:val="24"/>
                <w:lang w:eastAsia="zh-CN"/>
              </w:rPr>
              <w:t>供应商</w:t>
            </w:r>
            <w:r>
              <w:rPr>
                <w:rFonts w:hint="eastAsia" w:ascii="仿宋" w:hAnsi="仿宋" w:eastAsia="仿宋" w:cs="仿宋"/>
                <w:color w:val="auto"/>
                <w:sz w:val="24"/>
                <w:szCs w:val="24"/>
              </w:rPr>
              <w:t>2022年1月1日至今（以合同签订时间为准）每提供一项同类业绩（同类项目指合同内容至少包含</w:t>
            </w:r>
            <w:r>
              <w:rPr>
                <w:rFonts w:hint="eastAsia" w:ascii="仿宋" w:hAnsi="仿宋" w:eastAsia="仿宋" w:cs="仿宋"/>
                <w:color w:val="auto"/>
                <w:sz w:val="24"/>
                <w:szCs w:val="24"/>
                <w:lang w:eastAsia="zh-CN"/>
              </w:rPr>
              <w:t>系统或平台</w:t>
            </w:r>
            <w:r>
              <w:rPr>
                <w:rFonts w:hint="eastAsia" w:ascii="仿宋" w:hAnsi="仿宋" w:eastAsia="仿宋" w:cs="仿宋"/>
                <w:color w:val="auto"/>
                <w:sz w:val="24"/>
                <w:szCs w:val="24"/>
              </w:rPr>
              <w:t>维</w:t>
            </w:r>
            <w:r>
              <w:rPr>
                <w:rFonts w:hint="eastAsia" w:ascii="仿宋" w:hAnsi="仿宋" w:eastAsia="仿宋" w:cs="仿宋"/>
                <w:color w:val="auto"/>
                <w:sz w:val="24"/>
                <w:szCs w:val="24"/>
                <w:lang w:eastAsia="zh-CN"/>
              </w:rPr>
              <w:t>护</w:t>
            </w:r>
            <w:r>
              <w:rPr>
                <w:rFonts w:hint="eastAsia" w:ascii="仿宋" w:hAnsi="仿宋" w:eastAsia="仿宋" w:cs="仿宋"/>
                <w:color w:val="auto"/>
                <w:sz w:val="24"/>
                <w:szCs w:val="24"/>
              </w:rPr>
              <w:t>服务）的，得</w:t>
            </w:r>
            <w:r>
              <w:rPr>
                <w:rFonts w:hint="eastAsia" w:ascii="仿宋" w:hAnsi="仿宋" w:eastAsia="仿宋" w:cs="仿宋"/>
                <w:color w:val="auto"/>
                <w:sz w:val="24"/>
                <w:szCs w:val="24"/>
                <w:lang w:val="en-US" w:eastAsia="zh-CN"/>
              </w:rPr>
              <w:t>3</w:t>
            </w:r>
            <w:r>
              <w:rPr>
                <w:rFonts w:hint="eastAsia" w:ascii="仿宋" w:hAnsi="仿宋" w:eastAsia="仿宋" w:cs="仿宋"/>
                <w:color w:val="auto"/>
                <w:sz w:val="24"/>
                <w:szCs w:val="24"/>
              </w:rPr>
              <w:t>分，本项最高得</w:t>
            </w:r>
            <w:r>
              <w:rPr>
                <w:rFonts w:hint="eastAsia" w:ascii="仿宋" w:hAnsi="仿宋" w:eastAsia="仿宋" w:cs="仿宋"/>
                <w:color w:val="auto"/>
                <w:sz w:val="24"/>
                <w:szCs w:val="24"/>
                <w:lang w:val="en-US" w:eastAsia="zh-CN"/>
              </w:rPr>
              <w:t>15</w:t>
            </w:r>
            <w:r>
              <w:rPr>
                <w:rFonts w:hint="eastAsia" w:ascii="仿宋" w:hAnsi="仿宋" w:eastAsia="仿宋" w:cs="仿宋"/>
                <w:color w:val="auto"/>
                <w:sz w:val="24"/>
                <w:szCs w:val="24"/>
              </w:rPr>
              <w:t>分。 注：投标时需合同关键页（含签订合同双方的单位名称、合同项目名称、合同清单/合同概况、签订合同双方的落款盖章、签订日期的关键页）复印件作为同类业绩评价证明资料。</w:t>
            </w:r>
            <w:r>
              <w:rPr>
                <w:rFonts w:hint="eastAsia" w:ascii="仿宋" w:hAnsi="仿宋" w:eastAsia="仿宋" w:cs="仿宋"/>
                <w:color w:val="auto"/>
                <w:sz w:val="24"/>
                <w:szCs w:val="24"/>
                <w:highlight w:val="none"/>
              </w:rPr>
              <w:t>注：</w:t>
            </w:r>
            <w:r>
              <w:rPr>
                <w:rFonts w:hint="eastAsia" w:ascii="仿宋" w:hAnsi="仿宋" w:eastAsia="仿宋" w:cs="仿宋"/>
                <w:color w:val="auto"/>
                <w:sz w:val="24"/>
                <w:szCs w:val="24"/>
                <w:highlight w:val="none"/>
                <w:lang w:eastAsia="zh-CN"/>
              </w:rPr>
              <w:t>须</w:t>
            </w:r>
            <w:r>
              <w:rPr>
                <w:rFonts w:hint="eastAsia" w:ascii="仿宋" w:hAnsi="仿宋" w:eastAsia="仿宋" w:cs="仿宋"/>
                <w:color w:val="auto"/>
                <w:sz w:val="24"/>
                <w:szCs w:val="24"/>
                <w:highlight w:val="none"/>
              </w:rPr>
              <w:t>提供证书复印件加盖公章，</w:t>
            </w:r>
            <w:r>
              <w:rPr>
                <w:rFonts w:hint="eastAsia" w:ascii="仿宋" w:hAnsi="仿宋" w:eastAsia="仿宋" w:cs="仿宋"/>
                <w:color w:val="auto"/>
                <w:sz w:val="24"/>
                <w:szCs w:val="24"/>
                <w:highlight w:val="none"/>
                <w:lang w:eastAsia="zh-CN"/>
              </w:rPr>
              <w:t>无或</w:t>
            </w:r>
            <w:r>
              <w:rPr>
                <w:rFonts w:hint="eastAsia" w:ascii="仿宋" w:hAnsi="仿宋" w:eastAsia="仿宋" w:cs="仿宋"/>
                <w:color w:val="auto"/>
                <w:sz w:val="24"/>
                <w:szCs w:val="24"/>
                <w:highlight w:val="none"/>
              </w:rPr>
              <w:t>未提供不得分。</w:t>
            </w:r>
          </w:p>
        </w:tc>
        <w:tc>
          <w:tcPr>
            <w:tcW w:w="0" w:type="auto"/>
            <w:noWrap w:val="0"/>
            <w:tcMar>
              <w:top w:w="-1" w:type="dxa"/>
              <w:left w:w="-1" w:type="dxa"/>
              <w:bottom w:w="-1" w:type="dxa"/>
              <w:right w:w="-1" w:type="dxa"/>
            </w:tcMar>
            <w:vAlign w:val="center"/>
          </w:tcPr>
          <w:p w14:paraId="57C33CDE">
            <w:pPr>
              <w:snapToGrid w:val="0"/>
              <w:spacing w:line="240" w:lineRule="auto"/>
              <w:jc w:val="left"/>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kern w:val="2"/>
                <w:sz w:val="24"/>
                <w:szCs w:val="24"/>
                <w:highlight w:val="none"/>
                <w:lang w:val="en-US" w:eastAsia="zh-CN" w:bidi="ar-SA"/>
              </w:rPr>
              <w:t>15</w:t>
            </w:r>
          </w:p>
        </w:tc>
        <w:tc>
          <w:tcPr>
            <w:tcW w:w="827" w:type="dxa"/>
            <w:noWrap w:val="0"/>
            <w:tcMar>
              <w:top w:w="-1" w:type="dxa"/>
              <w:left w:w="-1" w:type="dxa"/>
              <w:bottom w:w="-1" w:type="dxa"/>
              <w:right w:w="-1" w:type="dxa"/>
            </w:tcMar>
            <w:vAlign w:val="center"/>
          </w:tcPr>
          <w:p w14:paraId="7973B20C">
            <w:pPr>
              <w:snapToGrid w:val="0"/>
              <w:spacing w:line="240" w:lineRule="auto"/>
              <w:jc w:val="right"/>
              <w:rPr>
                <w:rFonts w:hint="eastAsia" w:ascii="仿宋" w:hAnsi="仿宋" w:eastAsia="仿宋" w:cs="仿宋"/>
                <w:color w:val="000000"/>
                <w:sz w:val="24"/>
                <w:szCs w:val="24"/>
                <w:highlight w:val="none"/>
              </w:rPr>
            </w:pPr>
          </w:p>
        </w:tc>
      </w:tr>
      <w:tr w14:paraId="755D8E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noWrap w:val="0"/>
            <w:tcMar>
              <w:top w:w="-1" w:type="dxa"/>
              <w:left w:w="-1" w:type="dxa"/>
              <w:bottom w:w="-1" w:type="dxa"/>
              <w:right w:w="-1" w:type="dxa"/>
            </w:tcMar>
            <w:vAlign w:val="center"/>
          </w:tcPr>
          <w:p w14:paraId="3A82AF26">
            <w:pPr>
              <w:snapToGrid w:val="0"/>
              <w:spacing w:line="240" w:lineRule="auto"/>
              <w:jc w:val="center"/>
              <w:rPr>
                <w:rFonts w:hint="eastAsia" w:ascii="仿宋" w:hAnsi="仿宋" w:eastAsia="仿宋" w:cs="仿宋"/>
                <w:color w:val="000000"/>
                <w:sz w:val="24"/>
                <w:szCs w:val="24"/>
                <w:highlight w:val="none"/>
                <w:lang w:val="en-US" w:eastAsia="zh-CN"/>
              </w:rPr>
            </w:pPr>
            <w:r>
              <w:rPr>
                <w:rFonts w:hint="eastAsia" w:ascii="仿宋" w:hAnsi="仿宋" w:eastAsia="仿宋" w:cs="仿宋"/>
                <w:color w:val="000000"/>
                <w:sz w:val="24"/>
                <w:szCs w:val="24"/>
                <w:highlight w:val="none"/>
                <w:lang w:val="en-US" w:eastAsia="zh-CN"/>
              </w:rPr>
              <w:t>3</w:t>
            </w:r>
          </w:p>
        </w:tc>
        <w:tc>
          <w:tcPr>
            <w:tcW w:w="0" w:type="auto"/>
            <w:vMerge w:val="continue"/>
            <w:noWrap w:val="0"/>
            <w:tcMar>
              <w:top w:w="-1" w:type="dxa"/>
              <w:left w:w="-1" w:type="dxa"/>
              <w:bottom w:w="-1" w:type="dxa"/>
              <w:right w:w="-1" w:type="dxa"/>
            </w:tcMar>
            <w:vAlign w:val="center"/>
          </w:tcPr>
          <w:p w14:paraId="348CE5D0">
            <w:pPr>
              <w:snapToGrid w:val="0"/>
              <w:spacing w:line="240" w:lineRule="auto"/>
              <w:jc w:val="center"/>
              <w:rPr>
                <w:rFonts w:hint="eastAsia" w:ascii="仿宋" w:hAnsi="仿宋" w:eastAsia="仿宋" w:cs="仿宋"/>
                <w:color w:val="000000"/>
                <w:sz w:val="24"/>
                <w:szCs w:val="24"/>
                <w:highlight w:val="none"/>
              </w:rPr>
            </w:pPr>
          </w:p>
        </w:tc>
        <w:tc>
          <w:tcPr>
            <w:tcW w:w="0" w:type="auto"/>
            <w:noWrap w:val="0"/>
            <w:tcMar>
              <w:top w:w="-1" w:type="dxa"/>
              <w:left w:w="-1" w:type="dxa"/>
              <w:bottom w:w="-1" w:type="dxa"/>
              <w:right w:w="-1" w:type="dxa"/>
            </w:tcMar>
            <w:vAlign w:val="center"/>
          </w:tcPr>
          <w:p w14:paraId="78D30744">
            <w:pPr>
              <w:snapToGrid w:val="0"/>
              <w:spacing w:line="240" w:lineRule="auto"/>
              <w:jc w:val="center"/>
              <w:rPr>
                <w:rFonts w:hint="eastAsia" w:ascii="仿宋" w:hAnsi="仿宋" w:eastAsia="仿宋" w:cs="仿宋"/>
                <w:color w:val="000000"/>
                <w:kern w:val="2"/>
                <w:sz w:val="24"/>
                <w:szCs w:val="24"/>
                <w:highlight w:val="none"/>
                <w:lang w:val="en-US" w:eastAsia="zh-CN" w:bidi="ar-SA"/>
              </w:rPr>
            </w:pPr>
            <w:r>
              <w:rPr>
                <w:rFonts w:hint="eastAsia" w:ascii="仿宋" w:hAnsi="仿宋" w:eastAsia="仿宋" w:cs="仿宋"/>
                <w:color w:val="auto"/>
                <w:sz w:val="24"/>
                <w:szCs w:val="21"/>
                <w:highlight w:val="none"/>
                <w:lang w:val="en-US" w:eastAsia="zh-CN"/>
              </w:rPr>
              <w:t>用户满意度评价</w:t>
            </w:r>
          </w:p>
        </w:tc>
        <w:tc>
          <w:tcPr>
            <w:tcW w:w="5445" w:type="dxa"/>
            <w:noWrap w:val="0"/>
            <w:tcMar>
              <w:top w:w="-1" w:type="dxa"/>
              <w:left w:w="-1" w:type="dxa"/>
              <w:bottom w:w="-1" w:type="dxa"/>
              <w:right w:w="-1" w:type="dxa"/>
            </w:tcMar>
            <w:vAlign w:val="center"/>
          </w:tcPr>
          <w:p w14:paraId="487819B6">
            <w:pPr>
              <w:wordWrap/>
              <w:snapToGrid w:val="0"/>
              <w:spacing w:line="240" w:lineRule="auto"/>
              <w:jc w:val="left"/>
              <w:outlineLvl w:val="9"/>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供应商提供符合上述要求的2022年1月1日至今的同类业绩经验的用户单位出具的满意度评价，评价情况至少须为“满意或90分及以上或类似好评”的方可计分： 每提供一项得1分，最高5分。 注： ①同一客户或同一项目提供多项用户满意度评价的，按一项计算； ②须与供应商上述提供的2022年1月1日至今的同类项目经验的用户单位一致； ③用户满意度评价须经用户单位盖章，评价情况至少须为满意或或90分及以上或类似好评的方可计分。</w:t>
            </w:r>
          </w:p>
        </w:tc>
        <w:tc>
          <w:tcPr>
            <w:tcW w:w="0" w:type="auto"/>
            <w:noWrap w:val="0"/>
            <w:tcMar>
              <w:top w:w="-1" w:type="dxa"/>
              <w:left w:w="-1" w:type="dxa"/>
              <w:bottom w:w="-1" w:type="dxa"/>
              <w:right w:w="-1" w:type="dxa"/>
            </w:tcMar>
            <w:vAlign w:val="center"/>
          </w:tcPr>
          <w:p w14:paraId="00C00103">
            <w:pPr>
              <w:snapToGrid w:val="0"/>
              <w:spacing w:line="240" w:lineRule="auto"/>
              <w:jc w:val="left"/>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sz w:val="24"/>
                <w:szCs w:val="24"/>
                <w:highlight w:val="none"/>
                <w:lang w:val="en-US" w:eastAsia="zh-CN"/>
              </w:rPr>
              <w:t>5</w:t>
            </w:r>
          </w:p>
        </w:tc>
        <w:tc>
          <w:tcPr>
            <w:tcW w:w="827" w:type="dxa"/>
            <w:noWrap w:val="0"/>
            <w:tcMar>
              <w:top w:w="-1" w:type="dxa"/>
              <w:left w:w="-1" w:type="dxa"/>
              <w:bottom w:w="-1" w:type="dxa"/>
              <w:right w:w="-1" w:type="dxa"/>
            </w:tcMar>
            <w:vAlign w:val="center"/>
          </w:tcPr>
          <w:p w14:paraId="2BB2A63E">
            <w:pPr>
              <w:snapToGrid w:val="0"/>
              <w:spacing w:line="240" w:lineRule="auto"/>
              <w:jc w:val="right"/>
              <w:rPr>
                <w:rFonts w:hint="eastAsia" w:ascii="仿宋" w:hAnsi="仿宋" w:eastAsia="仿宋" w:cs="仿宋"/>
                <w:color w:val="000000"/>
                <w:sz w:val="24"/>
                <w:szCs w:val="24"/>
                <w:highlight w:val="none"/>
              </w:rPr>
            </w:pPr>
          </w:p>
        </w:tc>
      </w:tr>
      <w:tr w14:paraId="460C05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noWrap w:val="0"/>
            <w:tcMar>
              <w:top w:w="-1" w:type="dxa"/>
              <w:left w:w="-1" w:type="dxa"/>
              <w:bottom w:w="-1" w:type="dxa"/>
              <w:right w:w="-1" w:type="dxa"/>
            </w:tcMar>
            <w:vAlign w:val="center"/>
          </w:tcPr>
          <w:p w14:paraId="57B1C592">
            <w:pPr>
              <w:snapToGrid w:val="0"/>
              <w:spacing w:line="240" w:lineRule="auto"/>
              <w:jc w:val="center"/>
              <w:rPr>
                <w:rFonts w:hint="eastAsia" w:ascii="仿宋" w:hAnsi="仿宋" w:eastAsia="仿宋" w:cs="仿宋"/>
                <w:color w:val="000000"/>
                <w:sz w:val="24"/>
                <w:szCs w:val="24"/>
                <w:highlight w:val="none"/>
                <w:lang w:val="en-US" w:eastAsia="zh-CN"/>
              </w:rPr>
            </w:pPr>
            <w:r>
              <w:rPr>
                <w:rFonts w:hint="eastAsia" w:ascii="仿宋" w:hAnsi="仿宋" w:eastAsia="仿宋" w:cs="仿宋"/>
                <w:color w:val="000000"/>
                <w:sz w:val="24"/>
                <w:szCs w:val="24"/>
                <w:highlight w:val="none"/>
                <w:lang w:val="en-US" w:eastAsia="zh-CN"/>
              </w:rPr>
              <w:t>4</w:t>
            </w:r>
          </w:p>
        </w:tc>
        <w:tc>
          <w:tcPr>
            <w:tcW w:w="0" w:type="auto"/>
            <w:vMerge w:val="continue"/>
            <w:noWrap w:val="0"/>
            <w:tcMar>
              <w:top w:w="-1" w:type="dxa"/>
              <w:left w:w="-1" w:type="dxa"/>
              <w:bottom w:w="-1" w:type="dxa"/>
              <w:right w:w="-1" w:type="dxa"/>
            </w:tcMar>
            <w:vAlign w:val="center"/>
          </w:tcPr>
          <w:p w14:paraId="5C8896AF">
            <w:pPr>
              <w:snapToGrid w:val="0"/>
              <w:spacing w:line="240" w:lineRule="auto"/>
              <w:jc w:val="center"/>
              <w:rPr>
                <w:rFonts w:hint="eastAsia" w:ascii="仿宋" w:hAnsi="仿宋" w:eastAsia="仿宋" w:cs="仿宋"/>
                <w:color w:val="000000"/>
                <w:sz w:val="24"/>
                <w:szCs w:val="24"/>
                <w:highlight w:val="none"/>
              </w:rPr>
            </w:pPr>
          </w:p>
        </w:tc>
        <w:tc>
          <w:tcPr>
            <w:tcW w:w="0" w:type="auto"/>
            <w:noWrap w:val="0"/>
            <w:tcMar>
              <w:top w:w="-1" w:type="dxa"/>
              <w:left w:w="-1" w:type="dxa"/>
              <w:bottom w:w="-1" w:type="dxa"/>
              <w:right w:w="-1" w:type="dxa"/>
            </w:tcMar>
            <w:vAlign w:val="center"/>
          </w:tcPr>
          <w:p w14:paraId="18392400">
            <w:pPr>
              <w:snapToGrid w:val="0"/>
              <w:spacing w:line="240" w:lineRule="auto"/>
              <w:jc w:val="center"/>
              <w:rPr>
                <w:rFonts w:hint="eastAsia" w:ascii="仿宋" w:hAnsi="仿宋" w:eastAsia="仿宋" w:cs="仿宋"/>
                <w:color w:val="000000"/>
                <w:sz w:val="24"/>
                <w:szCs w:val="24"/>
                <w:highlight w:val="none"/>
                <w:lang w:val="en-US" w:eastAsia="zh-CN"/>
              </w:rPr>
            </w:pPr>
            <w:r>
              <w:rPr>
                <w:rFonts w:hint="eastAsia" w:ascii="仿宋" w:hAnsi="仿宋" w:eastAsia="仿宋" w:cs="仿宋"/>
                <w:color w:val="auto"/>
                <w:sz w:val="24"/>
              </w:rPr>
              <w:t>管理认证</w:t>
            </w:r>
          </w:p>
        </w:tc>
        <w:tc>
          <w:tcPr>
            <w:tcW w:w="5445" w:type="dxa"/>
            <w:noWrap w:val="0"/>
            <w:tcMar>
              <w:top w:w="-1" w:type="dxa"/>
              <w:left w:w="-1" w:type="dxa"/>
              <w:bottom w:w="-1" w:type="dxa"/>
              <w:right w:w="-1" w:type="dxa"/>
            </w:tcMar>
            <w:vAlign w:val="center"/>
          </w:tcPr>
          <w:p w14:paraId="4E58EB3C">
            <w:pPr>
              <w:wordWrap/>
              <w:snapToGrid w:val="0"/>
              <w:spacing w:line="240" w:lineRule="auto"/>
              <w:jc w:val="left"/>
              <w:outlineLvl w:val="9"/>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lang w:eastAsia="zh-CN"/>
              </w:rPr>
              <w:t>供应商</w:t>
            </w:r>
            <w:r>
              <w:rPr>
                <w:rFonts w:hint="eastAsia" w:ascii="仿宋" w:hAnsi="仿宋" w:eastAsia="仿宋" w:cs="仿宋"/>
                <w:b w:val="0"/>
                <w:bCs w:val="0"/>
                <w:color w:val="auto"/>
                <w:sz w:val="24"/>
                <w:szCs w:val="24"/>
                <w:highlight w:val="none"/>
                <w:lang w:val="en-US" w:eastAsia="zh-CN"/>
              </w:rPr>
              <w:t>获得有效的软件企业证书、软件产品证书、</w:t>
            </w:r>
            <w:r>
              <w:rPr>
                <w:rFonts w:hint="eastAsia" w:ascii="仿宋" w:hAnsi="仿宋" w:eastAsia="仿宋" w:cs="仿宋"/>
                <w:color w:val="auto"/>
                <w:kern w:val="2"/>
                <w:sz w:val="24"/>
                <w:szCs w:val="24"/>
                <w:lang w:eastAsia="zh-CN"/>
              </w:rPr>
              <w:t>医院信息管理系统</w:t>
            </w:r>
            <w:r>
              <w:rPr>
                <w:rFonts w:hint="eastAsia" w:ascii="仿宋" w:hAnsi="仿宋" w:eastAsia="仿宋" w:cs="仿宋"/>
                <w:color w:val="auto"/>
                <w:kern w:val="2"/>
                <w:sz w:val="24"/>
                <w:szCs w:val="24"/>
                <w:lang w:val="en-US" w:eastAsia="zh-CN"/>
              </w:rPr>
              <w:t>的软件著作权登记证书</w:t>
            </w:r>
            <w:r>
              <w:rPr>
                <w:rFonts w:hint="eastAsia" w:ascii="仿宋" w:hAnsi="仿宋" w:eastAsia="仿宋" w:cs="仿宋"/>
                <w:color w:val="auto"/>
                <w:kern w:val="2"/>
                <w:sz w:val="24"/>
                <w:szCs w:val="24"/>
              </w:rPr>
              <w:t>进行评价</w:t>
            </w:r>
            <w:r>
              <w:rPr>
                <w:rFonts w:hint="eastAsia" w:ascii="仿宋" w:hAnsi="仿宋" w:eastAsia="仿宋" w:cs="仿宋"/>
                <w:b w:val="0"/>
                <w:bCs w:val="0"/>
                <w:color w:val="auto"/>
                <w:sz w:val="24"/>
                <w:szCs w:val="24"/>
                <w:highlight w:val="none"/>
                <w:lang w:val="en-US" w:eastAsia="zh-CN"/>
              </w:rPr>
              <w:t>，</w:t>
            </w:r>
            <w:r>
              <w:rPr>
                <w:rFonts w:hint="eastAsia" w:ascii="仿宋" w:hAnsi="仿宋" w:eastAsia="仿宋" w:cs="仿宋"/>
                <w:color w:val="auto"/>
                <w:sz w:val="24"/>
                <w:szCs w:val="24"/>
                <w:highlight w:val="none"/>
                <w:lang w:val="en-US" w:eastAsia="zh-CN"/>
              </w:rPr>
              <w:t>每提供一个得2分，最高得6分</w:t>
            </w:r>
            <w:r>
              <w:rPr>
                <w:rFonts w:hint="eastAsia" w:ascii="仿宋" w:hAnsi="仿宋" w:eastAsia="仿宋" w:cs="仿宋"/>
                <w:b w:val="0"/>
                <w:bCs w:val="0"/>
                <w:color w:val="auto"/>
                <w:sz w:val="24"/>
                <w:szCs w:val="24"/>
                <w:highlight w:val="none"/>
                <w:lang w:val="en-US" w:eastAsia="zh-CN"/>
              </w:rPr>
              <w:t>（须提供证书或相关文件材料复印件，无提供不得分。）</w:t>
            </w:r>
          </w:p>
        </w:tc>
        <w:tc>
          <w:tcPr>
            <w:tcW w:w="0" w:type="auto"/>
            <w:noWrap w:val="0"/>
            <w:tcMar>
              <w:top w:w="-1" w:type="dxa"/>
              <w:left w:w="-1" w:type="dxa"/>
              <w:bottom w:w="-1" w:type="dxa"/>
              <w:right w:w="-1" w:type="dxa"/>
            </w:tcMar>
            <w:vAlign w:val="center"/>
          </w:tcPr>
          <w:p w14:paraId="6C63CEE6">
            <w:pPr>
              <w:snapToGrid w:val="0"/>
              <w:spacing w:line="240" w:lineRule="auto"/>
              <w:jc w:val="left"/>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kern w:val="2"/>
                <w:sz w:val="24"/>
                <w:szCs w:val="24"/>
                <w:highlight w:val="none"/>
                <w:lang w:val="en-US" w:eastAsia="zh-CN" w:bidi="ar-SA"/>
              </w:rPr>
              <w:t>6</w:t>
            </w:r>
          </w:p>
        </w:tc>
        <w:tc>
          <w:tcPr>
            <w:tcW w:w="827" w:type="dxa"/>
            <w:noWrap w:val="0"/>
            <w:tcMar>
              <w:top w:w="-1" w:type="dxa"/>
              <w:left w:w="-1" w:type="dxa"/>
              <w:bottom w:w="-1" w:type="dxa"/>
              <w:right w:w="-1" w:type="dxa"/>
            </w:tcMar>
            <w:vAlign w:val="center"/>
          </w:tcPr>
          <w:p w14:paraId="6AFFA8EB">
            <w:pPr>
              <w:snapToGrid w:val="0"/>
              <w:spacing w:line="240" w:lineRule="auto"/>
              <w:jc w:val="right"/>
              <w:rPr>
                <w:rFonts w:hint="eastAsia" w:ascii="仿宋" w:hAnsi="仿宋" w:eastAsia="仿宋" w:cs="仿宋"/>
                <w:color w:val="000000"/>
                <w:sz w:val="24"/>
                <w:szCs w:val="24"/>
                <w:highlight w:val="none"/>
              </w:rPr>
            </w:pPr>
          </w:p>
        </w:tc>
      </w:tr>
      <w:tr w14:paraId="0B1598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noWrap w:val="0"/>
            <w:tcMar>
              <w:top w:w="-1" w:type="dxa"/>
              <w:left w:w="-1" w:type="dxa"/>
              <w:bottom w:w="-1" w:type="dxa"/>
              <w:right w:w="-1" w:type="dxa"/>
            </w:tcMar>
            <w:vAlign w:val="center"/>
          </w:tcPr>
          <w:p w14:paraId="07B034B8">
            <w:pPr>
              <w:snapToGrid w:val="0"/>
              <w:spacing w:line="240" w:lineRule="auto"/>
              <w:jc w:val="center"/>
              <w:rPr>
                <w:rFonts w:hint="eastAsia" w:ascii="仿宋" w:hAnsi="仿宋" w:eastAsia="仿宋" w:cs="仿宋"/>
                <w:color w:val="000000"/>
                <w:sz w:val="24"/>
                <w:szCs w:val="24"/>
                <w:highlight w:val="none"/>
                <w:lang w:val="en-US" w:eastAsia="zh-CN"/>
              </w:rPr>
            </w:pPr>
            <w:r>
              <w:rPr>
                <w:rFonts w:hint="eastAsia" w:ascii="仿宋" w:hAnsi="仿宋" w:eastAsia="仿宋" w:cs="仿宋"/>
                <w:color w:val="000000"/>
                <w:sz w:val="24"/>
                <w:szCs w:val="24"/>
                <w:highlight w:val="none"/>
                <w:lang w:val="en-US" w:eastAsia="zh-CN"/>
              </w:rPr>
              <w:t>5</w:t>
            </w:r>
          </w:p>
        </w:tc>
        <w:tc>
          <w:tcPr>
            <w:tcW w:w="0" w:type="auto"/>
            <w:vMerge w:val="restart"/>
            <w:noWrap w:val="0"/>
            <w:tcMar>
              <w:top w:w="-1" w:type="dxa"/>
              <w:left w:w="-1" w:type="dxa"/>
              <w:bottom w:w="-1" w:type="dxa"/>
              <w:right w:w="-1" w:type="dxa"/>
            </w:tcMar>
            <w:vAlign w:val="center"/>
          </w:tcPr>
          <w:p w14:paraId="4C170B22">
            <w:pPr>
              <w:snapToGrid w:val="0"/>
              <w:spacing w:line="240" w:lineRule="auto"/>
              <w:jc w:val="center"/>
              <w:rPr>
                <w:rFonts w:hint="eastAsia" w:ascii="仿宋" w:hAnsi="仿宋" w:eastAsia="仿宋" w:cs="仿宋"/>
                <w:color w:val="000000"/>
                <w:sz w:val="24"/>
                <w:szCs w:val="24"/>
                <w:highlight w:val="none"/>
                <w:lang w:eastAsia="zh-CN"/>
              </w:rPr>
            </w:pPr>
            <w:r>
              <w:rPr>
                <w:rFonts w:hint="eastAsia" w:ascii="仿宋" w:hAnsi="仿宋" w:eastAsia="仿宋" w:cs="仿宋"/>
                <w:color w:val="000000"/>
                <w:sz w:val="24"/>
                <w:szCs w:val="24"/>
                <w:highlight w:val="none"/>
                <w:lang w:eastAsia="zh-CN"/>
              </w:rPr>
              <w:t>技术</w:t>
            </w:r>
            <w:r>
              <w:rPr>
                <w:rFonts w:hint="eastAsia" w:ascii="仿宋" w:hAnsi="仿宋" w:eastAsia="仿宋" w:cs="仿宋"/>
                <w:color w:val="000000"/>
                <w:sz w:val="24"/>
                <w:szCs w:val="24"/>
                <w:highlight w:val="none"/>
              </w:rPr>
              <w:t>部分</w:t>
            </w:r>
          </w:p>
        </w:tc>
        <w:tc>
          <w:tcPr>
            <w:tcW w:w="0" w:type="auto"/>
            <w:noWrap w:val="0"/>
            <w:tcMar>
              <w:top w:w="-1" w:type="dxa"/>
              <w:left w:w="-1" w:type="dxa"/>
              <w:bottom w:w="-1" w:type="dxa"/>
              <w:right w:w="-1" w:type="dxa"/>
            </w:tcMar>
            <w:vAlign w:val="center"/>
          </w:tcPr>
          <w:p w14:paraId="0FB24F80">
            <w:pPr>
              <w:keepNext w:val="0"/>
              <w:keepLines w:val="0"/>
              <w:pageBreakBefore w:val="0"/>
              <w:widowControl/>
              <w:suppressLineNumbers w:val="0"/>
              <w:shd w:val="clear" w:color="auto" w:fill="auto"/>
              <w:kinsoku/>
              <w:wordWrap/>
              <w:overflowPunct/>
              <w:topLinePunct w:val="0"/>
              <w:autoSpaceDE/>
              <w:autoSpaceDN/>
              <w:bidi w:val="0"/>
              <w:adjustRightInd/>
              <w:snapToGrid w:val="0"/>
              <w:spacing w:line="240" w:lineRule="auto"/>
              <w:jc w:val="center"/>
              <w:textAlignment w:val="auto"/>
              <w:rPr>
                <w:rFonts w:hint="eastAsia" w:ascii="仿宋" w:hAnsi="仿宋" w:eastAsia="仿宋" w:cs="仿宋"/>
                <w:color w:val="000000"/>
                <w:kern w:val="2"/>
                <w:sz w:val="24"/>
                <w:szCs w:val="24"/>
                <w:highlight w:val="none"/>
                <w:lang w:val="en-US" w:eastAsia="zh-CN" w:bidi="ar-SA"/>
              </w:rPr>
            </w:pPr>
            <w:r>
              <w:rPr>
                <w:rFonts w:hint="eastAsia" w:ascii="仿宋" w:hAnsi="仿宋" w:eastAsia="仿宋" w:cs="仿宋"/>
                <w:snapToGrid/>
                <w:color w:val="auto"/>
                <w:kern w:val="0"/>
                <w:sz w:val="24"/>
                <w:szCs w:val="21"/>
                <w:highlight w:val="none"/>
                <w:lang w:val="en-US" w:eastAsia="zh-CN"/>
              </w:rPr>
              <w:t>技术要求响应情况</w:t>
            </w:r>
          </w:p>
        </w:tc>
        <w:tc>
          <w:tcPr>
            <w:tcW w:w="5445" w:type="dxa"/>
            <w:noWrap w:val="0"/>
            <w:tcMar>
              <w:top w:w="-1" w:type="dxa"/>
              <w:left w:w="-1" w:type="dxa"/>
              <w:bottom w:w="-1" w:type="dxa"/>
              <w:right w:w="-1" w:type="dxa"/>
            </w:tcMar>
            <w:vAlign w:val="center"/>
          </w:tcPr>
          <w:p w14:paraId="533716E1">
            <w:pPr>
              <w:keepNext w:val="0"/>
              <w:keepLines w:val="0"/>
              <w:pageBreakBefore w:val="0"/>
              <w:numPr>
                <w:ilvl w:val="0"/>
                <w:numId w:val="0"/>
              </w:numPr>
              <w:kinsoku/>
              <w:wordWrap/>
              <w:overflowPunct/>
              <w:topLinePunct w:val="0"/>
              <w:autoSpaceDE/>
              <w:autoSpaceDN/>
              <w:bidi w:val="0"/>
              <w:adjustRightInd/>
              <w:snapToGrid w:val="0"/>
              <w:spacing w:line="240" w:lineRule="auto"/>
              <w:ind w:left="0" w:leftChars="0" w:firstLine="0" w:firstLineChars="0"/>
              <w:jc w:val="left"/>
              <w:textAlignment w:val="auto"/>
              <w:outlineLvl w:val="9"/>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sz w:val="24"/>
                <w:szCs w:val="24"/>
                <w:highlight w:val="none"/>
              </w:rPr>
              <w:t>全部满足技术参数中一般技术参数</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仅针对用户需求中《技术标准与要求》的内容</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，得</w:t>
            </w:r>
            <w:r>
              <w:rPr>
                <w:rFonts w:hint="eastAsia" w:ascii="仿宋" w:hAnsi="仿宋" w:eastAsia="仿宋" w:cs="仿宋"/>
                <w:color w:val="auto"/>
                <w:sz w:val="24"/>
                <w:szCs w:val="24"/>
                <w:highlight w:val="none"/>
                <w:lang w:val="en-US" w:eastAsia="zh-CN"/>
              </w:rPr>
              <w:t>8</w:t>
            </w:r>
            <w:r>
              <w:rPr>
                <w:rFonts w:hint="eastAsia" w:ascii="仿宋" w:hAnsi="仿宋" w:eastAsia="仿宋" w:cs="仿宋"/>
                <w:color w:val="auto"/>
                <w:sz w:val="24"/>
                <w:szCs w:val="24"/>
                <w:highlight w:val="none"/>
              </w:rPr>
              <w:t>分；</w:t>
            </w:r>
            <w:r>
              <w:rPr>
                <w:rFonts w:hint="eastAsia" w:ascii="仿宋" w:hAnsi="仿宋" w:eastAsia="仿宋" w:cs="仿宋"/>
                <w:color w:val="auto"/>
                <w:sz w:val="24"/>
                <w:szCs w:val="24"/>
                <w:highlight w:val="none"/>
                <w:lang w:val="en-US" w:eastAsia="zh-CN"/>
              </w:rPr>
              <w:t>负偏离总数≤10项的，每出现一项负偏离，扣0.5分；负偏离总数＞10项的，得0分</w:t>
            </w:r>
            <w:r>
              <w:rPr>
                <w:rFonts w:hint="eastAsia" w:ascii="仿宋" w:hAnsi="仿宋" w:eastAsia="仿宋" w:cs="仿宋"/>
                <w:color w:val="auto"/>
                <w:sz w:val="24"/>
                <w:szCs w:val="24"/>
                <w:highlight w:val="none"/>
              </w:rPr>
              <w:t xml:space="preserve">。 </w:t>
            </w:r>
          </w:p>
        </w:tc>
        <w:tc>
          <w:tcPr>
            <w:tcW w:w="0" w:type="auto"/>
            <w:noWrap w:val="0"/>
            <w:tcMar>
              <w:top w:w="-1" w:type="dxa"/>
              <w:left w:w="-1" w:type="dxa"/>
              <w:bottom w:w="-1" w:type="dxa"/>
              <w:right w:w="-1" w:type="dxa"/>
            </w:tcMar>
            <w:vAlign w:val="center"/>
          </w:tcPr>
          <w:p w14:paraId="1DFEFEC9">
            <w:pPr>
              <w:keepNext w:val="0"/>
              <w:keepLines w:val="0"/>
              <w:pageBreakBefore w:val="0"/>
              <w:widowControl/>
              <w:kinsoku/>
              <w:wordWrap/>
              <w:overflowPunct/>
              <w:topLinePunct w:val="0"/>
              <w:autoSpaceDE/>
              <w:autoSpaceDN/>
              <w:bidi w:val="0"/>
              <w:adjustRightInd/>
              <w:snapToGrid w:val="0"/>
              <w:spacing w:line="240" w:lineRule="auto"/>
              <w:jc w:val="left"/>
              <w:textAlignment w:val="auto"/>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kern w:val="0"/>
                <w:sz w:val="24"/>
                <w:szCs w:val="24"/>
                <w:highlight w:val="none"/>
                <w:lang w:val="en-US" w:eastAsia="zh-CN"/>
              </w:rPr>
              <w:t>8</w:t>
            </w:r>
          </w:p>
        </w:tc>
        <w:tc>
          <w:tcPr>
            <w:tcW w:w="827" w:type="dxa"/>
            <w:noWrap w:val="0"/>
            <w:tcMar>
              <w:top w:w="-1" w:type="dxa"/>
              <w:left w:w="-1" w:type="dxa"/>
              <w:bottom w:w="-1" w:type="dxa"/>
              <w:right w:w="-1" w:type="dxa"/>
            </w:tcMar>
            <w:vAlign w:val="center"/>
          </w:tcPr>
          <w:p w14:paraId="65AC51D6">
            <w:pPr>
              <w:snapToGrid w:val="0"/>
              <w:spacing w:line="240" w:lineRule="auto"/>
              <w:jc w:val="right"/>
              <w:rPr>
                <w:rFonts w:hint="eastAsia" w:ascii="仿宋" w:hAnsi="仿宋" w:eastAsia="仿宋" w:cs="仿宋"/>
                <w:color w:val="000000"/>
                <w:sz w:val="24"/>
                <w:szCs w:val="24"/>
                <w:highlight w:val="none"/>
              </w:rPr>
            </w:pPr>
          </w:p>
        </w:tc>
      </w:tr>
      <w:tr w14:paraId="30159A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noWrap w:val="0"/>
            <w:tcMar>
              <w:top w:w="-1" w:type="dxa"/>
              <w:left w:w="-1" w:type="dxa"/>
              <w:bottom w:w="-1" w:type="dxa"/>
              <w:right w:w="-1" w:type="dxa"/>
            </w:tcMar>
            <w:vAlign w:val="center"/>
          </w:tcPr>
          <w:p w14:paraId="5F0B00E5">
            <w:pPr>
              <w:snapToGrid w:val="0"/>
              <w:spacing w:line="240" w:lineRule="auto"/>
              <w:jc w:val="center"/>
              <w:rPr>
                <w:rFonts w:hint="eastAsia" w:ascii="仿宋" w:hAnsi="仿宋" w:eastAsia="仿宋" w:cs="仿宋"/>
                <w:color w:val="000000"/>
                <w:sz w:val="24"/>
                <w:szCs w:val="24"/>
                <w:highlight w:val="none"/>
                <w:lang w:val="en-US" w:eastAsia="zh-CN"/>
              </w:rPr>
            </w:pPr>
            <w:r>
              <w:rPr>
                <w:rFonts w:hint="eastAsia" w:ascii="仿宋" w:hAnsi="仿宋" w:eastAsia="仿宋" w:cs="仿宋"/>
                <w:color w:val="000000"/>
                <w:sz w:val="24"/>
                <w:szCs w:val="24"/>
                <w:highlight w:val="none"/>
                <w:lang w:val="en-US" w:eastAsia="zh-CN"/>
              </w:rPr>
              <w:t>6</w:t>
            </w:r>
          </w:p>
        </w:tc>
        <w:tc>
          <w:tcPr>
            <w:tcW w:w="0" w:type="auto"/>
            <w:vMerge w:val="continue"/>
            <w:noWrap w:val="0"/>
            <w:tcMar>
              <w:top w:w="-1" w:type="dxa"/>
              <w:left w:w="-1" w:type="dxa"/>
              <w:bottom w:w="-1" w:type="dxa"/>
              <w:right w:w="-1" w:type="dxa"/>
            </w:tcMar>
            <w:vAlign w:val="center"/>
          </w:tcPr>
          <w:p w14:paraId="6D5FF5CB">
            <w:pPr>
              <w:snapToGrid w:val="0"/>
              <w:spacing w:line="240" w:lineRule="auto"/>
              <w:jc w:val="center"/>
              <w:rPr>
                <w:rFonts w:hint="eastAsia" w:ascii="仿宋" w:hAnsi="仿宋" w:eastAsia="仿宋" w:cs="仿宋"/>
                <w:color w:val="000000"/>
                <w:sz w:val="24"/>
                <w:szCs w:val="24"/>
                <w:highlight w:val="none"/>
              </w:rPr>
            </w:pPr>
          </w:p>
        </w:tc>
        <w:tc>
          <w:tcPr>
            <w:tcW w:w="0" w:type="auto"/>
            <w:noWrap w:val="0"/>
            <w:tcMar>
              <w:top w:w="-1" w:type="dxa"/>
              <w:left w:w="-1" w:type="dxa"/>
              <w:bottom w:w="-1" w:type="dxa"/>
              <w:right w:w="-1" w:type="dxa"/>
            </w:tcMar>
            <w:vAlign w:val="center"/>
          </w:tcPr>
          <w:p w14:paraId="3FCBB397">
            <w:pPr>
              <w:keepNext w:val="0"/>
              <w:keepLines w:val="0"/>
              <w:pageBreakBefore w:val="0"/>
              <w:widowControl/>
              <w:numPr>
                <w:ilvl w:val="0"/>
                <w:numId w:val="0"/>
              </w:numPr>
              <w:suppressLineNumbers w:val="0"/>
              <w:shd w:val="clear" w:color="auto" w:fill="auto"/>
              <w:kinsoku/>
              <w:wordWrap/>
              <w:overflowPunct/>
              <w:topLinePunct w:val="0"/>
              <w:autoSpaceDE/>
              <w:autoSpaceDN/>
              <w:bidi w:val="0"/>
              <w:adjustRightInd/>
              <w:snapToGrid w:val="0"/>
              <w:spacing w:line="240" w:lineRule="auto"/>
              <w:jc w:val="center"/>
              <w:textAlignment w:val="auto"/>
              <w:outlineLvl w:val="9"/>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sz w:val="24"/>
                <w:szCs w:val="24"/>
                <w:highlight w:val="none"/>
                <w:lang w:val="en-US" w:eastAsia="zh-CN"/>
              </w:rPr>
              <w:t>项目实施方案设计与服务</w:t>
            </w:r>
          </w:p>
        </w:tc>
        <w:tc>
          <w:tcPr>
            <w:tcW w:w="5445" w:type="dxa"/>
            <w:noWrap w:val="0"/>
            <w:tcMar>
              <w:top w:w="-1" w:type="dxa"/>
              <w:left w:w="-1" w:type="dxa"/>
              <w:bottom w:w="-1" w:type="dxa"/>
              <w:right w:w="-1" w:type="dxa"/>
            </w:tcMar>
            <w:vAlign w:val="center"/>
          </w:tcPr>
          <w:p w14:paraId="4DE53CE9">
            <w:pPr>
              <w:keepNext w:val="0"/>
              <w:keepLines w:val="0"/>
              <w:pageBreakBefore w:val="0"/>
              <w:numPr>
                <w:ilvl w:val="0"/>
                <w:numId w:val="0"/>
              </w:numPr>
              <w:kinsoku/>
              <w:wordWrap/>
              <w:overflowPunct/>
              <w:topLinePunct w:val="0"/>
              <w:autoSpaceDE/>
              <w:autoSpaceDN/>
              <w:bidi w:val="0"/>
              <w:adjustRightInd/>
              <w:snapToGrid w:val="0"/>
              <w:spacing w:line="240" w:lineRule="auto"/>
              <w:ind w:left="0" w:leftChars="0" w:firstLine="0" w:firstLineChars="0"/>
              <w:jc w:val="left"/>
              <w:textAlignment w:val="auto"/>
              <w:outlineLvl w:val="9"/>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sz w:val="24"/>
                <w:szCs w:val="24"/>
                <w:highlight w:val="none"/>
                <w:lang w:val="en-US" w:eastAsia="zh-CN"/>
              </w:rPr>
              <w:t>根据供应商提供的项目实施方案设计与服务进行综合评审</w:t>
            </w: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lang w:val="en-US" w:eastAsia="zh-CN"/>
              </w:rPr>
              <w:t xml:space="preserve">                                          </w:t>
            </w:r>
            <w:r>
              <w:rPr>
                <w:rFonts w:hint="eastAsia" w:ascii="仿宋" w:hAnsi="仿宋" w:eastAsia="仿宋" w:cs="仿宋"/>
                <w:color w:val="auto"/>
                <w:sz w:val="24"/>
                <w:szCs w:val="24"/>
                <w:highlight w:val="none"/>
              </w:rPr>
              <w:t xml:space="preserve"> (1)方案内容完整，有具体可行的、规范的措施，有利于提升日常维护整体效果，完全满足且优于采购需求的，得</w:t>
            </w:r>
            <w:r>
              <w:rPr>
                <w:rFonts w:hint="eastAsia" w:ascii="仿宋" w:hAnsi="仿宋" w:eastAsia="仿宋" w:cs="仿宋"/>
                <w:color w:val="auto"/>
                <w:sz w:val="24"/>
                <w:szCs w:val="24"/>
                <w:highlight w:val="none"/>
                <w:lang w:val="en-US" w:eastAsia="zh-CN"/>
              </w:rPr>
              <w:t>10</w:t>
            </w:r>
            <w:r>
              <w:rPr>
                <w:rFonts w:hint="eastAsia" w:ascii="仿宋" w:hAnsi="仿宋" w:eastAsia="仿宋" w:cs="仿宋"/>
                <w:color w:val="auto"/>
                <w:sz w:val="24"/>
                <w:szCs w:val="24"/>
                <w:highlight w:val="none"/>
              </w:rPr>
              <w:t>分；</w:t>
            </w:r>
            <w:r>
              <w:rPr>
                <w:rFonts w:hint="eastAsia" w:ascii="仿宋" w:hAnsi="仿宋" w:eastAsia="仿宋" w:cs="仿宋"/>
                <w:color w:val="auto"/>
                <w:sz w:val="24"/>
                <w:szCs w:val="24"/>
                <w:highlight w:val="none"/>
                <w:lang w:val="en-US" w:eastAsia="zh-CN"/>
              </w:rPr>
              <w:t xml:space="preserve">                                     </w:t>
            </w:r>
            <w:r>
              <w:rPr>
                <w:rFonts w:hint="eastAsia" w:ascii="仿宋" w:hAnsi="仿宋" w:eastAsia="仿宋" w:cs="仿宋"/>
                <w:color w:val="auto"/>
                <w:sz w:val="24"/>
                <w:szCs w:val="24"/>
                <w:highlight w:val="none"/>
              </w:rPr>
              <w:t xml:space="preserve"> (2)方案内容完整，有较具体可行的、规范的措施，较有利于提升日常维护整体效果，完全满足采购需求的得</w:t>
            </w:r>
            <w:r>
              <w:rPr>
                <w:rFonts w:hint="eastAsia" w:ascii="仿宋" w:hAnsi="仿宋" w:eastAsia="仿宋" w:cs="仿宋"/>
                <w:color w:val="auto"/>
                <w:sz w:val="24"/>
                <w:szCs w:val="24"/>
                <w:highlight w:val="none"/>
                <w:lang w:val="en-US" w:eastAsia="zh-CN"/>
              </w:rPr>
              <w:t>7</w:t>
            </w:r>
            <w:r>
              <w:rPr>
                <w:rFonts w:hint="eastAsia" w:ascii="仿宋" w:hAnsi="仿宋" w:eastAsia="仿宋" w:cs="仿宋"/>
                <w:color w:val="auto"/>
                <w:sz w:val="24"/>
                <w:szCs w:val="24"/>
                <w:highlight w:val="none"/>
              </w:rPr>
              <w:t xml:space="preserve">分； </w:t>
            </w:r>
            <w:r>
              <w:rPr>
                <w:rFonts w:hint="eastAsia" w:ascii="仿宋" w:hAnsi="仿宋" w:eastAsia="仿宋" w:cs="仿宋"/>
                <w:color w:val="auto"/>
                <w:sz w:val="24"/>
                <w:szCs w:val="24"/>
                <w:highlight w:val="none"/>
                <w:lang w:val="en-US" w:eastAsia="zh-CN"/>
              </w:rPr>
              <w:t xml:space="preserve">                                              </w:t>
            </w:r>
            <w:r>
              <w:rPr>
                <w:rFonts w:hint="eastAsia" w:ascii="仿宋" w:hAnsi="仿宋" w:eastAsia="仿宋" w:cs="仿宋"/>
                <w:color w:val="auto"/>
                <w:sz w:val="24"/>
                <w:szCs w:val="24"/>
                <w:highlight w:val="none"/>
              </w:rPr>
              <w:t>(3)方案内容不够完整，措施不够具体可行、规范，有一定的措施提升日常维护整体效果，部分满足采购需求的，得</w:t>
            </w:r>
            <w:r>
              <w:rPr>
                <w:rFonts w:hint="eastAsia" w:ascii="仿宋" w:hAnsi="仿宋" w:eastAsia="仿宋" w:cs="仿宋"/>
                <w:color w:val="auto"/>
                <w:sz w:val="24"/>
                <w:szCs w:val="24"/>
                <w:highlight w:val="none"/>
                <w:lang w:val="en-US" w:eastAsia="zh-CN"/>
              </w:rPr>
              <w:t>4</w:t>
            </w:r>
            <w:r>
              <w:rPr>
                <w:rFonts w:hint="eastAsia" w:ascii="仿宋" w:hAnsi="仿宋" w:eastAsia="仿宋" w:cs="仿宋"/>
                <w:color w:val="auto"/>
                <w:sz w:val="24"/>
                <w:szCs w:val="24"/>
                <w:highlight w:val="none"/>
              </w:rPr>
              <w:t xml:space="preserve">分； </w:t>
            </w:r>
            <w:r>
              <w:rPr>
                <w:rFonts w:hint="eastAsia" w:ascii="仿宋" w:hAnsi="仿宋" w:eastAsia="仿宋" w:cs="仿宋"/>
                <w:color w:val="auto"/>
                <w:sz w:val="24"/>
                <w:szCs w:val="24"/>
                <w:highlight w:val="none"/>
                <w:lang w:val="en-US" w:eastAsia="zh-CN"/>
              </w:rPr>
              <w:t xml:space="preserve">                                        </w:t>
            </w:r>
            <w:r>
              <w:rPr>
                <w:rFonts w:hint="eastAsia" w:ascii="仿宋" w:hAnsi="仿宋" w:eastAsia="仿宋" w:cs="仿宋"/>
                <w:color w:val="auto"/>
                <w:sz w:val="24"/>
                <w:szCs w:val="24"/>
                <w:highlight w:val="none"/>
              </w:rPr>
              <w:t>(4)未提供方案或其他情况的得0分。</w:t>
            </w:r>
          </w:p>
        </w:tc>
        <w:tc>
          <w:tcPr>
            <w:tcW w:w="0" w:type="auto"/>
            <w:noWrap w:val="0"/>
            <w:tcMar>
              <w:top w:w="-1" w:type="dxa"/>
              <w:left w:w="-1" w:type="dxa"/>
              <w:bottom w:w="-1" w:type="dxa"/>
              <w:right w:w="-1" w:type="dxa"/>
            </w:tcMar>
            <w:vAlign w:val="center"/>
          </w:tcPr>
          <w:p w14:paraId="7CB8232C">
            <w:pPr>
              <w:keepNext w:val="0"/>
              <w:keepLines w:val="0"/>
              <w:pageBreakBefore w:val="0"/>
              <w:widowControl/>
              <w:kinsoku/>
              <w:wordWrap/>
              <w:overflowPunct/>
              <w:topLinePunct w:val="0"/>
              <w:autoSpaceDE/>
              <w:autoSpaceDN/>
              <w:bidi w:val="0"/>
              <w:adjustRightInd/>
              <w:snapToGrid w:val="0"/>
              <w:spacing w:line="240" w:lineRule="auto"/>
              <w:jc w:val="left"/>
              <w:textAlignment w:val="auto"/>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kern w:val="0"/>
                <w:sz w:val="24"/>
                <w:szCs w:val="24"/>
                <w:highlight w:val="none"/>
                <w:lang w:val="en-US" w:eastAsia="zh-CN"/>
              </w:rPr>
              <w:t>10</w:t>
            </w:r>
          </w:p>
        </w:tc>
        <w:tc>
          <w:tcPr>
            <w:tcW w:w="827" w:type="dxa"/>
            <w:noWrap w:val="0"/>
            <w:tcMar>
              <w:top w:w="-1" w:type="dxa"/>
              <w:left w:w="-1" w:type="dxa"/>
              <w:bottom w:w="-1" w:type="dxa"/>
              <w:right w:w="-1" w:type="dxa"/>
            </w:tcMar>
            <w:vAlign w:val="center"/>
          </w:tcPr>
          <w:p w14:paraId="49942CBF">
            <w:pPr>
              <w:snapToGrid w:val="0"/>
              <w:spacing w:line="240" w:lineRule="auto"/>
              <w:jc w:val="right"/>
              <w:rPr>
                <w:rFonts w:hint="eastAsia" w:ascii="仿宋" w:hAnsi="仿宋" w:eastAsia="仿宋" w:cs="仿宋"/>
                <w:color w:val="000000"/>
                <w:sz w:val="24"/>
                <w:szCs w:val="24"/>
                <w:highlight w:val="none"/>
              </w:rPr>
            </w:pPr>
          </w:p>
        </w:tc>
      </w:tr>
      <w:tr w14:paraId="3AABD3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noWrap w:val="0"/>
            <w:tcMar>
              <w:top w:w="-1" w:type="dxa"/>
              <w:left w:w="-1" w:type="dxa"/>
              <w:bottom w:w="-1" w:type="dxa"/>
              <w:right w:w="-1" w:type="dxa"/>
            </w:tcMar>
            <w:vAlign w:val="center"/>
          </w:tcPr>
          <w:p w14:paraId="63E71E34">
            <w:pPr>
              <w:snapToGrid w:val="0"/>
              <w:spacing w:line="240" w:lineRule="auto"/>
              <w:jc w:val="center"/>
              <w:rPr>
                <w:rFonts w:hint="eastAsia" w:ascii="仿宋" w:hAnsi="仿宋" w:eastAsia="仿宋" w:cs="仿宋"/>
                <w:color w:val="000000"/>
                <w:sz w:val="24"/>
                <w:szCs w:val="24"/>
                <w:highlight w:val="none"/>
                <w:lang w:val="en-US" w:eastAsia="zh-CN"/>
              </w:rPr>
            </w:pPr>
            <w:r>
              <w:rPr>
                <w:rFonts w:hint="eastAsia" w:ascii="仿宋" w:hAnsi="仿宋" w:eastAsia="仿宋" w:cs="仿宋"/>
                <w:color w:val="000000"/>
                <w:sz w:val="24"/>
                <w:szCs w:val="24"/>
                <w:highlight w:val="none"/>
                <w:lang w:val="en-US" w:eastAsia="zh-CN"/>
              </w:rPr>
              <w:t>7</w:t>
            </w:r>
          </w:p>
        </w:tc>
        <w:tc>
          <w:tcPr>
            <w:tcW w:w="0" w:type="auto"/>
            <w:vMerge w:val="continue"/>
            <w:noWrap w:val="0"/>
            <w:tcMar>
              <w:top w:w="-1" w:type="dxa"/>
              <w:left w:w="-1" w:type="dxa"/>
              <w:bottom w:w="-1" w:type="dxa"/>
              <w:right w:w="-1" w:type="dxa"/>
            </w:tcMar>
            <w:vAlign w:val="center"/>
          </w:tcPr>
          <w:p w14:paraId="6C140392">
            <w:pPr>
              <w:snapToGrid w:val="0"/>
              <w:spacing w:line="240" w:lineRule="auto"/>
              <w:jc w:val="center"/>
              <w:rPr>
                <w:rFonts w:hint="eastAsia" w:ascii="仿宋" w:hAnsi="仿宋" w:eastAsia="仿宋" w:cs="仿宋"/>
                <w:color w:val="000000"/>
                <w:sz w:val="24"/>
                <w:szCs w:val="24"/>
                <w:highlight w:val="none"/>
              </w:rPr>
            </w:pPr>
          </w:p>
        </w:tc>
        <w:tc>
          <w:tcPr>
            <w:tcW w:w="0" w:type="auto"/>
            <w:noWrap w:val="0"/>
            <w:tcMar>
              <w:top w:w="-1" w:type="dxa"/>
              <w:left w:w="-1" w:type="dxa"/>
              <w:bottom w:w="-1" w:type="dxa"/>
              <w:right w:w="-1" w:type="dxa"/>
            </w:tcMar>
            <w:vAlign w:val="center"/>
          </w:tcPr>
          <w:p w14:paraId="3B00441B">
            <w:pPr>
              <w:numPr>
                <w:ilvl w:val="0"/>
                <w:numId w:val="0"/>
              </w:numPr>
              <w:wordWrap/>
              <w:snapToGrid w:val="0"/>
              <w:spacing w:line="240" w:lineRule="auto"/>
              <w:jc w:val="center"/>
              <w:outlineLvl w:val="9"/>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sz w:val="24"/>
                <w:szCs w:val="24"/>
                <w:highlight w:val="none"/>
                <w:lang w:val="en-US" w:eastAsia="zh-CN"/>
              </w:rPr>
              <w:t>成果质量保障措施</w:t>
            </w:r>
          </w:p>
        </w:tc>
        <w:tc>
          <w:tcPr>
            <w:tcW w:w="5445" w:type="dxa"/>
            <w:noWrap w:val="0"/>
            <w:tcMar>
              <w:top w:w="-1" w:type="dxa"/>
              <w:left w:w="-1" w:type="dxa"/>
              <w:bottom w:w="-1" w:type="dxa"/>
              <w:right w:w="-1" w:type="dxa"/>
            </w:tcMar>
            <w:vAlign w:val="center"/>
          </w:tcPr>
          <w:p w14:paraId="0AE5ACEF">
            <w:pPr>
              <w:pStyle w:val="83"/>
              <w:wordWrap/>
              <w:snapToGrid w:val="0"/>
              <w:spacing w:line="240" w:lineRule="auto"/>
              <w:ind w:left="0" w:firstLine="0"/>
              <w:jc w:val="left"/>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b w:val="0"/>
                <w:bCs w:val="0"/>
                <w:color w:val="auto"/>
                <w:kern w:val="2"/>
                <w:sz w:val="24"/>
                <w:szCs w:val="24"/>
                <w:highlight w:val="none"/>
                <w:lang w:eastAsia="zh-CN" w:bidi="ar-SA"/>
              </w:rPr>
              <w:t>对供应商针对本项目提供的</w:t>
            </w:r>
            <w:r>
              <w:rPr>
                <w:rFonts w:hint="eastAsia" w:ascii="仿宋" w:hAnsi="仿宋" w:eastAsia="仿宋" w:cs="仿宋"/>
                <w:b w:val="0"/>
                <w:bCs w:val="0"/>
                <w:color w:val="auto"/>
                <w:kern w:val="2"/>
                <w:sz w:val="24"/>
                <w:szCs w:val="24"/>
                <w:highlight w:val="none"/>
                <w:lang w:val="en-US" w:eastAsia="zh-CN" w:bidi="ar-SA"/>
              </w:rPr>
              <w:t>成果质量保障措施</w:t>
            </w:r>
            <w:r>
              <w:rPr>
                <w:rFonts w:hint="eastAsia" w:ascii="仿宋" w:hAnsi="仿宋" w:eastAsia="仿宋" w:cs="仿宋"/>
                <w:b w:val="0"/>
                <w:bCs w:val="0"/>
                <w:color w:val="auto"/>
                <w:kern w:val="2"/>
                <w:sz w:val="24"/>
                <w:szCs w:val="24"/>
                <w:highlight w:val="none"/>
                <w:lang w:eastAsia="zh-CN" w:bidi="ar-SA"/>
              </w:rPr>
              <w:t xml:space="preserve">进行评审： </w:t>
            </w:r>
            <w:r>
              <w:rPr>
                <w:rFonts w:hint="eastAsia" w:ascii="仿宋" w:hAnsi="仿宋" w:eastAsia="仿宋" w:cs="仿宋"/>
                <w:b w:val="0"/>
                <w:bCs w:val="0"/>
                <w:color w:val="auto"/>
                <w:kern w:val="2"/>
                <w:sz w:val="24"/>
                <w:szCs w:val="24"/>
                <w:highlight w:val="none"/>
                <w:lang w:val="en-US" w:eastAsia="zh-CN" w:bidi="ar-SA"/>
              </w:rPr>
              <w:t xml:space="preserve">                                          </w:t>
            </w:r>
            <w:r>
              <w:rPr>
                <w:rFonts w:hint="eastAsia" w:ascii="仿宋" w:hAnsi="仿宋" w:eastAsia="仿宋" w:cs="仿宋"/>
                <w:b w:val="0"/>
                <w:bCs w:val="0"/>
                <w:color w:val="auto"/>
                <w:kern w:val="2"/>
                <w:sz w:val="24"/>
                <w:szCs w:val="24"/>
                <w:highlight w:val="none"/>
                <w:lang w:eastAsia="zh-CN" w:bidi="ar-SA"/>
              </w:rPr>
              <w:t>(1)</w:t>
            </w:r>
            <w:r>
              <w:rPr>
                <w:rFonts w:hint="eastAsia" w:ascii="仿宋" w:hAnsi="仿宋" w:eastAsia="仿宋" w:cs="仿宋"/>
                <w:b w:val="0"/>
                <w:bCs w:val="0"/>
                <w:color w:val="auto"/>
                <w:kern w:val="2"/>
                <w:sz w:val="24"/>
                <w:szCs w:val="24"/>
                <w:highlight w:val="none"/>
                <w:lang w:val="en-US" w:eastAsia="zh-CN" w:bidi="ar-SA"/>
              </w:rPr>
              <w:t>成果质量保障措施具体详细、合理、可行性高的</w:t>
            </w:r>
            <w:r>
              <w:rPr>
                <w:rFonts w:hint="eastAsia" w:ascii="仿宋" w:hAnsi="仿宋" w:eastAsia="仿宋" w:cs="仿宋"/>
                <w:b w:val="0"/>
                <w:bCs w:val="0"/>
                <w:color w:val="auto"/>
                <w:kern w:val="2"/>
                <w:sz w:val="24"/>
                <w:szCs w:val="24"/>
                <w:highlight w:val="none"/>
                <w:lang w:eastAsia="zh-CN" w:bidi="ar-SA"/>
              </w:rPr>
              <w:t>，得</w:t>
            </w:r>
            <w:r>
              <w:rPr>
                <w:rFonts w:hint="eastAsia" w:ascii="仿宋" w:hAnsi="仿宋" w:eastAsia="仿宋" w:cs="仿宋"/>
                <w:b w:val="0"/>
                <w:bCs w:val="0"/>
                <w:color w:val="auto"/>
                <w:kern w:val="2"/>
                <w:sz w:val="24"/>
                <w:szCs w:val="24"/>
                <w:highlight w:val="none"/>
                <w:lang w:val="en-US" w:eastAsia="zh-CN" w:bidi="ar-SA"/>
              </w:rPr>
              <w:t>9</w:t>
            </w:r>
            <w:r>
              <w:rPr>
                <w:rFonts w:hint="eastAsia" w:ascii="仿宋" w:hAnsi="仿宋" w:eastAsia="仿宋" w:cs="仿宋"/>
                <w:b w:val="0"/>
                <w:bCs w:val="0"/>
                <w:color w:val="auto"/>
                <w:kern w:val="2"/>
                <w:sz w:val="24"/>
                <w:szCs w:val="24"/>
                <w:highlight w:val="none"/>
                <w:lang w:eastAsia="zh-CN" w:bidi="ar-SA"/>
              </w:rPr>
              <w:t xml:space="preserve">分； </w:t>
            </w:r>
            <w:r>
              <w:rPr>
                <w:rFonts w:hint="eastAsia" w:ascii="仿宋" w:hAnsi="仿宋" w:eastAsia="仿宋" w:cs="仿宋"/>
                <w:b w:val="0"/>
                <w:bCs w:val="0"/>
                <w:color w:val="auto"/>
                <w:kern w:val="2"/>
                <w:sz w:val="24"/>
                <w:szCs w:val="24"/>
                <w:highlight w:val="none"/>
                <w:lang w:val="en-US" w:eastAsia="zh-CN" w:bidi="ar-SA"/>
              </w:rPr>
              <w:t xml:space="preserve">                                         </w:t>
            </w:r>
            <w:r>
              <w:rPr>
                <w:rFonts w:hint="eastAsia" w:ascii="仿宋" w:hAnsi="仿宋" w:eastAsia="仿宋" w:cs="仿宋"/>
                <w:b w:val="0"/>
                <w:bCs w:val="0"/>
                <w:color w:val="auto"/>
                <w:kern w:val="2"/>
                <w:sz w:val="24"/>
                <w:szCs w:val="24"/>
                <w:highlight w:val="none"/>
                <w:lang w:eastAsia="zh-CN" w:bidi="ar-SA"/>
              </w:rPr>
              <w:t>(2)</w:t>
            </w:r>
            <w:r>
              <w:rPr>
                <w:rFonts w:hint="eastAsia" w:ascii="仿宋" w:hAnsi="仿宋" w:eastAsia="仿宋" w:cs="仿宋"/>
                <w:b w:val="0"/>
                <w:bCs w:val="0"/>
                <w:color w:val="auto"/>
                <w:kern w:val="2"/>
                <w:sz w:val="24"/>
                <w:szCs w:val="24"/>
                <w:highlight w:val="none"/>
                <w:lang w:val="en-US" w:eastAsia="zh-CN" w:bidi="ar-SA"/>
              </w:rPr>
              <w:t>成果质量保障措施较详细、合理、可行性较好的，</w:t>
            </w:r>
            <w:r>
              <w:rPr>
                <w:rFonts w:hint="eastAsia" w:ascii="仿宋" w:hAnsi="仿宋" w:eastAsia="仿宋" w:cs="仿宋"/>
                <w:b w:val="0"/>
                <w:bCs w:val="0"/>
                <w:color w:val="auto"/>
                <w:kern w:val="2"/>
                <w:sz w:val="24"/>
                <w:szCs w:val="24"/>
                <w:highlight w:val="none"/>
                <w:lang w:eastAsia="zh-CN" w:bidi="ar-SA"/>
              </w:rPr>
              <w:t>得</w:t>
            </w:r>
            <w:r>
              <w:rPr>
                <w:rFonts w:hint="eastAsia" w:ascii="仿宋" w:hAnsi="仿宋" w:eastAsia="仿宋" w:cs="仿宋"/>
                <w:b w:val="0"/>
                <w:bCs w:val="0"/>
                <w:color w:val="auto"/>
                <w:kern w:val="2"/>
                <w:sz w:val="24"/>
                <w:szCs w:val="24"/>
                <w:highlight w:val="none"/>
                <w:lang w:val="en-US" w:eastAsia="zh-CN" w:bidi="ar-SA"/>
              </w:rPr>
              <w:t>6</w:t>
            </w:r>
            <w:r>
              <w:rPr>
                <w:rFonts w:hint="eastAsia" w:ascii="仿宋" w:hAnsi="仿宋" w:eastAsia="仿宋" w:cs="仿宋"/>
                <w:b w:val="0"/>
                <w:bCs w:val="0"/>
                <w:color w:val="auto"/>
                <w:kern w:val="2"/>
                <w:sz w:val="24"/>
                <w:szCs w:val="24"/>
                <w:highlight w:val="none"/>
                <w:lang w:eastAsia="zh-CN" w:bidi="ar-SA"/>
              </w:rPr>
              <w:t xml:space="preserve">分； </w:t>
            </w:r>
            <w:r>
              <w:rPr>
                <w:rFonts w:hint="eastAsia" w:ascii="仿宋" w:hAnsi="仿宋" w:eastAsia="仿宋" w:cs="仿宋"/>
                <w:b w:val="0"/>
                <w:bCs w:val="0"/>
                <w:color w:val="auto"/>
                <w:kern w:val="2"/>
                <w:sz w:val="24"/>
                <w:szCs w:val="24"/>
                <w:highlight w:val="none"/>
                <w:lang w:val="en-US" w:eastAsia="zh-CN" w:bidi="ar-SA"/>
              </w:rPr>
              <w:t xml:space="preserve">                                           </w:t>
            </w:r>
            <w:r>
              <w:rPr>
                <w:rFonts w:hint="eastAsia" w:ascii="仿宋" w:hAnsi="仿宋" w:eastAsia="仿宋" w:cs="仿宋"/>
                <w:b w:val="0"/>
                <w:bCs w:val="0"/>
                <w:color w:val="auto"/>
                <w:kern w:val="2"/>
                <w:sz w:val="24"/>
                <w:szCs w:val="24"/>
                <w:highlight w:val="none"/>
                <w:lang w:eastAsia="zh-CN" w:bidi="ar-SA"/>
              </w:rPr>
              <w:t>(3)</w:t>
            </w:r>
            <w:r>
              <w:rPr>
                <w:rFonts w:hint="eastAsia" w:ascii="仿宋" w:hAnsi="仿宋" w:eastAsia="仿宋" w:cs="仿宋"/>
                <w:b w:val="0"/>
                <w:bCs w:val="0"/>
                <w:color w:val="auto"/>
                <w:kern w:val="2"/>
                <w:sz w:val="24"/>
                <w:szCs w:val="24"/>
                <w:highlight w:val="none"/>
                <w:lang w:val="en-US" w:eastAsia="zh-CN" w:bidi="ar-SA"/>
              </w:rPr>
              <w:t>成果质量保障措施一般、合理性一般、可行性一般的，</w:t>
            </w:r>
            <w:r>
              <w:rPr>
                <w:rFonts w:hint="eastAsia" w:ascii="仿宋" w:hAnsi="仿宋" w:eastAsia="仿宋" w:cs="仿宋"/>
                <w:b w:val="0"/>
                <w:bCs w:val="0"/>
                <w:color w:val="auto"/>
                <w:kern w:val="2"/>
                <w:sz w:val="24"/>
                <w:szCs w:val="24"/>
                <w:highlight w:val="none"/>
                <w:lang w:eastAsia="zh-CN" w:bidi="ar-SA"/>
              </w:rPr>
              <w:t>得</w:t>
            </w:r>
            <w:r>
              <w:rPr>
                <w:rFonts w:hint="eastAsia" w:ascii="仿宋" w:hAnsi="仿宋" w:eastAsia="仿宋" w:cs="仿宋"/>
                <w:b w:val="0"/>
                <w:bCs w:val="0"/>
                <w:color w:val="auto"/>
                <w:kern w:val="2"/>
                <w:sz w:val="24"/>
                <w:szCs w:val="24"/>
                <w:highlight w:val="none"/>
                <w:lang w:val="en-US" w:eastAsia="zh-CN" w:bidi="ar-SA"/>
              </w:rPr>
              <w:t>3</w:t>
            </w:r>
            <w:r>
              <w:rPr>
                <w:rFonts w:hint="eastAsia" w:ascii="仿宋" w:hAnsi="仿宋" w:eastAsia="仿宋" w:cs="仿宋"/>
                <w:b w:val="0"/>
                <w:bCs w:val="0"/>
                <w:color w:val="auto"/>
                <w:kern w:val="2"/>
                <w:sz w:val="24"/>
                <w:szCs w:val="24"/>
                <w:highlight w:val="none"/>
                <w:lang w:eastAsia="zh-CN" w:bidi="ar-SA"/>
              </w:rPr>
              <w:t>分；</w:t>
            </w:r>
            <w:r>
              <w:rPr>
                <w:rFonts w:hint="eastAsia" w:ascii="仿宋" w:hAnsi="仿宋" w:eastAsia="仿宋" w:cs="仿宋"/>
                <w:b w:val="0"/>
                <w:bCs w:val="0"/>
                <w:color w:val="auto"/>
                <w:kern w:val="2"/>
                <w:sz w:val="24"/>
                <w:szCs w:val="24"/>
                <w:highlight w:val="none"/>
                <w:lang w:val="en-US" w:eastAsia="zh-CN" w:bidi="ar-SA"/>
              </w:rPr>
              <w:t xml:space="preserve">                                        </w:t>
            </w:r>
            <w:r>
              <w:rPr>
                <w:rFonts w:hint="eastAsia" w:ascii="仿宋" w:hAnsi="仿宋" w:eastAsia="仿宋" w:cs="仿宋"/>
                <w:b w:val="0"/>
                <w:bCs w:val="0"/>
                <w:color w:val="auto"/>
                <w:kern w:val="2"/>
                <w:sz w:val="24"/>
                <w:szCs w:val="24"/>
                <w:highlight w:val="none"/>
                <w:lang w:eastAsia="zh-CN" w:bidi="ar-SA"/>
              </w:rPr>
              <w:t xml:space="preserve"> (4)未提供方案或其他情况的得0分。</w:t>
            </w:r>
          </w:p>
        </w:tc>
        <w:tc>
          <w:tcPr>
            <w:tcW w:w="0" w:type="auto"/>
            <w:noWrap w:val="0"/>
            <w:tcMar>
              <w:top w:w="-1" w:type="dxa"/>
              <w:left w:w="-1" w:type="dxa"/>
              <w:bottom w:w="-1" w:type="dxa"/>
              <w:right w:w="-1" w:type="dxa"/>
            </w:tcMar>
            <w:vAlign w:val="center"/>
          </w:tcPr>
          <w:p w14:paraId="031809B3">
            <w:pPr>
              <w:widowControl/>
              <w:snapToGrid w:val="0"/>
              <w:spacing w:line="240" w:lineRule="auto"/>
              <w:jc w:val="left"/>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kern w:val="0"/>
                <w:sz w:val="24"/>
                <w:highlight w:val="none"/>
                <w:lang w:val="en-US" w:eastAsia="zh-CN"/>
              </w:rPr>
              <w:t>9</w:t>
            </w:r>
          </w:p>
        </w:tc>
        <w:tc>
          <w:tcPr>
            <w:tcW w:w="827" w:type="dxa"/>
            <w:noWrap w:val="0"/>
            <w:tcMar>
              <w:top w:w="-1" w:type="dxa"/>
              <w:left w:w="-1" w:type="dxa"/>
              <w:bottom w:w="-1" w:type="dxa"/>
              <w:right w:w="-1" w:type="dxa"/>
            </w:tcMar>
            <w:vAlign w:val="center"/>
          </w:tcPr>
          <w:p w14:paraId="41FBD6A6">
            <w:pPr>
              <w:snapToGrid w:val="0"/>
              <w:spacing w:line="240" w:lineRule="auto"/>
              <w:jc w:val="right"/>
              <w:rPr>
                <w:rFonts w:hint="eastAsia" w:ascii="仿宋" w:hAnsi="仿宋" w:eastAsia="仿宋" w:cs="仿宋"/>
                <w:color w:val="000000"/>
                <w:sz w:val="24"/>
                <w:szCs w:val="24"/>
                <w:highlight w:val="none"/>
              </w:rPr>
            </w:pPr>
          </w:p>
        </w:tc>
      </w:tr>
      <w:tr w14:paraId="5DFC9E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noWrap w:val="0"/>
            <w:tcMar>
              <w:top w:w="-1" w:type="dxa"/>
              <w:left w:w="-1" w:type="dxa"/>
              <w:bottom w:w="-1" w:type="dxa"/>
              <w:right w:w="-1" w:type="dxa"/>
            </w:tcMar>
            <w:vAlign w:val="center"/>
          </w:tcPr>
          <w:p w14:paraId="65260CD2">
            <w:pPr>
              <w:snapToGrid w:val="0"/>
              <w:spacing w:line="240" w:lineRule="auto"/>
              <w:jc w:val="center"/>
              <w:rPr>
                <w:rFonts w:hint="eastAsia" w:ascii="仿宋" w:hAnsi="仿宋" w:eastAsia="仿宋" w:cs="仿宋"/>
                <w:color w:val="000000"/>
                <w:sz w:val="24"/>
                <w:szCs w:val="24"/>
                <w:highlight w:val="none"/>
                <w:lang w:val="en-US" w:eastAsia="zh-CN"/>
              </w:rPr>
            </w:pPr>
            <w:r>
              <w:rPr>
                <w:rFonts w:hint="eastAsia" w:ascii="仿宋" w:hAnsi="仿宋" w:eastAsia="仿宋" w:cs="仿宋"/>
                <w:color w:val="000000"/>
                <w:sz w:val="24"/>
                <w:szCs w:val="24"/>
                <w:highlight w:val="none"/>
                <w:lang w:val="en-US" w:eastAsia="zh-CN"/>
              </w:rPr>
              <w:t>8</w:t>
            </w:r>
          </w:p>
        </w:tc>
        <w:tc>
          <w:tcPr>
            <w:tcW w:w="0" w:type="auto"/>
            <w:vMerge w:val="continue"/>
            <w:noWrap w:val="0"/>
            <w:tcMar>
              <w:top w:w="-1" w:type="dxa"/>
              <w:left w:w="-1" w:type="dxa"/>
              <w:bottom w:w="-1" w:type="dxa"/>
              <w:right w:w="-1" w:type="dxa"/>
            </w:tcMar>
            <w:vAlign w:val="center"/>
          </w:tcPr>
          <w:p w14:paraId="43701497">
            <w:pPr>
              <w:snapToGrid w:val="0"/>
              <w:spacing w:line="240" w:lineRule="auto"/>
              <w:jc w:val="center"/>
              <w:rPr>
                <w:rFonts w:hint="eastAsia" w:ascii="仿宋" w:hAnsi="仿宋" w:eastAsia="仿宋" w:cs="仿宋"/>
                <w:color w:val="000000"/>
                <w:sz w:val="24"/>
                <w:szCs w:val="24"/>
                <w:highlight w:val="none"/>
              </w:rPr>
            </w:pPr>
          </w:p>
        </w:tc>
        <w:tc>
          <w:tcPr>
            <w:tcW w:w="0" w:type="auto"/>
            <w:noWrap w:val="0"/>
            <w:tcMar>
              <w:top w:w="-1" w:type="dxa"/>
              <w:left w:w="-1" w:type="dxa"/>
              <w:bottom w:w="-1" w:type="dxa"/>
              <w:right w:w="-1" w:type="dxa"/>
            </w:tcMar>
            <w:vAlign w:val="center"/>
          </w:tcPr>
          <w:p w14:paraId="66CA0005">
            <w:pPr>
              <w:numPr>
                <w:ilvl w:val="0"/>
                <w:numId w:val="0"/>
              </w:numPr>
              <w:wordWrap/>
              <w:snapToGrid w:val="0"/>
              <w:spacing w:line="240" w:lineRule="auto"/>
              <w:jc w:val="center"/>
              <w:outlineLvl w:val="9"/>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sz w:val="24"/>
                <w:szCs w:val="24"/>
                <w:highlight w:val="none"/>
                <w:lang w:val="en-US" w:eastAsia="zh-CN"/>
              </w:rPr>
              <w:t>应急服务响应能力方案</w:t>
            </w:r>
          </w:p>
        </w:tc>
        <w:tc>
          <w:tcPr>
            <w:tcW w:w="5445" w:type="dxa"/>
            <w:noWrap w:val="0"/>
            <w:tcMar>
              <w:top w:w="-1" w:type="dxa"/>
              <w:left w:w="-1" w:type="dxa"/>
              <w:bottom w:w="-1" w:type="dxa"/>
              <w:right w:w="-1" w:type="dxa"/>
            </w:tcMar>
            <w:vAlign w:val="center"/>
          </w:tcPr>
          <w:p w14:paraId="37D94AA8">
            <w:pPr>
              <w:pStyle w:val="83"/>
              <w:wordWrap/>
              <w:snapToGrid w:val="0"/>
              <w:spacing w:line="240" w:lineRule="auto"/>
              <w:ind w:left="0" w:firstLine="0"/>
              <w:jc w:val="left"/>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kern w:val="2"/>
                <w:sz w:val="24"/>
                <w:szCs w:val="24"/>
                <w:highlight w:val="none"/>
                <w:lang w:val="en-US" w:eastAsia="zh-CN" w:bidi="ar-SA"/>
              </w:rPr>
              <w:t>对供应商针对本项目提供的的应急服务响应能力（包括但不限于在本项目服务过程中出现可预见或不可预见情况，是否方便能为采购人提供突发事件、应急处理等情况）方案进行评审：                                  (1)对本项目的突发事件、应急处理服务响应能力科学合理、可行性高的，得8分；                                 (2)对本项目的突发事件、应急处理服务响应能力较为科学合理、可行性较好的，得5分；                                (3)对本项目的突发事件、应急处理服务响应能力一般、合理性一般、可行性一般的，得3分；                     (4)未提供方案或其他情况的得0分。</w:t>
            </w:r>
          </w:p>
        </w:tc>
        <w:tc>
          <w:tcPr>
            <w:tcW w:w="0" w:type="auto"/>
            <w:noWrap w:val="0"/>
            <w:tcMar>
              <w:top w:w="-1" w:type="dxa"/>
              <w:left w:w="-1" w:type="dxa"/>
              <w:bottom w:w="-1" w:type="dxa"/>
              <w:right w:w="-1" w:type="dxa"/>
            </w:tcMar>
            <w:vAlign w:val="center"/>
          </w:tcPr>
          <w:p w14:paraId="42E7D787">
            <w:pPr>
              <w:snapToGrid w:val="0"/>
              <w:spacing w:line="240" w:lineRule="auto"/>
              <w:jc w:val="left"/>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kern w:val="2"/>
                <w:sz w:val="24"/>
                <w:szCs w:val="24"/>
                <w:highlight w:val="none"/>
                <w:lang w:val="en-US" w:eastAsia="zh-CN" w:bidi="ar-SA"/>
              </w:rPr>
              <w:t>8</w:t>
            </w:r>
          </w:p>
        </w:tc>
        <w:tc>
          <w:tcPr>
            <w:tcW w:w="827" w:type="dxa"/>
            <w:noWrap w:val="0"/>
            <w:tcMar>
              <w:top w:w="-1" w:type="dxa"/>
              <w:left w:w="-1" w:type="dxa"/>
              <w:bottom w:w="-1" w:type="dxa"/>
              <w:right w:w="-1" w:type="dxa"/>
            </w:tcMar>
            <w:vAlign w:val="center"/>
          </w:tcPr>
          <w:p w14:paraId="7B6CF0AD">
            <w:pPr>
              <w:pStyle w:val="2"/>
              <w:numPr>
                <w:ilvl w:val="0"/>
                <w:numId w:val="0"/>
              </w:numPr>
              <w:snapToGrid w:val="0"/>
              <w:spacing w:line="240" w:lineRule="auto"/>
              <w:ind w:leftChars="0"/>
              <w:jc w:val="right"/>
              <w:rPr>
                <w:rFonts w:hint="eastAsia" w:ascii="仿宋" w:hAnsi="仿宋" w:eastAsia="仿宋" w:cs="仿宋"/>
                <w:sz w:val="24"/>
              </w:rPr>
            </w:pPr>
          </w:p>
        </w:tc>
      </w:tr>
      <w:tr w14:paraId="28956D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noWrap w:val="0"/>
            <w:tcMar>
              <w:top w:w="-1" w:type="dxa"/>
              <w:left w:w="-1" w:type="dxa"/>
              <w:bottom w:w="-1" w:type="dxa"/>
              <w:right w:w="-1" w:type="dxa"/>
            </w:tcMar>
            <w:vAlign w:val="center"/>
          </w:tcPr>
          <w:p w14:paraId="6A2ECBF6">
            <w:pPr>
              <w:snapToGrid w:val="0"/>
              <w:spacing w:line="240" w:lineRule="auto"/>
              <w:jc w:val="center"/>
              <w:rPr>
                <w:rFonts w:hint="eastAsia" w:ascii="仿宋" w:hAnsi="仿宋" w:eastAsia="仿宋" w:cs="仿宋"/>
                <w:color w:val="000000"/>
                <w:sz w:val="24"/>
                <w:szCs w:val="24"/>
                <w:highlight w:val="none"/>
                <w:lang w:val="en-US" w:eastAsia="zh-CN"/>
              </w:rPr>
            </w:pPr>
            <w:r>
              <w:rPr>
                <w:rFonts w:hint="eastAsia" w:ascii="仿宋" w:hAnsi="仿宋" w:eastAsia="仿宋" w:cs="仿宋"/>
                <w:color w:val="000000"/>
                <w:sz w:val="24"/>
                <w:szCs w:val="24"/>
                <w:highlight w:val="none"/>
                <w:lang w:val="en-US" w:eastAsia="zh-CN"/>
              </w:rPr>
              <w:t>9</w:t>
            </w:r>
          </w:p>
        </w:tc>
        <w:tc>
          <w:tcPr>
            <w:tcW w:w="0" w:type="auto"/>
            <w:vMerge w:val="restart"/>
            <w:noWrap w:val="0"/>
            <w:tcMar>
              <w:top w:w="-1" w:type="dxa"/>
              <w:left w:w="-1" w:type="dxa"/>
              <w:bottom w:w="-1" w:type="dxa"/>
              <w:right w:w="-1" w:type="dxa"/>
            </w:tcMar>
            <w:vAlign w:val="center"/>
          </w:tcPr>
          <w:p w14:paraId="1A2EAABD">
            <w:pPr>
              <w:snapToGrid w:val="0"/>
              <w:spacing w:line="240" w:lineRule="auto"/>
              <w:jc w:val="center"/>
              <w:rPr>
                <w:rFonts w:hint="eastAsia" w:ascii="仿宋" w:hAnsi="仿宋" w:eastAsia="仿宋" w:cs="仿宋"/>
                <w:color w:val="000000"/>
                <w:sz w:val="24"/>
                <w:szCs w:val="24"/>
                <w:highlight w:val="none"/>
                <w:lang w:eastAsia="zh-CN"/>
              </w:rPr>
            </w:pPr>
            <w:r>
              <w:rPr>
                <w:rFonts w:hint="eastAsia" w:ascii="仿宋" w:hAnsi="仿宋" w:eastAsia="仿宋" w:cs="仿宋"/>
                <w:color w:val="000000"/>
                <w:sz w:val="24"/>
                <w:szCs w:val="24"/>
                <w:highlight w:val="none"/>
                <w:lang w:eastAsia="zh-CN"/>
              </w:rPr>
              <w:t>技术部分</w:t>
            </w:r>
          </w:p>
        </w:tc>
        <w:tc>
          <w:tcPr>
            <w:tcW w:w="0" w:type="auto"/>
            <w:noWrap w:val="0"/>
            <w:tcMar>
              <w:top w:w="-1" w:type="dxa"/>
              <w:left w:w="-1" w:type="dxa"/>
              <w:bottom w:w="-1" w:type="dxa"/>
              <w:right w:w="-1" w:type="dxa"/>
            </w:tcMar>
            <w:vAlign w:val="center"/>
          </w:tcPr>
          <w:p w14:paraId="4A24539C">
            <w:pPr>
              <w:snapToGrid w:val="0"/>
              <w:spacing w:line="240" w:lineRule="auto"/>
              <w:jc w:val="center"/>
              <w:rPr>
                <w:rFonts w:hint="eastAsia" w:ascii="仿宋" w:hAnsi="仿宋" w:eastAsia="仿宋" w:cs="仿宋"/>
                <w:color w:val="auto"/>
                <w:sz w:val="24"/>
                <w:szCs w:val="21"/>
                <w:highlight w:val="none"/>
                <w:lang w:val="zh-CN" w:eastAsia="zh-CN"/>
              </w:rPr>
            </w:pPr>
            <w:r>
              <w:rPr>
                <w:rFonts w:hint="eastAsia" w:ascii="仿宋" w:hAnsi="仿宋" w:eastAsia="仿宋" w:cs="仿宋"/>
                <w:color w:val="auto"/>
                <w:sz w:val="24"/>
                <w:szCs w:val="21"/>
                <w:highlight w:val="none"/>
                <w:lang w:val="en-GB" w:eastAsia="zh-CN"/>
              </w:rPr>
              <w:t>项目服务团队</w:t>
            </w:r>
          </w:p>
        </w:tc>
        <w:tc>
          <w:tcPr>
            <w:tcW w:w="5445" w:type="dxa"/>
            <w:noWrap w:val="0"/>
            <w:tcMar>
              <w:top w:w="-1" w:type="dxa"/>
              <w:left w:w="-1" w:type="dxa"/>
              <w:bottom w:w="-1" w:type="dxa"/>
              <w:right w:w="-1" w:type="dxa"/>
            </w:tcMar>
            <w:vAlign w:val="center"/>
          </w:tcPr>
          <w:p w14:paraId="280ED7FD">
            <w:pPr>
              <w:pStyle w:val="83"/>
              <w:pageBreakBefore w:val="0"/>
              <w:wordWrap/>
              <w:overflowPunct/>
              <w:topLinePunct w:val="0"/>
              <w:bidi w:val="0"/>
              <w:snapToGrid w:val="0"/>
              <w:spacing w:line="240" w:lineRule="auto"/>
              <w:jc w:val="left"/>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kern w:val="2"/>
                <w:sz w:val="24"/>
                <w:szCs w:val="24"/>
                <w:highlight w:val="none"/>
                <w:lang w:val="en-US" w:eastAsia="zh-CN" w:bidi="ar-SA"/>
              </w:rPr>
              <w:t xml:space="preserve">对供应商针对本项目提供的项目服务团队进行评审： </w:t>
            </w:r>
            <w:r>
              <w:rPr>
                <w:rFonts w:hint="eastAsia" w:ascii="仿宋" w:hAnsi="仿宋" w:eastAsia="仿宋" w:cs="仿宋"/>
                <w:b w:val="0"/>
                <w:bCs w:val="0"/>
                <w:color w:val="auto"/>
                <w:kern w:val="2"/>
                <w:sz w:val="24"/>
                <w:szCs w:val="24"/>
                <w:highlight w:val="none"/>
                <w:lang w:eastAsia="zh-CN" w:bidi="ar-SA"/>
              </w:rPr>
              <w:t>(1)</w:t>
            </w:r>
            <w:r>
              <w:rPr>
                <w:rFonts w:hint="eastAsia" w:ascii="仿宋" w:hAnsi="仿宋" w:eastAsia="仿宋" w:cs="仿宋"/>
                <w:color w:val="auto"/>
                <w:kern w:val="2"/>
                <w:sz w:val="24"/>
                <w:szCs w:val="24"/>
                <w:highlight w:val="none"/>
                <w:lang w:val="en-US" w:eastAsia="zh-CN" w:bidi="ar-SA"/>
              </w:rPr>
              <w:t xml:space="preserve">供应商拟派1名拥有10年以上相关工作经验的项目负责人，具有大专或以上学历的，得4分。                                      </w:t>
            </w:r>
            <w:r>
              <w:rPr>
                <w:rFonts w:hint="eastAsia" w:ascii="仿宋" w:hAnsi="仿宋" w:eastAsia="仿宋" w:cs="仿宋"/>
                <w:b w:val="0"/>
                <w:bCs w:val="0"/>
                <w:color w:val="auto"/>
                <w:kern w:val="2"/>
                <w:sz w:val="24"/>
                <w:szCs w:val="24"/>
                <w:highlight w:val="none"/>
                <w:lang w:eastAsia="zh-CN" w:bidi="ar-SA"/>
              </w:rPr>
              <w:t>(2)</w:t>
            </w:r>
            <w:r>
              <w:rPr>
                <w:rFonts w:hint="eastAsia" w:ascii="仿宋" w:hAnsi="仿宋" w:eastAsia="仿宋" w:cs="仿宋"/>
                <w:color w:val="auto"/>
                <w:kern w:val="2"/>
                <w:sz w:val="24"/>
                <w:szCs w:val="24"/>
                <w:highlight w:val="none"/>
                <w:lang w:val="en-US" w:eastAsia="zh-CN" w:bidi="ar-SA"/>
              </w:rPr>
              <w:t>供应商拟派3名拥有2年以上相关工作经验的技术工程师（除项目负责人以外），具有大专或以上学历的，每提供1人得2分，满分6分。</w:t>
            </w:r>
          </w:p>
          <w:p w14:paraId="3483282D">
            <w:pPr>
              <w:numPr>
                <w:ilvl w:val="0"/>
                <w:numId w:val="0"/>
              </w:numPr>
              <w:snapToGrid w:val="0"/>
              <w:spacing w:line="240" w:lineRule="auto"/>
              <w:ind w:leftChars="0"/>
              <w:jc w:val="left"/>
              <w:rPr>
                <w:rFonts w:hint="eastAsia" w:ascii="仿宋" w:hAnsi="仿宋" w:eastAsia="仿宋" w:cs="仿宋"/>
                <w:color w:val="auto"/>
                <w:sz w:val="24"/>
                <w:szCs w:val="24"/>
                <w:highlight w:val="none"/>
                <w:lang w:val="en-US" w:eastAsia="zh-CN"/>
              </w:rPr>
            </w:pPr>
            <w:r>
              <w:rPr>
                <w:rFonts w:hint="eastAsia" w:ascii="仿宋" w:hAnsi="仿宋" w:eastAsia="仿宋" w:cs="仿宋"/>
                <w:color w:val="auto"/>
                <w:kern w:val="2"/>
                <w:sz w:val="24"/>
                <w:szCs w:val="24"/>
                <w:highlight w:val="none"/>
                <w:lang w:val="en-US" w:eastAsia="zh-CN"/>
              </w:rPr>
              <w:t>（需提供以上相关人员供应商为其购买投标截止日前6个月内任意1个月的社保记录证明材料和相关证书的证明材料，未提供证明材料或提供不全不得分。）</w:t>
            </w:r>
          </w:p>
        </w:tc>
        <w:tc>
          <w:tcPr>
            <w:tcW w:w="0" w:type="auto"/>
            <w:noWrap w:val="0"/>
            <w:tcMar>
              <w:top w:w="-1" w:type="dxa"/>
              <w:left w:w="-1" w:type="dxa"/>
              <w:bottom w:w="-1" w:type="dxa"/>
              <w:right w:w="-1" w:type="dxa"/>
            </w:tcMar>
            <w:vAlign w:val="center"/>
          </w:tcPr>
          <w:p w14:paraId="1975D529">
            <w:pPr>
              <w:snapToGrid w:val="0"/>
              <w:spacing w:line="240" w:lineRule="auto"/>
              <w:jc w:val="left"/>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kern w:val="2"/>
                <w:sz w:val="24"/>
                <w:szCs w:val="24"/>
                <w:highlight w:val="none"/>
                <w:lang w:val="en-US" w:eastAsia="zh-CN" w:bidi="ar-SA"/>
              </w:rPr>
              <w:t>10</w:t>
            </w:r>
          </w:p>
        </w:tc>
        <w:tc>
          <w:tcPr>
            <w:tcW w:w="827" w:type="dxa"/>
            <w:noWrap w:val="0"/>
            <w:tcMar>
              <w:top w:w="-1" w:type="dxa"/>
              <w:left w:w="-1" w:type="dxa"/>
              <w:bottom w:w="-1" w:type="dxa"/>
              <w:right w:w="-1" w:type="dxa"/>
            </w:tcMar>
            <w:vAlign w:val="center"/>
          </w:tcPr>
          <w:p w14:paraId="36361A4D">
            <w:pPr>
              <w:pStyle w:val="2"/>
              <w:numPr>
                <w:ilvl w:val="0"/>
                <w:numId w:val="0"/>
              </w:numPr>
              <w:snapToGrid w:val="0"/>
              <w:spacing w:line="240" w:lineRule="auto"/>
              <w:ind w:leftChars="0"/>
              <w:jc w:val="right"/>
              <w:rPr>
                <w:rFonts w:hint="eastAsia" w:ascii="仿宋" w:hAnsi="仿宋" w:eastAsia="仿宋" w:cs="仿宋"/>
                <w:sz w:val="24"/>
              </w:rPr>
            </w:pPr>
          </w:p>
        </w:tc>
      </w:tr>
      <w:tr w14:paraId="735026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noWrap w:val="0"/>
            <w:tcMar>
              <w:top w:w="-1" w:type="dxa"/>
              <w:left w:w="-1" w:type="dxa"/>
              <w:bottom w:w="-1" w:type="dxa"/>
              <w:right w:w="-1" w:type="dxa"/>
            </w:tcMar>
            <w:vAlign w:val="center"/>
          </w:tcPr>
          <w:p w14:paraId="578D9118">
            <w:pPr>
              <w:snapToGrid w:val="0"/>
              <w:spacing w:line="240" w:lineRule="auto"/>
              <w:jc w:val="center"/>
              <w:rPr>
                <w:rFonts w:hint="eastAsia" w:ascii="仿宋" w:hAnsi="仿宋" w:eastAsia="仿宋" w:cs="仿宋"/>
                <w:color w:val="000000"/>
                <w:sz w:val="24"/>
                <w:szCs w:val="24"/>
                <w:highlight w:val="none"/>
                <w:lang w:val="en-US" w:eastAsia="zh-CN"/>
              </w:rPr>
            </w:pPr>
            <w:r>
              <w:rPr>
                <w:rFonts w:hint="eastAsia" w:ascii="仿宋" w:hAnsi="仿宋" w:eastAsia="仿宋" w:cs="仿宋"/>
                <w:color w:val="000000"/>
                <w:sz w:val="24"/>
                <w:szCs w:val="24"/>
                <w:highlight w:val="none"/>
                <w:lang w:val="en-US" w:eastAsia="zh-CN"/>
              </w:rPr>
              <w:t>10</w:t>
            </w:r>
          </w:p>
        </w:tc>
        <w:tc>
          <w:tcPr>
            <w:tcW w:w="0" w:type="auto"/>
            <w:vMerge w:val="continue"/>
            <w:noWrap w:val="0"/>
            <w:tcMar>
              <w:top w:w="-1" w:type="dxa"/>
              <w:left w:w="-1" w:type="dxa"/>
              <w:bottom w:w="-1" w:type="dxa"/>
              <w:right w:w="-1" w:type="dxa"/>
            </w:tcMar>
            <w:vAlign w:val="center"/>
          </w:tcPr>
          <w:p w14:paraId="13476D5C">
            <w:pPr>
              <w:snapToGrid w:val="0"/>
              <w:spacing w:line="240" w:lineRule="auto"/>
              <w:jc w:val="center"/>
              <w:rPr>
                <w:rFonts w:hint="eastAsia" w:ascii="仿宋" w:hAnsi="仿宋" w:eastAsia="仿宋" w:cs="仿宋"/>
                <w:color w:val="000000"/>
                <w:sz w:val="24"/>
                <w:szCs w:val="24"/>
                <w:highlight w:val="none"/>
              </w:rPr>
            </w:pPr>
          </w:p>
        </w:tc>
        <w:tc>
          <w:tcPr>
            <w:tcW w:w="0" w:type="auto"/>
            <w:noWrap w:val="0"/>
            <w:tcMar>
              <w:top w:w="-1" w:type="dxa"/>
              <w:left w:w="-1" w:type="dxa"/>
              <w:bottom w:w="-1" w:type="dxa"/>
              <w:right w:w="-1" w:type="dxa"/>
            </w:tcMar>
            <w:vAlign w:val="center"/>
          </w:tcPr>
          <w:p w14:paraId="1DA39C64">
            <w:pPr>
              <w:snapToGrid w:val="0"/>
              <w:spacing w:line="240" w:lineRule="auto"/>
              <w:jc w:val="center"/>
              <w:rPr>
                <w:rFonts w:hint="eastAsia" w:ascii="仿宋" w:hAnsi="仿宋" w:eastAsia="仿宋" w:cs="仿宋"/>
                <w:color w:val="auto"/>
                <w:sz w:val="24"/>
                <w:szCs w:val="21"/>
                <w:highlight w:val="none"/>
                <w:lang w:val="zh-CN" w:eastAsia="zh-CN"/>
              </w:rPr>
            </w:pPr>
            <w:r>
              <w:rPr>
                <w:rFonts w:hint="eastAsia" w:ascii="仿宋" w:hAnsi="仿宋" w:eastAsia="仿宋" w:cs="仿宋"/>
                <w:b w:val="0"/>
                <w:bCs w:val="0"/>
                <w:color w:val="auto"/>
                <w:sz w:val="24"/>
                <w:szCs w:val="21"/>
                <w:highlight w:val="none"/>
                <w:lang w:val="en-US" w:eastAsia="zh-CN"/>
              </w:rPr>
              <w:t>技术支持保障方案</w:t>
            </w:r>
          </w:p>
        </w:tc>
        <w:tc>
          <w:tcPr>
            <w:tcW w:w="5445" w:type="dxa"/>
            <w:noWrap w:val="0"/>
            <w:tcMar>
              <w:top w:w="-1" w:type="dxa"/>
              <w:left w:w="-1" w:type="dxa"/>
              <w:bottom w:w="-1" w:type="dxa"/>
              <w:right w:w="-1" w:type="dxa"/>
            </w:tcMar>
            <w:vAlign w:val="center"/>
          </w:tcPr>
          <w:p w14:paraId="0C56ABCF">
            <w:pPr>
              <w:numPr>
                <w:ilvl w:val="0"/>
                <w:numId w:val="0"/>
              </w:numPr>
              <w:snapToGrid w:val="0"/>
              <w:spacing w:line="240" w:lineRule="auto"/>
              <w:ind w:leftChars="0"/>
              <w:jc w:val="left"/>
              <w:rPr>
                <w:rFonts w:hint="eastAsia" w:ascii="仿宋" w:hAnsi="仿宋" w:eastAsia="仿宋" w:cs="仿宋"/>
                <w:color w:val="auto"/>
                <w:sz w:val="24"/>
                <w:szCs w:val="21"/>
                <w:highlight w:val="none"/>
                <w:lang w:val="zh-CN" w:eastAsia="zh-CN"/>
              </w:rPr>
            </w:pPr>
            <w:r>
              <w:rPr>
                <w:rFonts w:hint="eastAsia" w:ascii="仿宋" w:hAnsi="仿宋" w:eastAsia="仿宋" w:cs="仿宋"/>
                <w:b w:val="0"/>
                <w:bCs w:val="0"/>
                <w:color w:val="auto"/>
                <w:sz w:val="24"/>
                <w:szCs w:val="24"/>
                <w:highlight w:val="none"/>
              </w:rPr>
              <w:t>对</w:t>
            </w:r>
            <w:r>
              <w:rPr>
                <w:rFonts w:hint="eastAsia" w:ascii="仿宋" w:hAnsi="仿宋" w:eastAsia="仿宋" w:cs="仿宋"/>
                <w:b w:val="0"/>
                <w:bCs w:val="0"/>
                <w:color w:val="auto"/>
                <w:sz w:val="24"/>
                <w:szCs w:val="24"/>
                <w:highlight w:val="none"/>
                <w:lang w:eastAsia="zh-CN"/>
              </w:rPr>
              <w:t>供应商</w:t>
            </w:r>
            <w:r>
              <w:rPr>
                <w:rFonts w:hint="eastAsia" w:ascii="仿宋" w:hAnsi="仿宋" w:eastAsia="仿宋" w:cs="仿宋"/>
                <w:b w:val="0"/>
                <w:bCs w:val="0"/>
                <w:color w:val="auto"/>
                <w:sz w:val="24"/>
                <w:szCs w:val="24"/>
                <w:highlight w:val="none"/>
              </w:rPr>
              <w:t>针对本项目提供的</w:t>
            </w:r>
            <w:r>
              <w:rPr>
                <w:rFonts w:hint="eastAsia" w:ascii="仿宋" w:hAnsi="仿宋" w:eastAsia="仿宋" w:cs="仿宋"/>
                <w:b w:val="0"/>
                <w:bCs w:val="0"/>
                <w:color w:val="auto"/>
                <w:kern w:val="2"/>
                <w:sz w:val="24"/>
                <w:szCs w:val="24"/>
                <w:highlight w:val="none"/>
                <w:lang w:val="en-US" w:eastAsia="zh-CN" w:bidi="ar"/>
              </w:rPr>
              <w:t>技术支持保障方案</w:t>
            </w:r>
            <w:r>
              <w:rPr>
                <w:rFonts w:hint="eastAsia" w:ascii="仿宋" w:hAnsi="仿宋" w:eastAsia="仿宋" w:cs="仿宋"/>
                <w:b w:val="0"/>
                <w:bCs w:val="0"/>
                <w:color w:val="auto"/>
                <w:sz w:val="24"/>
                <w:szCs w:val="24"/>
                <w:highlight w:val="none"/>
              </w:rPr>
              <w:t xml:space="preserve">进行评审： </w:t>
            </w:r>
            <w:r>
              <w:rPr>
                <w:rFonts w:hint="eastAsia" w:ascii="仿宋" w:hAnsi="仿宋" w:eastAsia="仿宋" w:cs="仿宋"/>
                <w:b w:val="0"/>
                <w:bCs w:val="0"/>
                <w:color w:val="auto"/>
                <w:sz w:val="24"/>
                <w:szCs w:val="24"/>
                <w:highlight w:val="none"/>
                <w:lang w:val="en-US" w:eastAsia="zh-CN"/>
              </w:rPr>
              <w:t xml:space="preserve">                                           </w:t>
            </w:r>
            <w:r>
              <w:rPr>
                <w:rFonts w:hint="eastAsia" w:ascii="仿宋" w:hAnsi="仿宋" w:eastAsia="仿宋" w:cs="仿宋"/>
                <w:b w:val="0"/>
                <w:bCs w:val="0"/>
                <w:color w:val="auto"/>
                <w:sz w:val="24"/>
                <w:szCs w:val="24"/>
                <w:highlight w:val="none"/>
              </w:rPr>
              <w:t>(1)方案内容完整，有具体可行的、规范的措施，有利于提升</w:t>
            </w:r>
            <w:r>
              <w:rPr>
                <w:rFonts w:hint="eastAsia" w:ascii="仿宋" w:hAnsi="仿宋" w:eastAsia="仿宋" w:cs="仿宋"/>
                <w:b w:val="0"/>
                <w:bCs w:val="0"/>
                <w:color w:val="auto"/>
                <w:kern w:val="2"/>
                <w:sz w:val="24"/>
                <w:szCs w:val="24"/>
                <w:highlight w:val="none"/>
                <w:lang w:val="en-US" w:eastAsia="zh-CN" w:bidi="ar"/>
              </w:rPr>
              <w:t>技术支持保障</w:t>
            </w:r>
            <w:r>
              <w:rPr>
                <w:rFonts w:hint="eastAsia" w:ascii="仿宋" w:hAnsi="仿宋" w:eastAsia="仿宋" w:cs="仿宋"/>
                <w:b w:val="0"/>
                <w:bCs w:val="0"/>
                <w:color w:val="auto"/>
                <w:sz w:val="24"/>
                <w:szCs w:val="24"/>
                <w:highlight w:val="none"/>
              </w:rPr>
              <w:t>整体效果，完全满足且优于采购需求的，得</w:t>
            </w:r>
            <w:r>
              <w:rPr>
                <w:rFonts w:hint="eastAsia" w:ascii="仿宋" w:hAnsi="仿宋" w:eastAsia="仿宋" w:cs="仿宋"/>
                <w:b w:val="0"/>
                <w:bCs w:val="0"/>
                <w:color w:val="auto"/>
                <w:sz w:val="24"/>
                <w:szCs w:val="24"/>
                <w:highlight w:val="none"/>
                <w:lang w:val="en-US" w:eastAsia="zh-CN"/>
              </w:rPr>
              <w:t>9</w:t>
            </w:r>
            <w:r>
              <w:rPr>
                <w:rFonts w:hint="eastAsia" w:ascii="仿宋" w:hAnsi="仿宋" w:eastAsia="仿宋" w:cs="仿宋"/>
                <w:b w:val="0"/>
                <w:bCs w:val="0"/>
                <w:color w:val="auto"/>
                <w:sz w:val="24"/>
                <w:szCs w:val="24"/>
                <w:highlight w:val="none"/>
              </w:rPr>
              <w:t xml:space="preserve">分； </w:t>
            </w:r>
            <w:r>
              <w:rPr>
                <w:rFonts w:hint="eastAsia" w:ascii="仿宋" w:hAnsi="仿宋" w:eastAsia="仿宋" w:cs="仿宋"/>
                <w:b w:val="0"/>
                <w:bCs w:val="0"/>
                <w:color w:val="auto"/>
                <w:sz w:val="24"/>
                <w:szCs w:val="24"/>
                <w:highlight w:val="none"/>
                <w:lang w:val="en-US" w:eastAsia="zh-CN"/>
              </w:rPr>
              <w:t xml:space="preserve">                                    </w:t>
            </w:r>
            <w:r>
              <w:rPr>
                <w:rFonts w:hint="eastAsia" w:ascii="仿宋" w:hAnsi="仿宋" w:eastAsia="仿宋" w:cs="仿宋"/>
                <w:b w:val="0"/>
                <w:bCs w:val="0"/>
                <w:color w:val="auto"/>
                <w:sz w:val="24"/>
                <w:szCs w:val="24"/>
                <w:highlight w:val="none"/>
              </w:rPr>
              <w:t>(2)方案内容完整，有较具体可行的、规范的措施，较有利于提升</w:t>
            </w:r>
            <w:r>
              <w:rPr>
                <w:rFonts w:hint="eastAsia" w:ascii="仿宋" w:hAnsi="仿宋" w:eastAsia="仿宋" w:cs="仿宋"/>
                <w:b w:val="0"/>
                <w:bCs w:val="0"/>
                <w:color w:val="auto"/>
                <w:kern w:val="2"/>
                <w:sz w:val="24"/>
                <w:szCs w:val="24"/>
                <w:highlight w:val="none"/>
                <w:lang w:val="en-US" w:eastAsia="zh-CN" w:bidi="ar"/>
              </w:rPr>
              <w:t>技术支持保障</w:t>
            </w:r>
            <w:r>
              <w:rPr>
                <w:rFonts w:hint="eastAsia" w:ascii="仿宋" w:hAnsi="仿宋" w:eastAsia="仿宋" w:cs="仿宋"/>
                <w:b w:val="0"/>
                <w:bCs w:val="0"/>
                <w:color w:val="auto"/>
                <w:sz w:val="24"/>
                <w:szCs w:val="24"/>
                <w:highlight w:val="none"/>
              </w:rPr>
              <w:t>整体效果，完全满足采购需求的得</w:t>
            </w:r>
            <w:r>
              <w:rPr>
                <w:rFonts w:hint="eastAsia" w:ascii="仿宋" w:hAnsi="仿宋" w:eastAsia="仿宋" w:cs="仿宋"/>
                <w:b w:val="0"/>
                <w:bCs w:val="0"/>
                <w:color w:val="auto"/>
                <w:sz w:val="24"/>
                <w:szCs w:val="24"/>
                <w:highlight w:val="none"/>
                <w:lang w:val="en-US" w:eastAsia="zh-CN"/>
              </w:rPr>
              <w:t>6</w:t>
            </w:r>
            <w:r>
              <w:rPr>
                <w:rFonts w:hint="eastAsia" w:ascii="仿宋" w:hAnsi="仿宋" w:eastAsia="仿宋" w:cs="仿宋"/>
                <w:b w:val="0"/>
                <w:bCs w:val="0"/>
                <w:color w:val="auto"/>
                <w:sz w:val="24"/>
                <w:szCs w:val="24"/>
                <w:highlight w:val="none"/>
              </w:rPr>
              <w:t>分；</w:t>
            </w:r>
            <w:r>
              <w:rPr>
                <w:rFonts w:hint="eastAsia" w:ascii="仿宋" w:hAnsi="仿宋" w:eastAsia="仿宋" w:cs="仿宋"/>
                <w:b w:val="0"/>
                <w:bCs w:val="0"/>
                <w:color w:val="auto"/>
                <w:sz w:val="24"/>
                <w:szCs w:val="24"/>
                <w:highlight w:val="none"/>
                <w:lang w:val="en-US" w:eastAsia="zh-CN"/>
              </w:rPr>
              <w:t xml:space="preserve">                                       </w:t>
            </w:r>
            <w:r>
              <w:rPr>
                <w:rFonts w:hint="eastAsia" w:ascii="仿宋" w:hAnsi="仿宋" w:eastAsia="仿宋" w:cs="仿宋"/>
                <w:b w:val="0"/>
                <w:bCs w:val="0"/>
                <w:color w:val="auto"/>
                <w:sz w:val="24"/>
                <w:szCs w:val="24"/>
                <w:highlight w:val="none"/>
              </w:rPr>
              <w:t xml:space="preserve"> (3)方案内容不够完整，措施不够具体可行、规范，有一定的措施提升</w:t>
            </w:r>
            <w:r>
              <w:rPr>
                <w:rFonts w:hint="eastAsia" w:ascii="仿宋" w:hAnsi="仿宋" w:eastAsia="仿宋" w:cs="仿宋"/>
                <w:b w:val="0"/>
                <w:bCs w:val="0"/>
                <w:color w:val="auto"/>
                <w:kern w:val="2"/>
                <w:sz w:val="24"/>
                <w:szCs w:val="24"/>
                <w:highlight w:val="none"/>
                <w:lang w:val="en-US" w:eastAsia="zh-CN" w:bidi="ar"/>
              </w:rPr>
              <w:t>技术支持保障</w:t>
            </w:r>
            <w:r>
              <w:rPr>
                <w:rFonts w:hint="eastAsia" w:ascii="仿宋" w:hAnsi="仿宋" w:eastAsia="仿宋" w:cs="仿宋"/>
                <w:b w:val="0"/>
                <w:bCs w:val="0"/>
                <w:color w:val="auto"/>
                <w:sz w:val="24"/>
                <w:szCs w:val="24"/>
                <w:highlight w:val="none"/>
              </w:rPr>
              <w:t>整体效果，部分满足采购需求的，得</w:t>
            </w:r>
            <w:r>
              <w:rPr>
                <w:rFonts w:hint="eastAsia" w:ascii="仿宋" w:hAnsi="仿宋" w:eastAsia="仿宋" w:cs="仿宋"/>
                <w:b w:val="0"/>
                <w:bCs w:val="0"/>
                <w:color w:val="auto"/>
                <w:sz w:val="24"/>
                <w:szCs w:val="24"/>
                <w:highlight w:val="none"/>
                <w:lang w:val="en-US" w:eastAsia="zh-CN"/>
              </w:rPr>
              <w:t>3</w:t>
            </w:r>
            <w:r>
              <w:rPr>
                <w:rFonts w:hint="eastAsia" w:ascii="仿宋" w:hAnsi="仿宋" w:eastAsia="仿宋" w:cs="仿宋"/>
                <w:b w:val="0"/>
                <w:bCs w:val="0"/>
                <w:color w:val="auto"/>
                <w:sz w:val="24"/>
                <w:szCs w:val="24"/>
                <w:highlight w:val="none"/>
              </w:rPr>
              <w:t>分；</w:t>
            </w:r>
            <w:r>
              <w:rPr>
                <w:rFonts w:hint="eastAsia" w:ascii="仿宋" w:hAnsi="仿宋" w:eastAsia="仿宋" w:cs="仿宋"/>
                <w:b w:val="0"/>
                <w:bCs w:val="0"/>
                <w:color w:val="auto"/>
                <w:sz w:val="24"/>
                <w:szCs w:val="24"/>
                <w:highlight w:val="none"/>
                <w:lang w:val="en-US" w:eastAsia="zh-CN"/>
              </w:rPr>
              <w:t xml:space="preserve">                                  </w:t>
            </w:r>
            <w:r>
              <w:rPr>
                <w:rFonts w:hint="eastAsia" w:ascii="仿宋" w:hAnsi="仿宋" w:eastAsia="仿宋" w:cs="仿宋"/>
                <w:b w:val="0"/>
                <w:bCs w:val="0"/>
                <w:color w:val="auto"/>
                <w:sz w:val="24"/>
                <w:szCs w:val="24"/>
                <w:highlight w:val="none"/>
              </w:rPr>
              <w:t xml:space="preserve"> (4)未提供方案或其他情况的得0分。</w:t>
            </w:r>
          </w:p>
        </w:tc>
        <w:tc>
          <w:tcPr>
            <w:tcW w:w="0" w:type="auto"/>
            <w:noWrap w:val="0"/>
            <w:tcMar>
              <w:top w:w="-1" w:type="dxa"/>
              <w:left w:w="-1" w:type="dxa"/>
              <w:bottom w:w="-1" w:type="dxa"/>
              <w:right w:w="-1" w:type="dxa"/>
            </w:tcMar>
            <w:vAlign w:val="center"/>
          </w:tcPr>
          <w:p w14:paraId="1820B735">
            <w:pPr>
              <w:snapToGrid w:val="0"/>
              <w:spacing w:line="240" w:lineRule="auto"/>
              <w:jc w:val="left"/>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kern w:val="2"/>
                <w:sz w:val="24"/>
                <w:szCs w:val="24"/>
                <w:highlight w:val="none"/>
                <w:lang w:val="en-US" w:eastAsia="zh-CN" w:bidi="ar-SA"/>
              </w:rPr>
              <w:t>9</w:t>
            </w:r>
          </w:p>
        </w:tc>
        <w:tc>
          <w:tcPr>
            <w:tcW w:w="827" w:type="dxa"/>
            <w:noWrap w:val="0"/>
            <w:tcMar>
              <w:top w:w="-1" w:type="dxa"/>
              <w:left w:w="-1" w:type="dxa"/>
              <w:bottom w:w="-1" w:type="dxa"/>
              <w:right w:w="-1" w:type="dxa"/>
            </w:tcMar>
            <w:vAlign w:val="center"/>
          </w:tcPr>
          <w:p w14:paraId="38147497">
            <w:pPr>
              <w:pStyle w:val="2"/>
              <w:numPr>
                <w:ilvl w:val="0"/>
                <w:numId w:val="0"/>
              </w:numPr>
              <w:snapToGrid w:val="0"/>
              <w:spacing w:line="240" w:lineRule="auto"/>
              <w:ind w:leftChars="0"/>
              <w:jc w:val="right"/>
              <w:rPr>
                <w:rFonts w:hint="eastAsia" w:ascii="仿宋" w:hAnsi="仿宋" w:eastAsia="仿宋" w:cs="仿宋"/>
                <w:sz w:val="24"/>
              </w:rPr>
            </w:pPr>
          </w:p>
        </w:tc>
      </w:tr>
      <w:tr w14:paraId="4BF572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542" w:type="dxa"/>
            <w:gridSpan w:val="4"/>
            <w:noWrap w:val="0"/>
            <w:tcMar>
              <w:top w:w="-1" w:type="dxa"/>
              <w:left w:w="-1" w:type="dxa"/>
              <w:bottom w:w="-1" w:type="dxa"/>
              <w:right w:w="-1" w:type="dxa"/>
            </w:tcMar>
            <w:vAlign w:val="center"/>
          </w:tcPr>
          <w:p w14:paraId="72A1A612">
            <w:pPr>
              <w:keepNext w:val="0"/>
              <w:keepLines w:val="0"/>
              <w:pageBreakBefore w:val="0"/>
              <w:widowControl w:val="0"/>
              <w:kinsoku/>
              <w:wordWrap/>
              <w:overflowPunct/>
              <w:topLinePunct w:val="0"/>
              <w:bidi w:val="0"/>
              <w:snapToGrid w:val="0"/>
              <w:spacing w:line="240" w:lineRule="auto"/>
              <w:jc w:val="center"/>
              <w:textAlignment w:val="auto"/>
              <w:rPr>
                <w:rFonts w:hint="eastAsia" w:ascii="仿宋" w:hAnsi="仿宋" w:eastAsia="仿宋" w:cs="仿宋"/>
                <w:b/>
                <w:color w:val="auto"/>
                <w:kern w:val="0"/>
                <w:sz w:val="24"/>
                <w:szCs w:val="24"/>
                <w:highlight w:val="none"/>
                <w:lang w:val="en-US" w:eastAsia="zh-CN" w:bidi="ar-SA"/>
              </w:rPr>
            </w:pPr>
            <w:r>
              <w:rPr>
                <w:rFonts w:hint="eastAsia" w:ascii="仿宋" w:hAnsi="仿宋" w:eastAsia="仿宋" w:cs="仿宋"/>
                <w:b/>
                <w:color w:val="auto"/>
                <w:kern w:val="0"/>
                <w:sz w:val="24"/>
                <w:szCs w:val="24"/>
                <w:highlight w:val="none"/>
                <w:lang w:val="en-US" w:eastAsia="zh-CN" w:bidi="ar-SA"/>
              </w:rPr>
              <w:t>合计</w:t>
            </w:r>
          </w:p>
        </w:tc>
        <w:tc>
          <w:tcPr>
            <w:tcW w:w="593" w:type="dxa"/>
            <w:noWrap w:val="0"/>
            <w:tcMar>
              <w:top w:w="-1" w:type="dxa"/>
              <w:left w:w="-1" w:type="dxa"/>
              <w:bottom w:w="-1" w:type="dxa"/>
              <w:right w:w="-1" w:type="dxa"/>
            </w:tcMar>
            <w:vAlign w:val="center"/>
          </w:tcPr>
          <w:p w14:paraId="5E9D823C">
            <w:pPr>
              <w:snapToGrid w:val="0"/>
              <w:spacing w:line="240" w:lineRule="auto"/>
              <w:jc w:val="left"/>
              <w:rPr>
                <w:rFonts w:hint="eastAsia" w:ascii="仿宋" w:hAnsi="仿宋" w:eastAsia="仿宋" w:cs="仿宋"/>
                <w:b/>
                <w:color w:val="auto"/>
                <w:kern w:val="2"/>
                <w:sz w:val="24"/>
                <w:szCs w:val="24"/>
                <w:highlight w:val="none"/>
                <w:lang w:val="en-US" w:eastAsia="zh-CN" w:bidi="ar-SA"/>
              </w:rPr>
            </w:pPr>
            <w:r>
              <w:rPr>
                <w:rFonts w:hint="eastAsia" w:ascii="仿宋" w:hAnsi="仿宋" w:eastAsia="仿宋" w:cs="仿宋"/>
                <w:b/>
                <w:color w:val="auto"/>
                <w:kern w:val="2"/>
                <w:sz w:val="24"/>
                <w:szCs w:val="24"/>
                <w:highlight w:val="none"/>
                <w:lang w:val="en-US" w:eastAsia="zh-CN" w:bidi="ar-SA"/>
              </w:rPr>
              <w:t>100</w:t>
            </w:r>
          </w:p>
        </w:tc>
        <w:tc>
          <w:tcPr>
            <w:tcW w:w="827" w:type="dxa"/>
            <w:noWrap w:val="0"/>
            <w:tcMar>
              <w:top w:w="-1" w:type="dxa"/>
              <w:left w:w="-1" w:type="dxa"/>
              <w:bottom w:w="-1" w:type="dxa"/>
              <w:right w:w="-1" w:type="dxa"/>
            </w:tcMar>
            <w:vAlign w:val="center"/>
          </w:tcPr>
          <w:p w14:paraId="22E7BCD0">
            <w:pPr>
              <w:snapToGrid w:val="0"/>
              <w:spacing w:line="240" w:lineRule="auto"/>
              <w:jc w:val="right"/>
              <w:rPr>
                <w:rFonts w:hint="eastAsia" w:ascii="仿宋" w:hAnsi="仿宋" w:eastAsia="仿宋" w:cs="仿宋"/>
                <w:b/>
                <w:color w:val="000000"/>
                <w:sz w:val="24"/>
                <w:szCs w:val="24"/>
                <w:highlight w:val="none"/>
              </w:rPr>
            </w:pPr>
          </w:p>
        </w:tc>
      </w:tr>
    </w:tbl>
    <w:p w14:paraId="50BDD97F">
      <w:pPr>
        <w:autoSpaceDE w:val="0"/>
        <w:autoSpaceDN w:val="0"/>
        <w:adjustRightInd w:val="0"/>
        <w:snapToGrid w:val="0"/>
        <w:spacing w:line="360" w:lineRule="auto"/>
        <w:ind w:right="32"/>
        <w:rPr>
          <w:rFonts w:hint="eastAsia" w:ascii="仿宋" w:hAnsi="仿宋" w:eastAsia="仿宋" w:cs="仿宋"/>
          <w:kern w:val="0"/>
          <w:sz w:val="24"/>
          <w:highlight w:val="none"/>
        </w:rPr>
      </w:pPr>
    </w:p>
    <w:p w14:paraId="20051123">
      <w:pPr>
        <w:pStyle w:val="14"/>
        <w:adjustRightInd w:val="0"/>
        <w:snapToGrid w:val="0"/>
        <w:spacing w:line="360" w:lineRule="auto"/>
        <w:ind w:right="32" w:firstLine="460" w:firstLineChars="191"/>
        <w:rPr>
          <w:rFonts w:hint="eastAsia" w:ascii="仿宋" w:hAnsi="仿宋" w:eastAsia="仿宋" w:cs="仿宋"/>
          <w:b/>
          <w:sz w:val="24"/>
          <w:szCs w:val="24"/>
          <w:highlight w:val="none"/>
        </w:rPr>
      </w:pPr>
      <w:r>
        <w:rPr>
          <w:rFonts w:hint="eastAsia" w:ascii="仿宋" w:hAnsi="仿宋" w:eastAsia="仿宋" w:cs="仿宋"/>
          <w:b/>
          <w:sz w:val="24"/>
          <w:szCs w:val="24"/>
          <w:highlight w:val="none"/>
        </w:rPr>
        <w:t>7、确定中标供应商</w:t>
      </w:r>
    </w:p>
    <w:p w14:paraId="291CDFFD">
      <w:pPr>
        <w:autoSpaceDE w:val="0"/>
        <w:autoSpaceDN w:val="0"/>
        <w:adjustRightInd w:val="0"/>
        <w:snapToGrid w:val="0"/>
        <w:spacing w:line="360" w:lineRule="auto"/>
        <w:ind w:right="32" w:firstLine="458" w:firstLineChars="191"/>
        <w:rPr>
          <w:rFonts w:hint="eastAsia" w:ascii="仿宋" w:hAnsi="仿宋" w:eastAsia="仿宋" w:cs="仿宋"/>
          <w:kern w:val="0"/>
          <w:sz w:val="24"/>
          <w:highlight w:val="none"/>
        </w:rPr>
      </w:pPr>
      <w:r>
        <w:rPr>
          <w:rFonts w:hint="eastAsia" w:ascii="仿宋" w:hAnsi="仿宋" w:eastAsia="仿宋" w:cs="仿宋"/>
          <w:kern w:val="0"/>
          <w:sz w:val="24"/>
          <w:highlight w:val="none"/>
        </w:rPr>
        <w:t>评</w:t>
      </w:r>
      <w:r>
        <w:rPr>
          <w:rFonts w:hint="eastAsia" w:ascii="仿宋" w:hAnsi="仿宋" w:eastAsia="仿宋" w:cs="仿宋"/>
          <w:sz w:val="24"/>
          <w:highlight w:val="none"/>
        </w:rPr>
        <w:t>审</w:t>
      </w:r>
      <w:r>
        <w:rPr>
          <w:rFonts w:hint="eastAsia" w:ascii="仿宋" w:hAnsi="仿宋" w:eastAsia="仿宋" w:cs="仿宋"/>
          <w:kern w:val="0"/>
          <w:sz w:val="24"/>
          <w:highlight w:val="none"/>
        </w:rPr>
        <w:t>小组出具书面的评标报告，按照投标人的综合得分由高到低的顺序对投标供应商进行排名，并确定中标供应商。</w:t>
      </w:r>
    </w:p>
    <w:p w14:paraId="122032ED">
      <w:pPr>
        <w:autoSpaceDE w:val="0"/>
        <w:autoSpaceDN w:val="0"/>
        <w:adjustRightInd w:val="0"/>
        <w:snapToGrid w:val="0"/>
        <w:spacing w:line="360" w:lineRule="auto"/>
        <w:ind w:right="32" w:firstLine="458" w:firstLineChars="191"/>
        <w:rPr>
          <w:rFonts w:hint="eastAsia" w:ascii="仿宋" w:hAnsi="仿宋" w:eastAsia="仿宋" w:cs="仿宋"/>
          <w:b/>
          <w:sz w:val="24"/>
          <w:highlight w:val="none"/>
        </w:rPr>
      </w:pPr>
      <w:r>
        <w:rPr>
          <w:rFonts w:hint="eastAsia" w:ascii="仿宋" w:hAnsi="仿宋" w:eastAsia="仿宋" w:cs="仿宋"/>
          <w:kern w:val="0"/>
          <w:sz w:val="24"/>
          <w:highlight w:val="none"/>
        </w:rPr>
        <w:t>对中标候选人的价格出现明显高于同业同期市场平均价的情形时，评</w:t>
      </w:r>
      <w:r>
        <w:rPr>
          <w:rFonts w:hint="eastAsia" w:ascii="仿宋" w:hAnsi="仿宋" w:eastAsia="仿宋" w:cs="仿宋"/>
          <w:sz w:val="24"/>
          <w:highlight w:val="none"/>
        </w:rPr>
        <w:t>审</w:t>
      </w:r>
      <w:r>
        <w:rPr>
          <w:rFonts w:hint="eastAsia" w:ascii="仿宋" w:hAnsi="仿宋" w:eastAsia="仿宋" w:cs="仿宋"/>
          <w:kern w:val="0"/>
          <w:sz w:val="24"/>
          <w:highlight w:val="none"/>
        </w:rPr>
        <w:t>小组应当在评审意见中详细说明推荐理由，并要求投标人提供相关证明材料等。</w:t>
      </w:r>
    </w:p>
    <w:p w14:paraId="3F43BAF2">
      <w:pPr>
        <w:spacing w:line="360" w:lineRule="auto"/>
        <w:ind w:firstLine="241" w:firstLineChars="100"/>
        <w:jc w:val="left"/>
        <w:rPr>
          <w:rFonts w:hint="eastAsia" w:ascii="仿宋" w:hAnsi="仿宋" w:eastAsia="仿宋" w:cs="仿宋"/>
          <w:sz w:val="24"/>
          <w:highlight w:val="none"/>
        </w:rPr>
      </w:pPr>
      <w:r>
        <w:rPr>
          <w:rFonts w:hint="eastAsia" w:ascii="仿宋" w:hAnsi="仿宋" w:eastAsia="仿宋" w:cs="仿宋"/>
          <w:b/>
          <w:sz w:val="24"/>
          <w:highlight w:val="none"/>
        </w:rPr>
        <w:t xml:space="preserve">    </w:t>
      </w:r>
    </w:p>
    <w:p w14:paraId="0D90AB6A">
      <w:pPr>
        <w:pStyle w:val="14"/>
        <w:adjustRightInd w:val="0"/>
        <w:snapToGrid w:val="0"/>
        <w:spacing w:line="360" w:lineRule="auto"/>
        <w:rPr>
          <w:rFonts w:hint="eastAsia" w:ascii="仿宋" w:hAnsi="仿宋" w:eastAsia="仿宋" w:cs="仿宋"/>
          <w:b/>
          <w:sz w:val="24"/>
          <w:szCs w:val="24"/>
          <w:highlight w:val="none"/>
        </w:rPr>
      </w:pPr>
      <w:r>
        <w:rPr>
          <w:rFonts w:hint="eastAsia" w:ascii="仿宋" w:hAnsi="仿宋" w:eastAsia="仿宋" w:cs="仿宋"/>
          <w:b/>
          <w:sz w:val="24"/>
          <w:szCs w:val="24"/>
          <w:highlight w:val="none"/>
        </w:rPr>
        <w:t xml:space="preserve">    八、公 示</w:t>
      </w:r>
    </w:p>
    <w:p w14:paraId="473197CE">
      <w:pPr>
        <w:autoSpaceDE w:val="0"/>
        <w:autoSpaceDN w:val="0"/>
        <w:adjustRightInd w:val="0"/>
        <w:snapToGrid w:val="0"/>
        <w:spacing w:line="360" w:lineRule="auto"/>
        <w:ind w:right="32" w:firstLine="480"/>
        <w:rPr>
          <w:rFonts w:hint="eastAsia" w:ascii="仿宋" w:hAnsi="仿宋" w:eastAsia="仿宋" w:cs="仿宋"/>
          <w:sz w:val="24"/>
          <w:highlight w:val="none"/>
        </w:rPr>
      </w:pPr>
      <w:r>
        <w:rPr>
          <w:rFonts w:hint="eastAsia" w:ascii="仿宋" w:hAnsi="仿宋" w:eastAsia="仿宋" w:cs="仿宋"/>
          <w:sz w:val="24"/>
          <w:highlight w:val="none"/>
        </w:rPr>
        <w:t>1、评标完成确定中标人后，</w:t>
      </w:r>
      <w:r>
        <w:rPr>
          <w:rFonts w:hint="eastAsia" w:ascii="仿宋" w:hAnsi="仿宋" w:eastAsia="仿宋" w:cs="仿宋"/>
          <w:sz w:val="24"/>
          <w:highlight w:val="none"/>
          <w:lang w:val="en-US" w:eastAsia="zh-CN"/>
        </w:rPr>
        <w:t>采购办</w:t>
      </w:r>
      <w:r>
        <w:rPr>
          <w:rFonts w:hint="eastAsia" w:ascii="仿宋" w:hAnsi="仿宋" w:eastAsia="仿宋" w:cs="仿宋"/>
          <w:sz w:val="24"/>
          <w:highlight w:val="none"/>
        </w:rPr>
        <w:t>发布中标公告</w:t>
      </w:r>
      <w:r>
        <w:rPr>
          <w:rFonts w:hint="eastAsia" w:ascii="仿宋" w:hAnsi="仿宋" w:eastAsia="仿宋" w:cs="仿宋"/>
          <w:sz w:val="24"/>
          <w:highlight w:val="none"/>
          <w:lang w:eastAsia="zh-CN"/>
        </w:rPr>
        <w:t>，并</w:t>
      </w:r>
      <w:r>
        <w:rPr>
          <w:rFonts w:hint="eastAsia" w:ascii="仿宋" w:hAnsi="仿宋" w:eastAsia="仿宋" w:cs="仿宋"/>
          <w:sz w:val="24"/>
          <w:highlight w:val="none"/>
          <w:lang w:val="en-US" w:eastAsia="zh-CN"/>
        </w:rPr>
        <w:t>通知中标人</w:t>
      </w:r>
      <w:r>
        <w:rPr>
          <w:rFonts w:hint="eastAsia" w:ascii="仿宋" w:hAnsi="仿宋" w:eastAsia="仿宋" w:cs="仿宋"/>
          <w:sz w:val="24"/>
          <w:highlight w:val="none"/>
        </w:rPr>
        <w:t>。</w:t>
      </w:r>
    </w:p>
    <w:p w14:paraId="7A09A043">
      <w:pPr>
        <w:autoSpaceDE w:val="0"/>
        <w:autoSpaceDN w:val="0"/>
        <w:adjustRightInd w:val="0"/>
        <w:snapToGrid w:val="0"/>
        <w:spacing w:line="360" w:lineRule="auto"/>
        <w:ind w:right="32" w:firstLine="480"/>
        <w:rPr>
          <w:rFonts w:hint="eastAsia" w:ascii="仿宋" w:hAnsi="仿宋" w:eastAsia="仿宋" w:cs="仿宋"/>
          <w:b/>
          <w:sz w:val="24"/>
          <w:highlight w:val="none"/>
        </w:rPr>
      </w:pPr>
      <w:r>
        <w:rPr>
          <w:rFonts w:hint="eastAsia" w:ascii="仿宋" w:hAnsi="仿宋" w:eastAsia="仿宋" w:cs="仿宋"/>
          <w:b/>
          <w:sz w:val="24"/>
          <w:highlight w:val="none"/>
        </w:rPr>
        <w:t>九、质 疑</w:t>
      </w:r>
    </w:p>
    <w:p w14:paraId="0C45F461">
      <w:pPr>
        <w:autoSpaceDE w:val="0"/>
        <w:autoSpaceDN w:val="0"/>
        <w:adjustRightInd w:val="0"/>
        <w:snapToGrid w:val="0"/>
        <w:spacing w:line="360" w:lineRule="auto"/>
        <w:ind w:right="32"/>
        <w:rPr>
          <w:rFonts w:hint="eastAsia" w:ascii="仿宋" w:hAnsi="仿宋" w:eastAsia="仿宋" w:cs="仿宋"/>
          <w:sz w:val="24"/>
          <w:highlight w:val="none"/>
        </w:rPr>
      </w:pPr>
      <w:r>
        <w:rPr>
          <w:rFonts w:hint="eastAsia" w:ascii="仿宋" w:hAnsi="仿宋" w:eastAsia="仿宋" w:cs="仿宋"/>
          <w:sz w:val="24"/>
          <w:highlight w:val="none"/>
        </w:rPr>
        <w:t xml:space="preserve">    </w:t>
      </w:r>
      <w:bookmarkStart w:id="1" w:name="OLE_LINK13"/>
      <w:r>
        <w:rPr>
          <w:rFonts w:hint="eastAsia" w:ascii="仿宋" w:hAnsi="仿宋" w:eastAsia="仿宋" w:cs="仿宋"/>
          <w:sz w:val="24"/>
          <w:highlight w:val="none"/>
        </w:rPr>
        <w:t>1、供应商提出的询问或者质疑，由我院</w:t>
      </w:r>
      <w:r>
        <w:rPr>
          <w:rFonts w:hint="default" w:ascii="仿宋" w:hAnsi="仿宋" w:eastAsia="仿宋" w:cs="仿宋"/>
          <w:sz w:val="24"/>
          <w:highlight w:val="none"/>
        </w:rPr>
        <w:t>比选</w:t>
      </w:r>
      <w:r>
        <w:rPr>
          <w:rFonts w:hint="eastAsia" w:ascii="仿宋" w:hAnsi="仿宋" w:eastAsia="仿宋" w:cs="仿宋"/>
          <w:sz w:val="24"/>
          <w:highlight w:val="none"/>
        </w:rPr>
        <w:t>管理办公室受理，并进行答疑等相关工作。</w:t>
      </w:r>
    </w:p>
    <w:bookmarkEnd w:id="1"/>
    <w:p w14:paraId="5859543A">
      <w:pPr>
        <w:numPr>
          <w:ilvl w:val="0"/>
          <w:numId w:val="4"/>
        </w:numPr>
        <w:autoSpaceDE w:val="0"/>
        <w:autoSpaceDN w:val="0"/>
        <w:adjustRightInd w:val="0"/>
        <w:snapToGrid w:val="0"/>
        <w:spacing w:line="360" w:lineRule="auto"/>
        <w:ind w:right="32" w:firstLine="480"/>
        <w:rPr>
          <w:rFonts w:hint="eastAsia" w:ascii="仿宋" w:hAnsi="仿宋" w:eastAsia="仿宋" w:cs="仿宋"/>
          <w:sz w:val="24"/>
          <w:highlight w:val="none"/>
        </w:rPr>
      </w:pPr>
      <w:bookmarkStart w:id="2" w:name="OLE_LINK12"/>
      <w:r>
        <w:rPr>
          <w:rFonts w:hint="eastAsia" w:ascii="仿宋" w:hAnsi="仿宋" w:eastAsia="仿宋" w:cs="仿宋"/>
          <w:sz w:val="24"/>
          <w:highlight w:val="none"/>
        </w:rPr>
        <w:t>对</w:t>
      </w:r>
      <w:r>
        <w:rPr>
          <w:rFonts w:hint="default" w:ascii="仿宋" w:hAnsi="仿宋" w:eastAsia="仿宋" w:cs="仿宋"/>
          <w:sz w:val="24"/>
          <w:highlight w:val="none"/>
        </w:rPr>
        <w:t>比选</w:t>
      </w:r>
      <w:r>
        <w:rPr>
          <w:rFonts w:hint="eastAsia" w:ascii="仿宋" w:hAnsi="仿宋" w:eastAsia="仿宋" w:cs="仿宋"/>
          <w:sz w:val="24"/>
          <w:highlight w:val="none"/>
        </w:rPr>
        <w:t>文件的质疑必须在报名有效工作时间内提交，对中标/成交结果的质疑应在中标/成交公告发出后的五个工作日内提交，以上均须以书面方式由法定代表人或单位负责人签名盖公章后提交，不接受邮寄、电报、电话、传真方式的质疑。质疑必须合理，实名，盖章，任何公司不得诬告。</w:t>
      </w:r>
    </w:p>
    <w:bookmarkEnd w:id="2"/>
    <w:p w14:paraId="1E628006">
      <w:pPr>
        <w:autoSpaceDE w:val="0"/>
        <w:autoSpaceDN w:val="0"/>
        <w:adjustRightInd w:val="0"/>
        <w:snapToGrid w:val="0"/>
        <w:spacing w:line="360" w:lineRule="auto"/>
        <w:ind w:right="32" w:firstLine="480"/>
        <w:rPr>
          <w:rFonts w:hint="eastAsia" w:ascii="仿宋" w:hAnsi="仿宋" w:eastAsia="仿宋" w:cs="仿宋"/>
          <w:sz w:val="24"/>
          <w:highlight w:val="none"/>
        </w:rPr>
      </w:pPr>
      <w:bookmarkStart w:id="3" w:name="OLE_LINK14"/>
      <w:r>
        <w:rPr>
          <w:rFonts w:hint="eastAsia" w:ascii="仿宋" w:hAnsi="仿宋" w:eastAsia="仿宋" w:cs="仿宋"/>
          <w:sz w:val="24"/>
          <w:highlight w:val="none"/>
        </w:rPr>
        <w:t>3、质疑人捏造事实、提供虚假材料或者以非法手段取得证明材料进行质疑及无合理根据多次质疑的，都予以驳回，一并列入黑名单。</w:t>
      </w:r>
    </w:p>
    <w:p w14:paraId="59470FD0">
      <w:pPr>
        <w:autoSpaceDE w:val="0"/>
        <w:autoSpaceDN w:val="0"/>
        <w:adjustRightInd w:val="0"/>
        <w:snapToGrid w:val="0"/>
        <w:spacing w:line="360" w:lineRule="auto"/>
        <w:ind w:right="32" w:firstLine="480"/>
        <w:rPr>
          <w:rFonts w:hint="eastAsia" w:ascii="仿宋" w:hAnsi="仿宋" w:eastAsia="仿宋" w:cs="仿宋"/>
          <w:sz w:val="24"/>
          <w:highlight w:val="none"/>
        </w:rPr>
      </w:pPr>
      <w:r>
        <w:rPr>
          <w:rFonts w:hint="eastAsia" w:ascii="仿宋" w:hAnsi="仿宋" w:eastAsia="仿宋" w:cs="仿宋"/>
          <w:sz w:val="24"/>
          <w:highlight w:val="none"/>
        </w:rPr>
        <w:t>4、</w:t>
      </w:r>
      <w:r>
        <w:rPr>
          <w:rFonts w:hint="default" w:ascii="仿宋" w:hAnsi="仿宋" w:eastAsia="仿宋" w:cs="仿宋"/>
          <w:sz w:val="24"/>
          <w:highlight w:val="none"/>
        </w:rPr>
        <w:t>比选</w:t>
      </w:r>
      <w:r>
        <w:rPr>
          <w:rFonts w:hint="eastAsia" w:ascii="仿宋" w:hAnsi="仿宋" w:eastAsia="仿宋" w:cs="仿宋"/>
          <w:sz w:val="24"/>
          <w:highlight w:val="none"/>
        </w:rPr>
        <w:t>办受理质疑后，质疑人书面申请撤回质疑的，应当终止质疑处理程序。</w:t>
      </w:r>
    </w:p>
    <w:p w14:paraId="5D53EAE0">
      <w:pPr>
        <w:autoSpaceDE w:val="0"/>
        <w:autoSpaceDN w:val="0"/>
        <w:adjustRightInd w:val="0"/>
        <w:snapToGrid w:val="0"/>
        <w:spacing w:line="360" w:lineRule="auto"/>
        <w:ind w:right="32" w:firstLine="480"/>
        <w:rPr>
          <w:rFonts w:hint="eastAsia" w:ascii="仿宋" w:hAnsi="仿宋" w:eastAsia="仿宋" w:cs="仿宋"/>
          <w:b/>
          <w:kern w:val="0"/>
          <w:sz w:val="24"/>
          <w:highlight w:val="none"/>
        </w:rPr>
      </w:pPr>
      <w:r>
        <w:rPr>
          <w:rFonts w:hint="eastAsia" w:ascii="仿宋" w:hAnsi="仿宋" w:eastAsia="仿宋" w:cs="仿宋"/>
          <w:sz w:val="24"/>
          <w:highlight w:val="none"/>
        </w:rPr>
        <w:t>5、不能对同一事项重复质疑。</w:t>
      </w:r>
      <w:bookmarkEnd w:id="3"/>
      <w:r>
        <w:rPr>
          <w:rFonts w:hint="eastAsia" w:ascii="仿宋" w:hAnsi="仿宋" w:eastAsia="仿宋" w:cs="仿宋"/>
          <w:sz w:val="24"/>
          <w:highlight w:val="none"/>
        </w:rPr>
        <w:t xml:space="preserve"> </w:t>
      </w:r>
      <w:r>
        <w:rPr>
          <w:rFonts w:hint="eastAsia" w:ascii="仿宋" w:hAnsi="仿宋" w:eastAsia="仿宋" w:cs="仿宋"/>
          <w:b/>
          <w:kern w:val="0"/>
          <w:sz w:val="24"/>
          <w:highlight w:val="none"/>
        </w:rPr>
        <w:t xml:space="preserve">  </w:t>
      </w:r>
    </w:p>
    <w:p w14:paraId="5570B436">
      <w:pPr>
        <w:autoSpaceDE w:val="0"/>
        <w:autoSpaceDN w:val="0"/>
        <w:adjustRightInd w:val="0"/>
        <w:snapToGrid w:val="0"/>
        <w:spacing w:line="360" w:lineRule="auto"/>
        <w:ind w:right="32" w:firstLine="480"/>
        <w:rPr>
          <w:rFonts w:hint="eastAsia" w:ascii="仿宋" w:hAnsi="仿宋" w:eastAsia="仿宋" w:cs="仿宋"/>
          <w:b/>
          <w:kern w:val="0"/>
          <w:sz w:val="24"/>
          <w:highlight w:val="none"/>
        </w:rPr>
      </w:pPr>
      <w:r>
        <w:rPr>
          <w:rFonts w:hint="eastAsia" w:ascii="仿宋" w:hAnsi="仿宋" w:eastAsia="仿宋" w:cs="仿宋"/>
          <w:sz w:val="24"/>
          <w:highlight w:val="none"/>
        </w:rPr>
        <w:t>6、未按规定报名的或未在规定截止时间完成投标的，不得质疑，</w:t>
      </w:r>
      <w:r>
        <w:rPr>
          <w:rFonts w:hint="default" w:ascii="仿宋" w:hAnsi="仿宋" w:eastAsia="仿宋" w:cs="仿宋"/>
          <w:sz w:val="24"/>
          <w:highlight w:val="none"/>
        </w:rPr>
        <w:t>比选</w:t>
      </w:r>
      <w:r>
        <w:rPr>
          <w:rFonts w:hint="eastAsia" w:ascii="仿宋" w:hAnsi="仿宋" w:eastAsia="仿宋" w:cs="仿宋"/>
          <w:sz w:val="24"/>
          <w:highlight w:val="none"/>
        </w:rPr>
        <w:t xml:space="preserve">管理办公室不受理其任何质疑。 </w:t>
      </w:r>
      <w:r>
        <w:rPr>
          <w:rFonts w:hint="eastAsia" w:ascii="仿宋" w:hAnsi="仿宋" w:eastAsia="仿宋" w:cs="仿宋"/>
          <w:b/>
          <w:kern w:val="0"/>
          <w:sz w:val="24"/>
          <w:highlight w:val="none"/>
        </w:rPr>
        <w:t xml:space="preserve">    </w:t>
      </w:r>
    </w:p>
    <w:p w14:paraId="6C8AAE3E">
      <w:pPr>
        <w:pStyle w:val="14"/>
        <w:adjustRightInd w:val="0"/>
        <w:snapToGrid w:val="0"/>
        <w:spacing w:line="360" w:lineRule="auto"/>
        <w:rPr>
          <w:rFonts w:hint="eastAsia" w:ascii="仿宋" w:hAnsi="仿宋" w:eastAsia="仿宋" w:cs="仿宋"/>
          <w:b/>
          <w:kern w:val="0"/>
          <w:sz w:val="24"/>
          <w:szCs w:val="24"/>
          <w:highlight w:val="none"/>
        </w:rPr>
      </w:pPr>
      <w:r>
        <w:rPr>
          <w:rFonts w:hint="eastAsia" w:ascii="仿宋" w:hAnsi="仿宋" w:eastAsia="仿宋" w:cs="仿宋"/>
          <w:b/>
          <w:kern w:val="0"/>
          <w:sz w:val="24"/>
          <w:szCs w:val="24"/>
          <w:highlight w:val="none"/>
        </w:rPr>
        <w:t xml:space="preserve">   十、 合同的订立和履行</w:t>
      </w:r>
    </w:p>
    <w:p w14:paraId="3A2F22FF">
      <w:pPr>
        <w:autoSpaceDE w:val="0"/>
        <w:autoSpaceDN w:val="0"/>
        <w:adjustRightInd w:val="0"/>
        <w:snapToGrid w:val="0"/>
        <w:spacing w:line="360" w:lineRule="auto"/>
        <w:ind w:right="32"/>
        <w:rPr>
          <w:rFonts w:hint="eastAsia" w:ascii="仿宋" w:hAnsi="仿宋" w:eastAsia="仿宋" w:cs="仿宋"/>
          <w:kern w:val="0"/>
          <w:sz w:val="24"/>
          <w:highlight w:val="none"/>
        </w:rPr>
      </w:pPr>
      <w:r>
        <w:rPr>
          <w:rFonts w:hint="eastAsia" w:ascii="仿宋" w:hAnsi="仿宋" w:eastAsia="仿宋" w:cs="仿宋"/>
          <w:kern w:val="0"/>
          <w:sz w:val="24"/>
          <w:highlight w:val="none"/>
        </w:rPr>
        <w:t xml:space="preserve">    1、合同的订立</w:t>
      </w:r>
    </w:p>
    <w:p w14:paraId="42B72005">
      <w:pPr>
        <w:autoSpaceDE w:val="0"/>
        <w:autoSpaceDN w:val="0"/>
        <w:adjustRightInd w:val="0"/>
        <w:snapToGrid w:val="0"/>
        <w:spacing w:line="360" w:lineRule="auto"/>
        <w:ind w:right="32" w:firstLine="480" w:firstLineChars="200"/>
        <w:rPr>
          <w:rFonts w:hint="eastAsia" w:ascii="仿宋" w:hAnsi="仿宋" w:eastAsia="仿宋" w:cs="仿宋"/>
          <w:b/>
          <w:bCs/>
          <w:kern w:val="0"/>
          <w:sz w:val="24"/>
          <w:highlight w:val="none"/>
        </w:rPr>
      </w:pPr>
      <w:r>
        <w:rPr>
          <w:rFonts w:hint="eastAsia" w:ascii="仿宋" w:hAnsi="仿宋" w:eastAsia="仿宋" w:cs="仿宋"/>
          <w:kern w:val="0"/>
          <w:sz w:val="24"/>
          <w:highlight w:val="none"/>
        </w:rPr>
        <w:t>采购人与中标供应商自中标</w:t>
      </w:r>
      <w:r>
        <w:rPr>
          <w:rFonts w:hint="eastAsia" w:ascii="仿宋" w:hAnsi="仿宋" w:eastAsia="仿宋" w:cs="仿宋"/>
          <w:kern w:val="0"/>
          <w:sz w:val="24"/>
          <w:highlight w:val="none"/>
          <w:lang w:val="en-US" w:eastAsia="zh-CN"/>
        </w:rPr>
        <w:t>结果公告</w:t>
      </w:r>
      <w:r>
        <w:rPr>
          <w:rFonts w:hint="eastAsia" w:ascii="仿宋" w:hAnsi="仿宋" w:eastAsia="仿宋" w:cs="仿宋"/>
          <w:kern w:val="0"/>
          <w:sz w:val="24"/>
          <w:highlight w:val="none"/>
        </w:rPr>
        <w:t>发出之日起三十日内，按</w:t>
      </w:r>
      <w:r>
        <w:rPr>
          <w:rFonts w:hint="default" w:ascii="仿宋" w:hAnsi="仿宋" w:eastAsia="仿宋" w:cs="仿宋"/>
          <w:kern w:val="0"/>
          <w:sz w:val="24"/>
          <w:highlight w:val="none"/>
        </w:rPr>
        <w:t>比选</w:t>
      </w:r>
      <w:r>
        <w:rPr>
          <w:rFonts w:hint="eastAsia" w:ascii="仿宋" w:hAnsi="仿宋" w:eastAsia="仿宋" w:cs="仿宋"/>
          <w:kern w:val="0"/>
          <w:sz w:val="24"/>
          <w:highlight w:val="none"/>
        </w:rPr>
        <w:t>文件要求和中标人投标文件承诺签订采购合同。</w:t>
      </w:r>
      <w:r>
        <w:rPr>
          <w:rFonts w:hint="eastAsia" w:ascii="仿宋" w:hAnsi="仿宋" w:eastAsia="仿宋" w:cs="仿宋"/>
          <w:b/>
          <w:bCs/>
          <w:kern w:val="0"/>
          <w:sz w:val="24"/>
          <w:highlight w:val="none"/>
        </w:rPr>
        <w:t>未按规定时间签订合同的，视为主动放弃中标/成交资格。</w:t>
      </w:r>
    </w:p>
    <w:p w14:paraId="2FCC403A">
      <w:pPr>
        <w:adjustRightInd w:val="0"/>
        <w:snapToGrid w:val="0"/>
        <w:spacing w:line="360" w:lineRule="auto"/>
        <w:rPr>
          <w:rFonts w:hint="eastAsia" w:ascii="仿宋" w:hAnsi="仿宋" w:eastAsia="仿宋" w:cs="仿宋"/>
          <w:kern w:val="0"/>
          <w:sz w:val="24"/>
          <w:highlight w:val="none"/>
        </w:rPr>
      </w:pPr>
      <w:r>
        <w:rPr>
          <w:rFonts w:hint="eastAsia" w:ascii="仿宋" w:hAnsi="仿宋" w:eastAsia="仿宋" w:cs="仿宋"/>
          <w:kern w:val="0"/>
          <w:sz w:val="24"/>
          <w:highlight w:val="none"/>
        </w:rPr>
        <w:t xml:space="preserve">    2、合同的履行</w:t>
      </w:r>
    </w:p>
    <w:p w14:paraId="7637D840">
      <w:pPr>
        <w:adjustRightInd w:val="0"/>
        <w:snapToGrid w:val="0"/>
        <w:spacing w:line="360" w:lineRule="auto"/>
        <w:ind w:firstLine="480" w:firstLineChars="200"/>
        <w:rPr>
          <w:rFonts w:hint="eastAsia" w:ascii="仿宋" w:hAnsi="仿宋" w:eastAsia="仿宋" w:cs="仿宋"/>
          <w:sz w:val="24"/>
          <w:highlight w:val="none"/>
        </w:rPr>
      </w:pPr>
      <w:r>
        <w:rPr>
          <w:rFonts w:hint="eastAsia" w:ascii="仿宋" w:hAnsi="仿宋" w:eastAsia="仿宋" w:cs="仿宋"/>
          <w:kern w:val="0"/>
          <w:sz w:val="24"/>
          <w:highlight w:val="none"/>
        </w:rPr>
        <w:t>采购合同订立后，合同各方不得擅自变更、中止或者终止合同。</w:t>
      </w:r>
    </w:p>
    <w:p w14:paraId="2808B97D">
      <w:pPr>
        <w:adjustRightInd w:val="0"/>
        <w:snapToGrid w:val="0"/>
        <w:spacing w:line="360" w:lineRule="auto"/>
        <w:jc w:val="center"/>
        <w:rPr>
          <w:rFonts w:hint="eastAsia" w:ascii="仿宋" w:hAnsi="仿宋" w:eastAsia="仿宋" w:cs="仿宋"/>
          <w:b/>
          <w:sz w:val="28"/>
          <w:szCs w:val="28"/>
          <w:highlight w:val="none"/>
        </w:rPr>
      </w:pPr>
      <w:r>
        <w:rPr>
          <w:rFonts w:hint="eastAsia" w:ascii="仿宋" w:hAnsi="仿宋" w:eastAsia="仿宋" w:cs="仿宋"/>
          <w:b/>
          <w:sz w:val="28"/>
          <w:szCs w:val="28"/>
          <w:highlight w:val="none"/>
        </w:rPr>
        <w:br w:type="page"/>
      </w:r>
      <w:r>
        <w:rPr>
          <w:rFonts w:hint="eastAsia" w:ascii="仿宋" w:hAnsi="仿宋" w:eastAsia="仿宋" w:cs="仿宋"/>
          <w:b/>
          <w:sz w:val="28"/>
          <w:szCs w:val="28"/>
          <w:highlight w:val="none"/>
        </w:rPr>
        <w:t>第四部分  合同书范本格式</w:t>
      </w:r>
    </w:p>
    <w:p w14:paraId="21E4D4EC">
      <w:pPr>
        <w:spacing w:line="360" w:lineRule="auto"/>
        <w:ind w:right="40"/>
        <w:jc w:val="center"/>
        <w:rPr>
          <w:rFonts w:hint="eastAsia" w:ascii="仿宋" w:hAnsi="仿宋" w:eastAsia="仿宋" w:cs="仿宋"/>
          <w:b/>
          <w:bCs/>
          <w:sz w:val="24"/>
          <w:highlight w:val="none"/>
        </w:rPr>
      </w:pPr>
      <w:r>
        <w:rPr>
          <w:rFonts w:hint="eastAsia" w:ascii="仿宋" w:hAnsi="仿宋" w:eastAsia="仿宋" w:cs="仿宋"/>
          <w:b/>
          <w:bCs/>
          <w:sz w:val="24"/>
          <w:highlight w:val="none"/>
        </w:rPr>
        <w:t>买 卖 合 同</w:t>
      </w:r>
    </w:p>
    <w:p w14:paraId="625B43AF">
      <w:pPr>
        <w:spacing w:line="360" w:lineRule="auto"/>
        <w:ind w:left="-2" w:leftChars="-50" w:hanging="103" w:hangingChars="43"/>
        <w:rPr>
          <w:rFonts w:hint="eastAsia" w:ascii="仿宋" w:hAnsi="仿宋" w:eastAsia="仿宋" w:cs="仿宋"/>
          <w:sz w:val="24"/>
          <w:highlight w:val="none"/>
        </w:rPr>
      </w:pPr>
      <w:r>
        <w:rPr>
          <w:rFonts w:hint="eastAsia" w:ascii="仿宋" w:hAnsi="仿宋" w:eastAsia="仿宋" w:cs="仿宋"/>
          <w:sz w:val="24"/>
          <w:highlight w:val="none"/>
        </w:rPr>
        <w:t>甲方（买方）：</w:t>
      </w:r>
      <w:r>
        <w:rPr>
          <w:rFonts w:hint="eastAsia" w:ascii="仿宋" w:hAnsi="仿宋" w:eastAsia="仿宋" w:cs="仿宋"/>
          <w:sz w:val="24"/>
          <w:highlight w:val="none"/>
          <w:lang w:val="en-US" w:eastAsia="zh-CN"/>
        </w:rPr>
        <w:t>惠州市</w:t>
      </w:r>
      <w:r>
        <w:rPr>
          <w:rFonts w:hint="default" w:ascii="仿宋" w:hAnsi="仿宋" w:eastAsia="仿宋" w:cs="仿宋"/>
          <w:sz w:val="24"/>
          <w:highlight w:val="none"/>
          <w:lang w:eastAsia="zh-CN"/>
        </w:rPr>
        <w:t>惠阳区中医院</w:t>
      </w:r>
      <w:r>
        <w:rPr>
          <w:rFonts w:hint="eastAsia" w:ascii="仿宋" w:hAnsi="仿宋" w:eastAsia="仿宋" w:cs="仿宋"/>
          <w:sz w:val="24"/>
          <w:highlight w:val="none"/>
        </w:rPr>
        <w:t xml:space="preserve">      </w:t>
      </w:r>
    </w:p>
    <w:p w14:paraId="0762B3F0">
      <w:pPr>
        <w:spacing w:line="360" w:lineRule="auto"/>
        <w:ind w:left="-2" w:leftChars="-50" w:hanging="103" w:hangingChars="43"/>
        <w:rPr>
          <w:rFonts w:hint="eastAsia" w:ascii="仿宋" w:hAnsi="仿宋" w:eastAsia="仿宋" w:cs="仿宋"/>
          <w:sz w:val="24"/>
          <w:highlight w:val="none"/>
        </w:rPr>
      </w:pPr>
      <w:r>
        <w:rPr>
          <w:rFonts w:hint="eastAsia" w:ascii="仿宋" w:hAnsi="仿宋" w:eastAsia="仿宋" w:cs="仿宋"/>
          <w:sz w:val="24"/>
          <w:highlight w:val="none"/>
        </w:rPr>
        <w:t xml:space="preserve">乙方（卖方）： </w:t>
      </w:r>
    </w:p>
    <w:p w14:paraId="32E00DEF">
      <w:pPr>
        <w:spacing w:line="500" w:lineRule="exact"/>
        <w:jc w:val="both"/>
        <w:rPr>
          <w:rFonts w:hint="eastAsia" w:ascii="仿宋" w:hAnsi="仿宋" w:eastAsia="仿宋" w:cs="仿宋"/>
          <w:sz w:val="24"/>
          <w:highlight w:val="none"/>
        </w:rPr>
      </w:pPr>
      <w:r>
        <w:rPr>
          <w:rFonts w:hint="eastAsia" w:ascii="仿宋" w:hAnsi="仿宋" w:eastAsia="仿宋" w:cs="仿宋"/>
          <w:sz w:val="24"/>
          <w:highlight w:val="none"/>
        </w:rPr>
        <w:t>根据《中华人民共和国</w:t>
      </w:r>
      <w:r>
        <w:rPr>
          <w:rFonts w:hint="eastAsia" w:ascii="仿宋" w:hAnsi="仿宋" w:eastAsia="仿宋" w:cs="仿宋"/>
          <w:sz w:val="24"/>
          <w:highlight w:val="none"/>
          <w:lang w:val="en-US" w:eastAsia="zh-Hans"/>
        </w:rPr>
        <w:t>民典法</w:t>
      </w:r>
      <w:r>
        <w:rPr>
          <w:rFonts w:hint="eastAsia" w:ascii="仿宋" w:hAnsi="仿宋" w:eastAsia="仿宋" w:cs="仿宋"/>
          <w:sz w:val="24"/>
          <w:highlight w:val="none"/>
        </w:rPr>
        <w:t>》、</w:t>
      </w:r>
      <w:r>
        <w:rPr>
          <w:rFonts w:hint="eastAsia" w:ascii="仿宋" w:hAnsi="仿宋" w:eastAsia="仿宋" w:cs="仿宋"/>
          <w:color w:val="000000"/>
          <w:sz w:val="24"/>
          <w:highlight w:val="none"/>
        </w:rPr>
        <w:t>《中华人民共和国政府采购法》、</w:t>
      </w:r>
      <w:r>
        <w:rPr>
          <w:rFonts w:hint="eastAsia" w:ascii="仿宋" w:hAnsi="仿宋" w:eastAsia="仿宋" w:cs="仿宋"/>
          <w:sz w:val="24"/>
          <w:highlight w:val="none"/>
        </w:rPr>
        <w:t>《</w:t>
      </w:r>
      <w:r>
        <w:rPr>
          <w:rFonts w:hint="eastAsia" w:ascii="仿宋" w:hAnsi="仿宋" w:eastAsia="仿宋" w:cs="仿宋"/>
          <w:color w:val="auto"/>
          <w:sz w:val="24"/>
          <w:highlight w:val="none"/>
          <w:lang w:eastAsia="zh-CN"/>
        </w:rPr>
        <w:t>采购项目</w:t>
      </w:r>
      <w:r>
        <w:rPr>
          <w:rFonts w:hint="eastAsia" w:ascii="仿宋" w:hAnsi="仿宋" w:eastAsia="仿宋" w:cs="仿宋"/>
          <w:color w:val="auto"/>
          <w:sz w:val="24"/>
          <w:highlight w:val="none"/>
        </w:rPr>
        <w:t>编号：</w:t>
      </w:r>
      <w:r>
        <w:rPr>
          <w:rFonts w:hint="eastAsia" w:ascii="仿宋" w:hAnsi="仿宋" w:eastAsia="仿宋" w:cs="仿宋"/>
          <w:color w:val="auto"/>
          <w:sz w:val="24"/>
          <w:highlight w:val="none"/>
          <w:lang w:val="en-US" w:eastAsia="zh-CN"/>
        </w:rPr>
        <w:t>HYZYY-YNBX-2026006</w:t>
      </w:r>
      <w:r>
        <w:rPr>
          <w:rFonts w:hint="eastAsia" w:ascii="仿宋" w:hAnsi="仿宋" w:eastAsia="仿宋" w:cs="仿宋"/>
          <w:color w:val="auto"/>
          <w:sz w:val="24"/>
          <w:highlight w:val="none"/>
        </w:rPr>
        <w:t>》，甲乙双方在平等、自愿、互利原则上，经双方协商一</w:t>
      </w:r>
      <w:r>
        <w:rPr>
          <w:rFonts w:hint="eastAsia" w:ascii="仿宋" w:hAnsi="仿宋" w:eastAsia="仿宋" w:cs="仿宋"/>
          <w:sz w:val="24"/>
          <w:highlight w:val="none"/>
        </w:rPr>
        <w:t>致，签订本合同。甲乙双方同意按以下条款和条件，由甲方购买乙方出售的以下产品</w:t>
      </w:r>
      <w:r>
        <w:rPr>
          <w:rFonts w:hint="eastAsia" w:ascii="仿宋" w:hAnsi="仿宋" w:eastAsia="仿宋" w:cs="仿宋"/>
          <w:sz w:val="24"/>
          <w:highlight w:val="none"/>
          <w:lang w:eastAsia="zh-CN"/>
        </w:rPr>
        <w:t>服务</w:t>
      </w:r>
      <w:r>
        <w:rPr>
          <w:rFonts w:hint="eastAsia" w:ascii="仿宋" w:hAnsi="仿宋" w:eastAsia="仿宋" w:cs="仿宋"/>
          <w:sz w:val="24"/>
          <w:highlight w:val="none"/>
        </w:rPr>
        <w:t>。</w:t>
      </w:r>
    </w:p>
    <w:p w14:paraId="66C26708">
      <w:pPr>
        <w:pStyle w:val="2"/>
        <w:numPr>
          <w:ilvl w:val="0"/>
          <w:numId w:val="0"/>
        </w:numPr>
        <w:spacing w:line="360" w:lineRule="auto"/>
        <w:rPr>
          <w:rFonts w:hint="eastAsia" w:ascii="仿宋" w:hAnsi="仿宋" w:eastAsia="仿宋" w:cs="仿宋"/>
          <w:b/>
          <w:sz w:val="24"/>
          <w:highlight w:val="none"/>
        </w:rPr>
      </w:pPr>
      <w:r>
        <w:rPr>
          <w:rFonts w:hint="eastAsia" w:ascii="仿宋" w:hAnsi="仿宋" w:eastAsia="仿宋" w:cs="仿宋"/>
          <w:b/>
          <w:sz w:val="24"/>
          <w:highlight w:val="none"/>
        </w:rPr>
        <w:t xml:space="preserve">    第一条  </w:t>
      </w:r>
      <w:r>
        <w:rPr>
          <w:rFonts w:hint="eastAsia" w:ascii="仿宋" w:hAnsi="仿宋" w:eastAsia="仿宋" w:cs="仿宋"/>
          <w:b/>
          <w:sz w:val="24"/>
          <w:highlight w:val="none"/>
          <w:lang w:eastAsia="zh-CN"/>
        </w:rPr>
        <w:t>项目</w:t>
      </w:r>
      <w:r>
        <w:rPr>
          <w:rFonts w:hint="eastAsia" w:ascii="仿宋" w:hAnsi="仿宋" w:eastAsia="仿宋" w:cs="仿宋"/>
          <w:b/>
          <w:sz w:val="24"/>
          <w:highlight w:val="none"/>
        </w:rPr>
        <w:t>名称、数量、价款</w:t>
      </w:r>
    </w:p>
    <w:tbl>
      <w:tblPr>
        <w:tblStyle w:val="29"/>
        <w:tblW w:w="0" w:type="auto"/>
        <w:jc w:val="center"/>
        <w:tblLayout w:type="fixed"/>
        <w:tblCellMar>
          <w:top w:w="0" w:type="dxa"/>
          <w:left w:w="108" w:type="dxa"/>
          <w:bottom w:w="0" w:type="dxa"/>
          <w:right w:w="108" w:type="dxa"/>
        </w:tblCellMar>
      </w:tblPr>
      <w:tblGrid>
        <w:gridCol w:w="724"/>
        <w:gridCol w:w="3608"/>
        <w:gridCol w:w="771"/>
        <w:gridCol w:w="772"/>
        <w:gridCol w:w="1640"/>
        <w:gridCol w:w="1307"/>
      </w:tblGrid>
      <w:tr w14:paraId="66EF8ABD">
        <w:tblPrEx>
          <w:tblCellMar>
            <w:top w:w="0" w:type="dxa"/>
            <w:left w:w="108" w:type="dxa"/>
            <w:bottom w:w="0" w:type="dxa"/>
            <w:right w:w="108" w:type="dxa"/>
          </w:tblCellMar>
        </w:tblPrEx>
        <w:trPr>
          <w:wBefore w:w="0" w:type="auto"/>
          <w:wAfter w:w="0" w:type="auto"/>
          <w:trHeight w:val="935" w:hRule="atLeast"/>
          <w:jc w:val="center"/>
        </w:trPr>
        <w:tc>
          <w:tcPr>
            <w:tcW w:w="724" w:type="dxa"/>
            <w:tcBorders>
              <w:top w:val="single" w:color="auto" w:sz="4" w:space="0"/>
              <w:left w:val="single" w:color="auto" w:sz="4" w:space="0"/>
              <w:bottom w:val="single" w:color="auto" w:sz="4" w:space="0"/>
              <w:right w:val="single" w:color="auto" w:sz="4" w:space="0"/>
            </w:tcBorders>
            <w:noWrap w:val="0"/>
            <w:vAlign w:val="center"/>
          </w:tcPr>
          <w:p w14:paraId="54D46441">
            <w:pPr>
              <w:widowControl/>
              <w:spacing w:line="360" w:lineRule="auto"/>
              <w:jc w:val="center"/>
              <w:rPr>
                <w:rFonts w:hint="eastAsia" w:ascii="仿宋" w:hAnsi="仿宋" w:eastAsia="仿宋" w:cs="仿宋"/>
                <w:kern w:val="0"/>
                <w:sz w:val="24"/>
                <w:highlight w:val="none"/>
              </w:rPr>
            </w:pPr>
            <w:r>
              <w:rPr>
                <w:rFonts w:hint="eastAsia" w:ascii="仿宋" w:hAnsi="仿宋" w:eastAsia="仿宋" w:cs="仿宋"/>
                <w:kern w:val="0"/>
                <w:sz w:val="24"/>
                <w:highlight w:val="none"/>
              </w:rPr>
              <w:t>序号</w:t>
            </w:r>
          </w:p>
        </w:tc>
        <w:tc>
          <w:tcPr>
            <w:tcW w:w="3608" w:type="dxa"/>
            <w:tcBorders>
              <w:top w:val="single" w:color="auto" w:sz="4" w:space="0"/>
              <w:left w:val="nil"/>
              <w:bottom w:val="single" w:color="auto" w:sz="4" w:space="0"/>
              <w:right w:val="single" w:color="auto" w:sz="4" w:space="0"/>
            </w:tcBorders>
            <w:noWrap w:val="0"/>
            <w:vAlign w:val="center"/>
          </w:tcPr>
          <w:p w14:paraId="3E04C2DB">
            <w:pPr>
              <w:widowControl/>
              <w:spacing w:line="360" w:lineRule="auto"/>
              <w:jc w:val="center"/>
              <w:rPr>
                <w:rFonts w:hint="eastAsia" w:ascii="仿宋" w:hAnsi="仿宋" w:eastAsia="仿宋" w:cs="仿宋"/>
                <w:kern w:val="0"/>
                <w:sz w:val="24"/>
                <w:highlight w:val="none"/>
              </w:rPr>
            </w:pPr>
            <w:r>
              <w:rPr>
                <w:rFonts w:hint="eastAsia" w:ascii="仿宋" w:hAnsi="仿宋" w:eastAsia="仿宋" w:cs="仿宋"/>
                <w:kern w:val="0"/>
                <w:sz w:val="24"/>
                <w:highlight w:val="none"/>
                <w:lang w:eastAsia="zh-CN"/>
              </w:rPr>
              <w:t>项目</w:t>
            </w:r>
            <w:r>
              <w:rPr>
                <w:rFonts w:hint="eastAsia" w:ascii="仿宋" w:hAnsi="仿宋" w:eastAsia="仿宋" w:cs="仿宋"/>
                <w:kern w:val="0"/>
                <w:sz w:val="24"/>
                <w:highlight w:val="none"/>
              </w:rPr>
              <w:t>名称</w:t>
            </w:r>
          </w:p>
        </w:tc>
        <w:tc>
          <w:tcPr>
            <w:tcW w:w="771" w:type="dxa"/>
            <w:tcBorders>
              <w:top w:val="single" w:color="auto" w:sz="4" w:space="0"/>
              <w:left w:val="nil"/>
              <w:bottom w:val="single" w:color="auto" w:sz="4" w:space="0"/>
              <w:right w:val="single" w:color="auto" w:sz="4" w:space="0"/>
            </w:tcBorders>
            <w:noWrap w:val="0"/>
            <w:vAlign w:val="center"/>
          </w:tcPr>
          <w:p w14:paraId="223D3353">
            <w:pPr>
              <w:widowControl/>
              <w:spacing w:line="360" w:lineRule="auto"/>
              <w:jc w:val="center"/>
              <w:rPr>
                <w:rFonts w:hint="eastAsia" w:ascii="仿宋" w:hAnsi="仿宋" w:eastAsia="仿宋" w:cs="仿宋"/>
                <w:kern w:val="0"/>
                <w:sz w:val="24"/>
                <w:highlight w:val="none"/>
              </w:rPr>
            </w:pPr>
            <w:r>
              <w:rPr>
                <w:rFonts w:hint="eastAsia" w:ascii="仿宋" w:hAnsi="仿宋" w:eastAsia="仿宋" w:cs="仿宋"/>
                <w:kern w:val="0"/>
                <w:sz w:val="24"/>
                <w:highlight w:val="none"/>
              </w:rPr>
              <w:t>单位</w:t>
            </w:r>
          </w:p>
        </w:tc>
        <w:tc>
          <w:tcPr>
            <w:tcW w:w="772" w:type="dxa"/>
            <w:tcBorders>
              <w:top w:val="single" w:color="auto" w:sz="4" w:space="0"/>
              <w:left w:val="nil"/>
              <w:bottom w:val="single" w:color="auto" w:sz="4" w:space="0"/>
              <w:right w:val="single" w:color="auto" w:sz="4" w:space="0"/>
            </w:tcBorders>
            <w:noWrap w:val="0"/>
            <w:vAlign w:val="center"/>
          </w:tcPr>
          <w:p w14:paraId="61E627D9">
            <w:pPr>
              <w:widowControl/>
              <w:spacing w:line="360" w:lineRule="auto"/>
              <w:jc w:val="center"/>
              <w:rPr>
                <w:rFonts w:hint="eastAsia" w:ascii="仿宋" w:hAnsi="仿宋" w:eastAsia="仿宋" w:cs="仿宋"/>
                <w:kern w:val="0"/>
                <w:sz w:val="24"/>
                <w:highlight w:val="none"/>
              </w:rPr>
            </w:pPr>
            <w:r>
              <w:rPr>
                <w:rFonts w:hint="eastAsia" w:ascii="仿宋" w:hAnsi="仿宋" w:eastAsia="仿宋" w:cs="仿宋"/>
                <w:kern w:val="0"/>
                <w:sz w:val="24"/>
                <w:highlight w:val="none"/>
              </w:rPr>
              <w:t>数量</w:t>
            </w:r>
          </w:p>
        </w:tc>
        <w:tc>
          <w:tcPr>
            <w:tcW w:w="1640" w:type="dxa"/>
            <w:tcBorders>
              <w:top w:val="single" w:color="auto" w:sz="4" w:space="0"/>
              <w:left w:val="nil"/>
              <w:bottom w:val="single" w:color="auto" w:sz="4" w:space="0"/>
              <w:right w:val="single" w:color="auto" w:sz="4" w:space="0"/>
            </w:tcBorders>
            <w:noWrap w:val="0"/>
            <w:vAlign w:val="center"/>
          </w:tcPr>
          <w:p w14:paraId="50298540">
            <w:pPr>
              <w:widowControl/>
              <w:spacing w:line="360" w:lineRule="auto"/>
              <w:jc w:val="center"/>
              <w:rPr>
                <w:rFonts w:hint="eastAsia" w:ascii="仿宋" w:hAnsi="仿宋" w:eastAsia="仿宋" w:cs="仿宋"/>
                <w:kern w:val="0"/>
                <w:sz w:val="24"/>
                <w:highlight w:val="none"/>
              </w:rPr>
            </w:pPr>
            <w:r>
              <w:rPr>
                <w:rFonts w:hint="eastAsia" w:ascii="仿宋" w:hAnsi="仿宋" w:eastAsia="仿宋" w:cs="仿宋"/>
                <w:kern w:val="0"/>
                <w:sz w:val="24"/>
                <w:highlight w:val="none"/>
              </w:rPr>
              <w:t>金额（元）</w:t>
            </w:r>
          </w:p>
        </w:tc>
        <w:tc>
          <w:tcPr>
            <w:tcW w:w="1307" w:type="dxa"/>
            <w:tcBorders>
              <w:top w:val="single" w:color="auto" w:sz="4" w:space="0"/>
              <w:left w:val="nil"/>
              <w:bottom w:val="single" w:color="auto" w:sz="4" w:space="0"/>
              <w:right w:val="single" w:color="auto" w:sz="4" w:space="0"/>
            </w:tcBorders>
            <w:noWrap w:val="0"/>
            <w:vAlign w:val="center"/>
          </w:tcPr>
          <w:p w14:paraId="7DD85F98">
            <w:pPr>
              <w:widowControl/>
              <w:spacing w:line="360" w:lineRule="auto"/>
              <w:jc w:val="center"/>
              <w:rPr>
                <w:rFonts w:hint="eastAsia" w:ascii="仿宋" w:hAnsi="仿宋" w:eastAsia="仿宋" w:cs="仿宋"/>
                <w:kern w:val="0"/>
                <w:sz w:val="24"/>
                <w:highlight w:val="none"/>
              </w:rPr>
            </w:pPr>
            <w:r>
              <w:rPr>
                <w:rFonts w:hint="eastAsia" w:ascii="仿宋" w:hAnsi="仿宋" w:eastAsia="仿宋" w:cs="仿宋"/>
                <w:kern w:val="0"/>
                <w:sz w:val="24"/>
                <w:highlight w:val="none"/>
              </w:rPr>
              <w:t>备注</w:t>
            </w:r>
          </w:p>
        </w:tc>
      </w:tr>
      <w:tr w14:paraId="386E04B9">
        <w:tblPrEx>
          <w:tblCellMar>
            <w:top w:w="0" w:type="dxa"/>
            <w:left w:w="108" w:type="dxa"/>
            <w:bottom w:w="0" w:type="dxa"/>
            <w:right w:w="108" w:type="dxa"/>
          </w:tblCellMar>
        </w:tblPrEx>
        <w:trPr>
          <w:wBefore w:w="0" w:type="auto"/>
          <w:wAfter w:w="0" w:type="auto"/>
          <w:trHeight w:val="537" w:hRule="atLeast"/>
          <w:jc w:val="center"/>
        </w:trPr>
        <w:tc>
          <w:tcPr>
            <w:tcW w:w="724" w:type="dxa"/>
            <w:tcBorders>
              <w:top w:val="nil"/>
              <w:left w:val="single" w:color="auto" w:sz="4" w:space="0"/>
              <w:bottom w:val="single" w:color="auto" w:sz="4" w:space="0"/>
              <w:right w:val="single" w:color="auto" w:sz="4" w:space="0"/>
            </w:tcBorders>
            <w:noWrap w:val="0"/>
            <w:vAlign w:val="center"/>
          </w:tcPr>
          <w:p w14:paraId="4BDE7157">
            <w:pPr>
              <w:widowControl/>
              <w:spacing w:line="360" w:lineRule="auto"/>
              <w:jc w:val="center"/>
              <w:rPr>
                <w:rFonts w:hint="eastAsia" w:ascii="仿宋" w:hAnsi="仿宋" w:eastAsia="仿宋" w:cs="仿宋"/>
                <w:kern w:val="0"/>
                <w:sz w:val="24"/>
                <w:highlight w:val="none"/>
              </w:rPr>
            </w:pPr>
            <w:r>
              <w:rPr>
                <w:rFonts w:hint="eastAsia" w:ascii="仿宋" w:hAnsi="仿宋" w:eastAsia="仿宋" w:cs="仿宋"/>
                <w:kern w:val="0"/>
                <w:sz w:val="24"/>
                <w:highlight w:val="none"/>
              </w:rPr>
              <w:t>1</w:t>
            </w:r>
          </w:p>
        </w:tc>
        <w:tc>
          <w:tcPr>
            <w:tcW w:w="3608" w:type="dxa"/>
            <w:tcBorders>
              <w:top w:val="nil"/>
              <w:left w:val="nil"/>
              <w:bottom w:val="single" w:color="auto" w:sz="4" w:space="0"/>
              <w:right w:val="single" w:color="auto" w:sz="4" w:space="0"/>
            </w:tcBorders>
            <w:noWrap w:val="0"/>
            <w:vAlign w:val="center"/>
          </w:tcPr>
          <w:p w14:paraId="698A6CBD">
            <w:pPr>
              <w:widowControl/>
              <w:spacing w:line="240" w:lineRule="auto"/>
              <w:jc w:val="center"/>
              <w:rPr>
                <w:rFonts w:hint="default" w:ascii="仿宋" w:hAnsi="仿宋" w:eastAsia="仿宋" w:cs="仿宋"/>
                <w:color w:val="0000FF"/>
                <w:kern w:val="0"/>
                <w:sz w:val="24"/>
                <w:highlight w:val="none"/>
                <w:lang w:val="en-US" w:eastAsia="zh-CN"/>
              </w:rPr>
            </w:pPr>
            <w:r>
              <w:rPr>
                <w:rFonts w:hint="eastAsia" w:ascii="仿宋" w:hAnsi="仿宋" w:eastAsia="仿宋" w:cs="仿宋"/>
                <w:color w:val="auto"/>
                <w:kern w:val="0"/>
                <w:sz w:val="24"/>
                <w:highlight w:val="none"/>
                <w:lang w:val="en-US" w:eastAsia="zh-CN"/>
              </w:rPr>
              <w:t>惠州市惠</w:t>
            </w:r>
            <w:r>
              <w:rPr>
                <w:rFonts w:hint="default" w:ascii="仿宋" w:hAnsi="仿宋" w:eastAsia="仿宋" w:cs="仿宋"/>
                <w:color w:val="auto"/>
                <w:kern w:val="0"/>
                <w:sz w:val="24"/>
                <w:highlight w:val="none"/>
                <w:lang w:val="en-US" w:eastAsia="zh-CN"/>
              </w:rPr>
              <w:t>阳区中医院移动智慧医院患者服务平台运维</w:t>
            </w:r>
            <w:r>
              <w:rPr>
                <w:rFonts w:hint="eastAsia" w:ascii="仿宋" w:hAnsi="仿宋" w:eastAsia="仿宋" w:cs="仿宋"/>
                <w:color w:val="auto"/>
                <w:kern w:val="0"/>
                <w:sz w:val="24"/>
                <w:highlight w:val="none"/>
                <w:lang w:val="en-US" w:eastAsia="zh-CN"/>
              </w:rPr>
              <w:t>服务采购项目</w:t>
            </w:r>
          </w:p>
        </w:tc>
        <w:tc>
          <w:tcPr>
            <w:tcW w:w="771" w:type="dxa"/>
            <w:tcBorders>
              <w:top w:val="nil"/>
              <w:left w:val="nil"/>
              <w:bottom w:val="single" w:color="auto" w:sz="4" w:space="0"/>
              <w:right w:val="single" w:color="auto" w:sz="4" w:space="0"/>
            </w:tcBorders>
            <w:noWrap w:val="0"/>
            <w:vAlign w:val="center"/>
          </w:tcPr>
          <w:p w14:paraId="0F8694D1">
            <w:pPr>
              <w:widowControl/>
              <w:spacing w:line="240" w:lineRule="auto"/>
              <w:jc w:val="center"/>
              <w:rPr>
                <w:rFonts w:hint="eastAsia" w:ascii="仿宋" w:hAnsi="仿宋" w:eastAsia="仿宋" w:cs="仿宋"/>
                <w:color w:val="auto"/>
                <w:kern w:val="0"/>
                <w:sz w:val="24"/>
                <w:highlight w:val="none"/>
                <w:lang w:eastAsia="zh-CN"/>
              </w:rPr>
            </w:pPr>
            <w:r>
              <w:rPr>
                <w:rFonts w:hint="eastAsia" w:ascii="仿宋" w:hAnsi="仿宋" w:eastAsia="仿宋" w:cs="仿宋"/>
                <w:color w:val="auto"/>
                <w:kern w:val="0"/>
                <w:sz w:val="24"/>
                <w:highlight w:val="none"/>
                <w:lang w:eastAsia="zh-CN"/>
              </w:rPr>
              <w:t>项</w:t>
            </w:r>
          </w:p>
        </w:tc>
        <w:tc>
          <w:tcPr>
            <w:tcW w:w="772" w:type="dxa"/>
            <w:tcBorders>
              <w:top w:val="nil"/>
              <w:left w:val="nil"/>
              <w:bottom w:val="single" w:color="auto" w:sz="4" w:space="0"/>
              <w:right w:val="single" w:color="auto" w:sz="4" w:space="0"/>
            </w:tcBorders>
            <w:noWrap w:val="0"/>
            <w:vAlign w:val="center"/>
          </w:tcPr>
          <w:p w14:paraId="4FD30604">
            <w:pPr>
              <w:widowControl/>
              <w:spacing w:line="240" w:lineRule="auto"/>
              <w:jc w:val="center"/>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w:t>
            </w:r>
          </w:p>
        </w:tc>
        <w:tc>
          <w:tcPr>
            <w:tcW w:w="1640" w:type="dxa"/>
            <w:tcBorders>
              <w:top w:val="nil"/>
              <w:left w:val="nil"/>
              <w:bottom w:val="single" w:color="auto" w:sz="4" w:space="0"/>
              <w:right w:val="single" w:color="auto" w:sz="4" w:space="0"/>
            </w:tcBorders>
            <w:noWrap w:val="0"/>
            <w:vAlign w:val="center"/>
          </w:tcPr>
          <w:p w14:paraId="747BC6E9">
            <w:pPr>
              <w:widowControl/>
              <w:spacing w:line="240" w:lineRule="auto"/>
              <w:jc w:val="center"/>
              <w:rPr>
                <w:rFonts w:hint="default" w:ascii="仿宋" w:hAnsi="仿宋" w:eastAsia="仿宋" w:cs="仿宋"/>
                <w:color w:val="0000FF"/>
                <w:kern w:val="0"/>
                <w:sz w:val="24"/>
                <w:highlight w:val="none"/>
                <w:lang w:val="en-US" w:eastAsia="zh-CN"/>
              </w:rPr>
            </w:pPr>
            <w:r>
              <w:rPr>
                <w:rFonts w:hint="eastAsia" w:ascii="仿宋" w:hAnsi="仿宋" w:eastAsia="仿宋" w:cs="仿宋"/>
                <w:color w:val="auto"/>
                <w:kern w:val="0"/>
                <w:sz w:val="24"/>
                <w:highlight w:val="none"/>
                <w:lang w:val="en-US" w:eastAsia="zh-CN"/>
              </w:rPr>
              <w:t>75000.00</w:t>
            </w:r>
          </w:p>
        </w:tc>
        <w:tc>
          <w:tcPr>
            <w:tcW w:w="1307" w:type="dxa"/>
            <w:tcBorders>
              <w:top w:val="nil"/>
              <w:left w:val="nil"/>
              <w:bottom w:val="single" w:color="auto" w:sz="4" w:space="0"/>
              <w:right w:val="single" w:color="auto" w:sz="4" w:space="0"/>
            </w:tcBorders>
            <w:noWrap w:val="0"/>
            <w:vAlign w:val="center"/>
          </w:tcPr>
          <w:p w14:paraId="584B5649">
            <w:pPr>
              <w:widowControl/>
              <w:spacing w:line="240" w:lineRule="auto"/>
              <w:jc w:val="center"/>
              <w:rPr>
                <w:rFonts w:hint="eastAsia" w:ascii="仿宋" w:hAnsi="仿宋" w:eastAsia="仿宋" w:cs="仿宋"/>
                <w:color w:val="0000FF"/>
                <w:kern w:val="0"/>
                <w:sz w:val="24"/>
                <w:highlight w:val="none"/>
                <w:lang w:eastAsia="zh-CN"/>
              </w:rPr>
            </w:pPr>
          </w:p>
        </w:tc>
      </w:tr>
    </w:tbl>
    <w:p w14:paraId="31674234">
      <w:pPr>
        <w:spacing w:line="360" w:lineRule="auto"/>
        <w:ind w:firstLine="360" w:firstLineChars="150"/>
        <w:rPr>
          <w:rFonts w:hint="eastAsia" w:ascii="仿宋" w:hAnsi="仿宋" w:eastAsia="仿宋" w:cs="仿宋"/>
          <w:sz w:val="24"/>
          <w:highlight w:val="none"/>
        </w:rPr>
      </w:pPr>
      <w:r>
        <w:rPr>
          <w:rFonts w:hint="eastAsia" w:ascii="仿宋" w:hAnsi="仿宋" w:eastAsia="仿宋" w:cs="仿宋"/>
          <w:color w:val="000000"/>
          <w:sz w:val="24"/>
          <w:highlight w:val="none"/>
        </w:rPr>
        <w:t>以上价款为到达</w:t>
      </w:r>
      <w:r>
        <w:rPr>
          <w:rFonts w:hint="default" w:ascii="仿宋" w:hAnsi="仿宋" w:eastAsia="仿宋" w:cs="仿宋"/>
          <w:color w:val="000000"/>
          <w:sz w:val="24"/>
          <w:highlight w:val="none"/>
          <w:lang w:eastAsia="zh-CN"/>
        </w:rPr>
        <w:t>惠阳区中医院</w:t>
      </w:r>
      <w:r>
        <w:rPr>
          <w:rFonts w:hint="eastAsia" w:ascii="仿宋" w:hAnsi="仿宋" w:eastAsia="仿宋" w:cs="仿宋"/>
          <w:sz w:val="24"/>
          <w:highlight w:val="none"/>
        </w:rPr>
        <w:t>价格，</w:t>
      </w:r>
      <w:r>
        <w:rPr>
          <w:rFonts w:hint="eastAsia" w:ascii="仿宋" w:hAnsi="仿宋" w:eastAsia="仿宋" w:cs="仿宋"/>
          <w:kern w:val="0"/>
          <w:sz w:val="24"/>
          <w:highlight w:val="none"/>
        </w:rPr>
        <w:t>包含所有涉及的费用等。</w:t>
      </w:r>
    </w:p>
    <w:p w14:paraId="08F5ECA1">
      <w:pPr>
        <w:spacing w:line="420" w:lineRule="exact"/>
        <w:ind w:firstLine="482" w:firstLineChars="200"/>
        <w:rPr>
          <w:rFonts w:ascii="仿宋" w:hAnsi="仿宋" w:eastAsia="仿宋" w:cs="仿宋"/>
          <w:b/>
          <w:color w:val="000000"/>
          <w:sz w:val="24"/>
          <w:highlight w:val="none"/>
        </w:rPr>
      </w:pPr>
      <w:r>
        <w:rPr>
          <w:rFonts w:hint="eastAsia" w:ascii="仿宋" w:hAnsi="仿宋" w:eastAsia="仿宋" w:cs="仿宋"/>
          <w:b/>
          <w:color w:val="000000"/>
          <w:sz w:val="24"/>
          <w:highlight w:val="none"/>
        </w:rPr>
        <w:t>第二条  权利保证</w:t>
      </w:r>
    </w:p>
    <w:p w14:paraId="718643E9">
      <w:pPr>
        <w:spacing w:line="420" w:lineRule="exact"/>
        <w:ind w:firstLine="480" w:firstLineChars="200"/>
        <w:rPr>
          <w:rFonts w:ascii="仿宋" w:hAnsi="仿宋" w:eastAsia="仿宋" w:cs="仿宋"/>
          <w:color w:val="000000"/>
          <w:sz w:val="24"/>
          <w:highlight w:val="none"/>
        </w:rPr>
      </w:pPr>
      <w:r>
        <w:rPr>
          <w:rFonts w:hint="eastAsia" w:ascii="仿宋" w:hAnsi="仿宋" w:eastAsia="仿宋" w:cs="仿宋"/>
          <w:color w:val="000000"/>
          <w:sz w:val="24"/>
          <w:highlight w:val="none"/>
        </w:rPr>
        <w:t>乙方应保证出卖给甲方的产品或产品任何部分非他人所有或与他人共有，未设有抵押权、租赁权，未侵犯他人的专利权、版权、商标权等知识产权。一旦出现侵权，乙方应承担全部责任。</w:t>
      </w:r>
    </w:p>
    <w:p w14:paraId="7591E1CA">
      <w:pPr>
        <w:spacing w:line="420" w:lineRule="exact"/>
        <w:ind w:firstLine="482" w:firstLineChars="200"/>
        <w:rPr>
          <w:rFonts w:ascii="仿宋" w:hAnsi="仿宋" w:eastAsia="仿宋" w:cs="仿宋"/>
          <w:b/>
          <w:color w:val="000000"/>
          <w:sz w:val="24"/>
          <w:highlight w:val="none"/>
        </w:rPr>
      </w:pPr>
      <w:r>
        <w:rPr>
          <w:rFonts w:hint="eastAsia" w:ascii="仿宋" w:hAnsi="仿宋" w:eastAsia="仿宋" w:cs="仿宋"/>
          <w:b/>
          <w:color w:val="000000"/>
          <w:sz w:val="24"/>
          <w:highlight w:val="none"/>
        </w:rPr>
        <w:t>第三条  产品质量</w:t>
      </w:r>
    </w:p>
    <w:p w14:paraId="6DAF9D4E">
      <w:pPr>
        <w:spacing w:line="420" w:lineRule="exact"/>
        <w:ind w:firstLine="360" w:firstLineChars="150"/>
        <w:rPr>
          <w:rFonts w:ascii="仿宋" w:hAnsi="仿宋" w:eastAsia="仿宋" w:cs="仿宋"/>
          <w:color w:val="000000"/>
          <w:sz w:val="24"/>
          <w:highlight w:val="none"/>
        </w:rPr>
      </w:pPr>
      <w:r>
        <w:rPr>
          <w:rFonts w:hint="eastAsia" w:ascii="仿宋" w:hAnsi="仿宋" w:eastAsia="仿宋" w:cs="仿宋"/>
          <w:color w:val="000000"/>
          <w:sz w:val="24"/>
          <w:highlight w:val="none"/>
        </w:rPr>
        <w:t>乙方所出卖的产品或开发服务质量应符合国家、行业等有关标准；产品所有技术性能及参数，应符合</w:t>
      </w:r>
      <w:r>
        <w:rPr>
          <w:rFonts w:hint="default" w:ascii="仿宋" w:hAnsi="仿宋" w:eastAsia="仿宋" w:cs="仿宋"/>
          <w:color w:val="000000"/>
          <w:sz w:val="24"/>
          <w:highlight w:val="none"/>
        </w:rPr>
        <w:t>比选</w:t>
      </w:r>
      <w:r>
        <w:rPr>
          <w:rFonts w:hint="eastAsia" w:ascii="仿宋" w:hAnsi="仿宋" w:eastAsia="仿宋" w:cs="仿宋"/>
          <w:color w:val="000000"/>
          <w:sz w:val="24"/>
          <w:highlight w:val="none"/>
        </w:rPr>
        <w:t>文件和乙方投标文件所要求的技术标准。</w:t>
      </w:r>
    </w:p>
    <w:p w14:paraId="7731D3A6">
      <w:pPr>
        <w:spacing w:line="420" w:lineRule="exact"/>
        <w:ind w:firstLine="361" w:firstLineChars="150"/>
        <w:rPr>
          <w:rFonts w:ascii="仿宋" w:hAnsi="仿宋" w:eastAsia="仿宋" w:cs="仿宋"/>
          <w:b/>
          <w:sz w:val="24"/>
          <w:highlight w:val="none"/>
        </w:rPr>
      </w:pPr>
      <w:r>
        <w:rPr>
          <w:rFonts w:hint="eastAsia" w:ascii="仿宋" w:hAnsi="仿宋" w:eastAsia="仿宋" w:cs="仿宋"/>
          <w:b/>
          <w:sz w:val="24"/>
          <w:highlight w:val="none"/>
        </w:rPr>
        <w:t xml:space="preserve"> 第四条  交付和验收</w:t>
      </w:r>
    </w:p>
    <w:p w14:paraId="3DEE2915">
      <w:pPr>
        <w:spacing w:line="420" w:lineRule="exact"/>
        <w:ind w:firstLine="504" w:firstLineChars="210"/>
        <w:rPr>
          <w:rFonts w:ascii="仿宋" w:hAnsi="仿宋" w:eastAsia="仿宋" w:cs="仿宋"/>
          <w:sz w:val="24"/>
          <w:highlight w:val="none"/>
        </w:rPr>
      </w:pPr>
      <w:r>
        <w:rPr>
          <w:rFonts w:hint="eastAsia" w:ascii="仿宋" w:hAnsi="仿宋" w:eastAsia="仿宋" w:cs="仿宋"/>
          <w:sz w:val="24"/>
          <w:highlight w:val="none"/>
        </w:rPr>
        <w:t>（1）验收按国家有关的规定、规范进行。国家有强制性规定的项目验收，按国家规定执行，验收费用（包括测评费）由乙方承担。乙方所提供的产品及安装、测试服务，在交付时应完全符合采购内容需求。</w:t>
      </w:r>
    </w:p>
    <w:p w14:paraId="744BEEEC">
      <w:pPr>
        <w:spacing w:line="360" w:lineRule="auto"/>
        <w:ind w:firstLine="420"/>
        <w:rPr>
          <w:rFonts w:ascii="仿宋" w:hAnsi="仿宋" w:eastAsia="仿宋" w:cs="仿宋"/>
          <w:sz w:val="24"/>
          <w:highlight w:val="none"/>
        </w:rPr>
      </w:pPr>
      <w:r>
        <w:rPr>
          <w:rFonts w:hint="eastAsia" w:ascii="仿宋" w:hAnsi="仿宋" w:eastAsia="仿宋" w:cs="仿宋"/>
          <w:sz w:val="24"/>
          <w:highlight w:val="none"/>
        </w:rPr>
        <w:t>（2）验收时如发现所交付的</w:t>
      </w:r>
      <w:r>
        <w:rPr>
          <w:rFonts w:hint="eastAsia" w:ascii="仿宋" w:hAnsi="仿宋" w:eastAsia="仿宋" w:cs="仿宋"/>
          <w:sz w:val="24"/>
          <w:highlight w:val="none"/>
          <w:lang w:val="en-US" w:eastAsia="zh-CN"/>
        </w:rPr>
        <w:t>软件接口</w:t>
      </w:r>
      <w:r>
        <w:rPr>
          <w:rFonts w:hint="eastAsia" w:ascii="仿宋" w:hAnsi="仿宋" w:eastAsia="仿宋" w:cs="仿宋"/>
          <w:sz w:val="24"/>
          <w:highlight w:val="none"/>
        </w:rPr>
        <w:t>不符合</w:t>
      </w:r>
      <w:r>
        <w:rPr>
          <w:rFonts w:hint="default" w:ascii="仿宋" w:hAnsi="仿宋" w:eastAsia="仿宋" w:cs="仿宋"/>
          <w:sz w:val="24"/>
          <w:highlight w:val="none"/>
        </w:rPr>
        <w:t>比选</w:t>
      </w:r>
      <w:r>
        <w:rPr>
          <w:rFonts w:hint="eastAsia" w:ascii="仿宋" w:hAnsi="仿宋" w:eastAsia="仿宋" w:cs="仿宋"/>
          <w:sz w:val="24"/>
          <w:highlight w:val="none"/>
        </w:rPr>
        <w:t>文件规定之情形者，甲方应做出详尽的现场记录，或由甲方和乙方双方签署备忘录。</w:t>
      </w:r>
    </w:p>
    <w:p w14:paraId="7B3F352E">
      <w:pPr>
        <w:spacing w:line="360" w:lineRule="auto"/>
        <w:rPr>
          <w:rFonts w:hint="eastAsia" w:ascii="仿宋" w:hAnsi="仿宋" w:eastAsia="仿宋" w:cs="仿宋"/>
          <w:b/>
          <w:sz w:val="24"/>
          <w:highlight w:val="none"/>
          <w:lang w:eastAsia="zh-CN"/>
        </w:rPr>
      </w:pPr>
      <w:r>
        <w:rPr>
          <w:rFonts w:hint="eastAsia" w:ascii="仿宋" w:hAnsi="仿宋" w:eastAsia="仿宋" w:cs="仿宋"/>
          <w:b/>
          <w:sz w:val="24"/>
          <w:highlight w:val="none"/>
        </w:rPr>
        <w:t xml:space="preserve">    第</w:t>
      </w:r>
      <w:r>
        <w:rPr>
          <w:rFonts w:hint="eastAsia" w:ascii="仿宋" w:hAnsi="仿宋" w:eastAsia="仿宋" w:cs="仿宋"/>
          <w:b/>
          <w:sz w:val="24"/>
          <w:highlight w:val="none"/>
          <w:lang w:val="en-US" w:eastAsia="zh-CN"/>
        </w:rPr>
        <w:t>五</w:t>
      </w:r>
      <w:r>
        <w:rPr>
          <w:rFonts w:hint="eastAsia" w:ascii="仿宋" w:hAnsi="仿宋" w:eastAsia="仿宋" w:cs="仿宋"/>
          <w:b/>
          <w:sz w:val="24"/>
          <w:highlight w:val="none"/>
        </w:rPr>
        <w:t xml:space="preserve">条  </w:t>
      </w:r>
      <w:r>
        <w:rPr>
          <w:rFonts w:hint="eastAsia" w:ascii="仿宋" w:hAnsi="仿宋" w:eastAsia="仿宋" w:cs="仿宋"/>
          <w:b/>
          <w:sz w:val="24"/>
          <w:highlight w:val="none"/>
          <w:lang w:eastAsia="zh-CN"/>
        </w:rPr>
        <w:t>服务期</w:t>
      </w:r>
    </w:p>
    <w:p w14:paraId="53AEFEB3">
      <w:pPr>
        <w:spacing w:line="360" w:lineRule="auto"/>
        <w:ind w:firstLine="480" w:firstLineChars="200"/>
        <w:jc w:val="left"/>
        <w:rPr>
          <w:rFonts w:hint="eastAsia" w:ascii="仿宋" w:hAnsi="仿宋" w:eastAsia="仿宋" w:cs="仿宋"/>
          <w:sz w:val="24"/>
          <w:highlight w:val="none"/>
          <w:lang w:val="en-US" w:eastAsia="zh-CN"/>
        </w:rPr>
      </w:pPr>
      <w:r>
        <w:rPr>
          <w:rFonts w:hint="eastAsia" w:ascii="仿宋" w:hAnsi="仿宋" w:eastAsia="仿宋" w:cs="仿宋"/>
          <w:sz w:val="24"/>
          <w:highlight w:val="none"/>
          <w:lang w:eastAsia="zh-CN"/>
        </w:rPr>
        <w:t>服务期</w:t>
      </w:r>
      <w:r>
        <w:rPr>
          <w:rFonts w:hint="eastAsia" w:ascii="仿宋" w:hAnsi="仿宋" w:eastAsia="仿宋" w:cs="仿宋"/>
          <w:sz w:val="24"/>
          <w:highlight w:val="none"/>
        </w:rPr>
        <w:t>：</w:t>
      </w:r>
      <w:r>
        <w:rPr>
          <w:rFonts w:hint="eastAsia" w:ascii="仿宋" w:hAnsi="仿宋" w:eastAsia="仿宋" w:cs="仿宋"/>
          <w:sz w:val="24"/>
          <w:highlight w:val="none"/>
          <w:lang w:val="en-US" w:eastAsia="zh-CN"/>
        </w:rPr>
        <w:t>一年</w:t>
      </w:r>
      <w:r>
        <w:rPr>
          <w:rFonts w:hint="eastAsia" w:ascii="仿宋" w:hAnsi="仿宋" w:eastAsia="仿宋" w:cs="仿宋"/>
          <w:sz w:val="24"/>
          <w:highlight w:val="none"/>
          <w:lang w:eastAsia="zh-CN"/>
        </w:rPr>
        <w:t>。</w:t>
      </w:r>
    </w:p>
    <w:p w14:paraId="66D58209">
      <w:pPr>
        <w:spacing w:line="360" w:lineRule="auto"/>
        <w:ind w:firstLine="482" w:firstLineChars="200"/>
        <w:rPr>
          <w:rFonts w:hint="eastAsia" w:ascii="仿宋" w:hAnsi="仿宋" w:eastAsia="仿宋" w:cs="仿宋"/>
          <w:b/>
          <w:sz w:val="24"/>
          <w:highlight w:val="none"/>
          <w:lang w:eastAsia="zh-CN"/>
        </w:rPr>
      </w:pPr>
      <w:r>
        <w:rPr>
          <w:rFonts w:hint="eastAsia" w:ascii="仿宋" w:hAnsi="仿宋" w:eastAsia="仿宋" w:cs="仿宋"/>
          <w:b/>
          <w:sz w:val="24"/>
          <w:highlight w:val="none"/>
        </w:rPr>
        <w:t>第</w:t>
      </w:r>
      <w:r>
        <w:rPr>
          <w:rFonts w:hint="eastAsia" w:ascii="仿宋" w:hAnsi="仿宋" w:eastAsia="仿宋" w:cs="仿宋"/>
          <w:b/>
          <w:sz w:val="24"/>
          <w:highlight w:val="none"/>
          <w:lang w:val="en-US" w:eastAsia="zh-CN"/>
        </w:rPr>
        <w:t>六</w:t>
      </w:r>
      <w:r>
        <w:rPr>
          <w:rFonts w:hint="eastAsia" w:ascii="仿宋" w:hAnsi="仿宋" w:eastAsia="仿宋" w:cs="仿宋"/>
          <w:b/>
          <w:sz w:val="24"/>
          <w:highlight w:val="none"/>
        </w:rPr>
        <w:t>条  售后服务</w:t>
      </w:r>
    </w:p>
    <w:p w14:paraId="17FA7483">
      <w:pPr>
        <w:numPr>
          <w:ilvl w:val="0"/>
          <w:numId w:val="0"/>
        </w:numPr>
        <w:snapToGrid w:val="0"/>
        <w:spacing w:line="360" w:lineRule="auto"/>
        <w:ind w:firstLine="480" w:firstLineChars="200"/>
        <w:jc w:val="left"/>
        <w:rPr>
          <w:rFonts w:hint="eastAsia" w:ascii="仿宋" w:hAnsi="仿宋" w:eastAsia="仿宋" w:cs="仿宋"/>
          <w:i w:val="0"/>
          <w:iCs w:val="0"/>
          <w:color w:val="000000"/>
          <w:sz w:val="24"/>
          <w:szCs w:val="24"/>
          <w:highlight w:val="none"/>
          <w:u w:val="none"/>
        </w:rPr>
      </w:pPr>
      <w:r>
        <w:rPr>
          <w:rFonts w:hint="eastAsia" w:ascii="仿宋" w:hAnsi="仿宋" w:eastAsia="仿宋" w:cs="仿宋"/>
          <w:b w:val="0"/>
          <w:bCs/>
          <w:sz w:val="24"/>
          <w:highlight w:val="none"/>
          <w:lang w:val="en-US" w:eastAsia="zh-CN"/>
        </w:rPr>
        <w:t>（1）</w:t>
      </w:r>
      <w:r>
        <w:rPr>
          <w:rFonts w:hint="eastAsia" w:ascii="仿宋" w:hAnsi="仿宋" w:eastAsia="仿宋" w:cs="仿宋"/>
          <w:i w:val="0"/>
          <w:iCs w:val="0"/>
          <w:color w:val="000000"/>
          <w:sz w:val="24"/>
          <w:szCs w:val="24"/>
          <w:highlight w:val="none"/>
          <w:u w:val="none"/>
        </w:rPr>
        <w:t>要求响应供应商提供7×24小时专线服务，同时提供7×24小时远程服务，如远程无法解决的问题，需在1小时内赶赴现场解决。对于服务请求，响应供应商在接报后10分钟内响应，一般问题2小时内解决，对于重大问题不能超过3小时内解决。</w:t>
      </w:r>
    </w:p>
    <w:p w14:paraId="70E2837B">
      <w:pPr>
        <w:numPr>
          <w:ilvl w:val="0"/>
          <w:numId w:val="0"/>
        </w:numPr>
        <w:snapToGrid w:val="0"/>
        <w:spacing w:line="360" w:lineRule="auto"/>
        <w:ind w:firstLine="480" w:firstLineChars="200"/>
        <w:jc w:val="left"/>
        <w:rPr>
          <w:rFonts w:hint="eastAsia" w:ascii="仿宋" w:hAnsi="仿宋" w:eastAsia="仿宋" w:cs="仿宋"/>
          <w:color w:val="0000FF"/>
          <w:sz w:val="24"/>
          <w:highlight w:val="none"/>
          <w:lang w:eastAsia="zh-CN"/>
        </w:rPr>
      </w:pPr>
      <w:r>
        <w:rPr>
          <w:rFonts w:hint="eastAsia" w:ascii="仿宋" w:hAnsi="仿宋" w:eastAsia="仿宋" w:cs="仿宋"/>
          <w:b w:val="0"/>
          <w:bCs/>
          <w:sz w:val="24"/>
          <w:highlight w:val="none"/>
          <w:lang w:val="en-US" w:eastAsia="zh-CN"/>
        </w:rPr>
        <w:t>（2）</w:t>
      </w:r>
      <w:r>
        <w:rPr>
          <w:rFonts w:hint="eastAsia" w:ascii="仿宋" w:hAnsi="仿宋" w:eastAsia="仿宋" w:cs="仿宋"/>
          <w:sz w:val="24"/>
          <w:highlight w:val="none"/>
        </w:rPr>
        <w:t>中标人负责技术支持，费用均已涵盖在投标报价中。中标人提供现场技术培训，</w:t>
      </w:r>
      <w:r>
        <w:rPr>
          <w:rFonts w:hint="eastAsia" w:ascii="仿宋" w:hAnsi="仿宋" w:eastAsia="仿宋" w:cs="仿宋"/>
          <w:b w:val="0"/>
          <w:bCs/>
          <w:sz w:val="24"/>
          <w:highlight w:val="none"/>
          <w:lang w:val="en-US" w:eastAsia="zh-CN"/>
        </w:rPr>
        <w:t>负责采购人使用人员的操作、培训等工作，直至采购人使用人员能独立正常操作使用为止。</w:t>
      </w:r>
    </w:p>
    <w:p w14:paraId="4BA6DA7C">
      <w:pPr>
        <w:numPr>
          <w:ilvl w:val="0"/>
          <w:numId w:val="0"/>
        </w:numPr>
        <w:snapToGrid w:val="0"/>
        <w:spacing w:line="360" w:lineRule="auto"/>
        <w:ind w:firstLine="482" w:firstLineChars="200"/>
        <w:jc w:val="left"/>
        <w:rPr>
          <w:rFonts w:hint="eastAsia" w:ascii="仿宋" w:hAnsi="仿宋" w:eastAsia="仿宋" w:cs="仿宋"/>
          <w:b/>
          <w:sz w:val="24"/>
          <w:highlight w:val="none"/>
        </w:rPr>
      </w:pPr>
      <w:r>
        <w:rPr>
          <w:rFonts w:hint="eastAsia" w:ascii="仿宋" w:hAnsi="仿宋" w:eastAsia="仿宋" w:cs="仿宋"/>
          <w:b/>
          <w:sz w:val="24"/>
          <w:highlight w:val="none"/>
          <w:lang w:val="en-US" w:eastAsia="zh-CN"/>
        </w:rPr>
        <w:t>第七条</w:t>
      </w:r>
      <w:r>
        <w:rPr>
          <w:rFonts w:hint="eastAsia" w:ascii="仿宋" w:hAnsi="仿宋" w:eastAsia="仿宋" w:cs="仿宋"/>
          <w:b/>
          <w:sz w:val="24"/>
          <w:highlight w:val="none"/>
        </w:rPr>
        <w:t xml:space="preserve"> 付款期限和方式 </w:t>
      </w:r>
    </w:p>
    <w:p w14:paraId="70091AE9">
      <w:pPr>
        <w:numPr>
          <w:ilvl w:val="0"/>
          <w:numId w:val="0"/>
        </w:numPr>
        <w:snapToGrid w:val="0"/>
        <w:spacing w:line="360" w:lineRule="auto"/>
        <w:ind w:firstLine="480" w:firstLineChars="200"/>
        <w:jc w:val="left"/>
        <w:rPr>
          <w:rFonts w:hint="eastAsia" w:ascii="仿宋" w:hAnsi="仿宋" w:eastAsia="仿宋" w:cs="仿宋"/>
          <w:b w:val="0"/>
          <w:bCs/>
          <w:color w:val="000000"/>
          <w:sz w:val="24"/>
          <w:highlight w:val="none"/>
          <w:lang w:val="en-US" w:eastAsia="zh-CN"/>
        </w:rPr>
      </w:pPr>
      <w:r>
        <w:rPr>
          <w:rFonts w:hint="eastAsia" w:ascii="仿宋" w:hAnsi="仿宋" w:eastAsia="仿宋" w:cs="仿宋"/>
          <w:b w:val="0"/>
          <w:bCs/>
          <w:color w:val="000000"/>
          <w:sz w:val="24"/>
          <w:highlight w:val="none"/>
          <w:lang w:val="en-US" w:eastAsia="zh-CN"/>
        </w:rPr>
        <w:t>1付款方式：</w:t>
      </w:r>
    </w:p>
    <w:p w14:paraId="7E901AEC">
      <w:pPr>
        <w:pStyle w:val="2"/>
        <w:numPr>
          <w:ilvl w:val="0"/>
          <w:numId w:val="0"/>
        </w:numPr>
        <w:spacing w:line="360" w:lineRule="auto"/>
        <w:ind w:leftChars="0" w:firstLine="480" w:firstLineChars="200"/>
        <w:rPr>
          <w:rFonts w:hint="eastAsia" w:ascii="仿宋" w:hAnsi="仿宋" w:eastAsia="仿宋" w:cs="仿宋"/>
          <w:color w:val="auto"/>
          <w:sz w:val="24"/>
          <w:szCs w:val="24"/>
          <w:highlight w:val="none"/>
          <w:vertAlign w:val="baseline"/>
          <w:lang w:val="en-US" w:eastAsia="zh-CN"/>
        </w:rPr>
      </w:pPr>
      <w:r>
        <w:rPr>
          <w:rFonts w:hint="eastAsia" w:ascii="仿宋" w:hAnsi="仿宋" w:eastAsia="仿宋" w:cs="仿宋"/>
          <w:color w:val="auto"/>
          <w:sz w:val="24"/>
          <w:szCs w:val="24"/>
          <w:highlight w:val="none"/>
          <w:vertAlign w:val="baseline"/>
          <w:lang w:val="en-US" w:eastAsia="zh-CN"/>
        </w:rPr>
        <w:t>1期：合同签订后，在中标人提供正式发票后的一个月内支付合同总金额的30%作为首付款；</w:t>
      </w:r>
    </w:p>
    <w:p w14:paraId="7D09F082">
      <w:pPr>
        <w:pStyle w:val="2"/>
        <w:numPr>
          <w:ilvl w:val="0"/>
          <w:numId w:val="0"/>
        </w:numPr>
        <w:spacing w:line="360" w:lineRule="auto"/>
        <w:ind w:leftChars="0" w:firstLine="480" w:firstLineChars="200"/>
        <w:rPr>
          <w:rFonts w:hint="eastAsia" w:ascii="仿宋" w:hAnsi="仿宋" w:eastAsia="仿宋" w:cs="仿宋"/>
          <w:color w:val="auto"/>
          <w:sz w:val="24"/>
          <w:szCs w:val="24"/>
          <w:highlight w:val="none"/>
          <w:vertAlign w:val="baseline"/>
          <w:lang w:val="en-US" w:eastAsia="zh-CN"/>
        </w:rPr>
      </w:pPr>
      <w:r>
        <w:rPr>
          <w:rFonts w:hint="eastAsia" w:ascii="仿宋" w:hAnsi="仿宋" w:eastAsia="仿宋" w:cs="仿宋"/>
          <w:color w:val="auto"/>
          <w:sz w:val="24"/>
          <w:szCs w:val="24"/>
          <w:highlight w:val="none"/>
          <w:vertAlign w:val="baseline"/>
          <w:lang w:val="en-US" w:eastAsia="zh-CN"/>
        </w:rPr>
        <w:t>2期：半年后，在中标人提供正式发票后的一个月内支付合同总金额的30％作为二次付款；</w:t>
      </w:r>
    </w:p>
    <w:p w14:paraId="41268849">
      <w:pPr>
        <w:numPr>
          <w:ilvl w:val="0"/>
          <w:numId w:val="0"/>
        </w:numPr>
        <w:snapToGrid w:val="0"/>
        <w:spacing w:line="360" w:lineRule="auto"/>
        <w:ind w:firstLine="480" w:firstLineChars="200"/>
        <w:jc w:val="left"/>
        <w:rPr>
          <w:rFonts w:hint="eastAsia" w:ascii="仿宋" w:hAnsi="仿宋" w:eastAsia="仿宋" w:cs="仿宋"/>
          <w:color w:val="auto"/>
          <w:sz w:val="24"/>
          <w:szCs w:val="24"/>
          <w:highlight w:val="none"/>
          <w:vertAlign w:val="baseline"/>
          <w:lang w:val="en-US" w:eastAsia="zh-CN"/>
        </w:rPr>
      </w:pPr>
      <w:r>
        <w:rPr>
          <w:rFonts w:hint="eastAsia" w:ascii="仿宋" w:hAnsi="仿宋" w:eastAsia="仿宋" w:cs="仿宋"/>
          <w:color w:val="auto"/>
          <w:sz w:val="24"/>
          <w:szCs w:val="24"/>
          <w:highlight w:val="none"/>
          <w:vertAlign w:val="baseline"/>
          <w:lang w:val="en-US" w:eastAsia="zh-CN"/>
        </w:rPr>
        <w:t>3期：服务期满后，在中标人提供正式发票后的一个月内支付合同总金额的40％作为尾款。</w:t>
      </w:r>
    </w:p>
    <w:p w14:paraId="42A9D344">
      <w:pPr>
        <w:numPr>
          <w:ilvl w:val="0"/>
          <w:numId w:val="0"/>
        </w:numPr>
        <w:snapToGrid w:val="0"/>
        <w:spacing w:line="360" w:lineRule="auto"/>
        <w:ind w:firstLine="480" w:firstLineChars="200"/>
        <w:jc w:val="left"/>
        <w:rPr>
          <w:rFonts w:hint="eastAsia"/>
          <w:color w:val="000000"/>
          <w:lang w:eastAsia="zh-CN"/>
        </w:rPr>
      </w:pPr>
      <w:r>
        <w:rPr>
          <w:rFonts w:hint="eastAsia" w:ascii="仿宋" w:hAnsi="仿宋" w:eastAsia="仿宋" w:cs="仿宋"/>
          <w:b w:val="0"/>
          <w:bCs/>
          <w:color w:val="000000"/>
          <w:sz w:val="24"/>
          <w:highlight w:val="none"/>
          <w:lang w:val="en-US" w:eastAsia="zh-CN"/>
        </w:rPr>
        <w:t>2、结算方式：以总价包干结算。</w:t>
      </w:r>
    </w:p>
    <w:p w14:paraId="30F1BD0A">
      <w:pPr>
        <w:spacing w:line="360" w:lineRule="auto"/>
        <w:ind w:firstLine="482" w:firstLineChars="200"/>
        <w:rPr>
          <w:rFonts w:hint="eastAsia" w:ascii="仿宋" w:hAnsi="仿宋" w:eastAsia="仿宋" w:cs="仿宋"/>
          <w:b/>
          <w:color w:val="000000"/>
          <w:sz w:val="24"/>
          <w:highlight w:val="none"/>
        </w:rPr>
      </w:pPr>
      <w:r>
        <w:rPr>
          <w:rFonts w:hint="eastAsia" w:ascii="仿宋" w:hAnsi="仿宋" w:eastAsia="仿宋" w:cs="仿宋"/>
          <w:b/>
          <w:color w:val="000000"/>
          <w:sz w:val="24"/>
          <w:highlight w:val="none"/>
        </w:rPr>
        <w:t>第</w:t>
      </w:r>
      <w:r>
        <w:rPr>
          <w:rFonts w:hint="eastAsia" w:ascii="仿宋" w:hAnsi="仿宋" w:eastAsia="仿宋" w:cs="仿宋"/>
          <w:b/>
          <w:color w:val="000000"/>
          <w:sz w:val="24"/>
          <w:highlight w:val="none"/>
          <w:lang w:val="en-US" w:eastAsia="zh-CN"/>
        </w:rPr>
        <w:t>八</w:t>
      </w:r>
      <w:r>
        <w:rPr>
          <w:rFonts w:hint="eastAsia" w:ascii="仿宋" w:hAnsi="仿宋" w:eastAsia="仿宋" w:cs="仿宋"/>
          <w:b/>
          <w:color w:val="000000"/>
          <w:sz w:val="24"/>
          <w:highlight w:val="none"/>
        </w:rPr>
        <w:t>条  违约责任</w:t>
      </w:r>
    </w:p>
    <w:p w14:paraId="25274B19">
      <w:pPr>
        <w:spacing w:line="360" w:lineRule="auto"/>
        <w:ind w:firstLine="480" w:firstLineChars="200"/>
        <w:rPr>
          <w:rFonts w:ascii="仿宋" w:hAnsi="仿宋" w:eastAsia="仿宋" w:cs="仿宋"/>
          <w:sz w:val="24"/>
          <w:highlight w:val="none"/>
        </w:rPr>
      </w:pPr>
      <w:r>
        <w:rPr>
          <w:rFonts w:hint="eastAsia" w:ascii="仿宋" w:hAnsi="仿宋" w:eastAsia="仿宋" w:cs="仿宋"/>
          <w:sz w:val="24"/>
          <w:highlight w:val="none"/>
        </w:rPr>
        <w:t>（一）乙方的违约责任：</w:t>
      </w:r>
    </w:p>
    <w:p w14:paraId="59CF807D">
      <w:pPr>
        <w:spacing w:line="360" w:lineRule="auto"/>
        <w:ind w:firstLine="480" w:firstLineChars="200"/>
        <w:rPr>
          <w:rFonts w:ascii="仿宋" w:hAnsi="仿宋" w:eastAsia="仿宋" w:cs="仿宋"/>
          <w:sz w:val="24"/>
          <w:highlight w:val="none"/>
        </w:rPr>
      </w:pPr>
      <w:r>
        <w:rPr>
          <w:rFonts w:hint="eastAsia" w:ascii="仿宋" w:hAnsi="仿宋" w:eastAsia="仿宋" w:cs="仿宋"/>
          <w:sz w:val="24"/>
          <w:highlight w:val="none"/>
        </w:rPr>
        <w:t>1、乙方不能</w:t>
      </w:r>
      <w:r>
        <w:rPr>
          <w:rFonts w:hint="eastAsia" w:ascii="仿宋" w:hAnsi="仿宋" w:eastAsia="仿宋" w:cs="仿宋"/>
          <w:sz w:val="24"/>
          <w:highlight w:val="none"/>
          <w:lang w:val="en-US" w:eastAsia="zh-CN"/>
        </w:rPr>
        <w:t>验收的</w:t>
      </w:r>
      <w:r>
        <w:rPr>
          <w:rFonts w:hint="eastAsia" w:ascii="仿宋" w:hAnsi="仿宋" w:eastAsia="仿宋" w:cs="仿宋"/>
          <w:sz w:val="24"/>
          <w:highlight w:val="none"/>
          <w:lang w:eastAsia="zh-CN"/>
        </w:rPr>
        <w:t>，</w:t>
      </w:r>
      <w:r>
        <w:rPr>
          <w:rFonts w:hint="eastAsia" w:ascii="仿宋" w:hAnsi="仿宋" w:eastAsia="仿宋" w:cs="仿宋"/>
          <w:sz w:val="24"/>
          <w:highlight w:val="none"/>
        </w:rPr>
        <w:t>乙方应向甲方</w:t>
      </w:r>
      <w:r>
        <w:rPr>
          <w:rFonts w:hint="eastAsia" w:ascii="仿宋" w:hAnsi="仿宋" w:eastAsia="仿宋" w:cs="仿宋"/>
          <w:sz w:val="24"/>
          <w:highlight w:val="none"/>
          <w:lang w:val="en-US" w:eastAsia="zh-CN"/>
        </w:rPr>
        <w:t>提供整改，整改赔付</w:t>
      </w:r>
      <w:r>
        <w:rPr>
          <w:rFonts w:hint="eastAsia" w:ascii="仿宋" w:hAnsi="仿宋" w:eastAsia="仿宋" w:cs="仿宋"/>
          <w:sz w:val="24"/>
          <w:highlight w:val="none"/>
          <w:u w:val="single"/>
        </w:rPr>
        <w:t>百分之二十</w:t>
      </w:r>
      <w:r>
        <w:rPr>
          <w:rFonts w:hint="eastAsia" w:ascii="仿宋" w:hAnsi="仿宋" w:eastAsia="仿宋" w:cs="仿宋"/>
          <w:sz w:val="24"/>
          <w:highlight w:val="none"/>
        </w:rPr>
        <w:t>的违约金；</w:t>
      </w:r>
    </w:p>
    <w:p w14:paraId="3E856D16">
      <w:pPr>
        <w:spacing w:line="360" w:lineRule="auto"/>
        <w:ind w:firstLine="480" w:firstLineChars="200"/>
        <w:rPr>
          <w:rFonts w:ascii="仿宋" w:hAnsi="仿宋" w:eastAsia="仿宋" w:cs="仿宋"/>
          <w:sz w:val="24"/>
          <w:highlight w:val="none"/>
        </w:rPr>
      </w:pPr>
      <w:r>
        <w:rPr>
          <w:rFonts w:hint="eastAsia" w:ascii="仿宋" w:hAnsi="仿宋" w:eastAsia="仿宋" w:cs="仿宋"/>
          <w:sz w:val="24"/>
          <w:highlight w:val="none"/>
        </w:rPr>
        <w:t>2、所提供的产品或服务，若在交付时存在不符合采购内容需求，乙方须无条件</w:t>
      </w:r>
      <w:r>
        <w:rPr>
          <w:rFonts w:hint="eastAsia" w:ascii="仿宋" w:hAnsi="仿宋" w:eastAsia="仿宋" w:cs="仿宋"/>
          <w:sz w:val="24"/>
          <w:highlight w:val="none"/>
          <w:lang w:val="en-US" w:eastAsia="zh-CN"/>
        </w:rPr>
        <w:t>整改</w:t>
      </w:r>
      <w:r>
        <w:rPr>
          <w:rFonts w:hint="eastAsia" w:ascii="仿宋" w:hAnsi="仿宋" w:eastAsia="仿宋" w:cs="仿宋"/>
          <w:sz w:val="24"/>
          <w:highlight w:val="none"/>
        </w:rPr>
        <w:t>，并承担由此而支付的实际费用。再次</w:t>
      </w:r>
      <w:r>
        <w:rPr>
          <w:rFonts w:hint="eastAsia" w:ascii="仿宋" w:hAnsi="仿宋" w:eastAsia="仿宋" w:cs="仿宋"/>
          <w:sz w:val="24"/>
          <w:highlight w:val="none"/>
          <w:lang w:val="en-US" w:eastAsia="zh-CN"/>
        </w:rPr>
        <w:t>交付</w:t>
      </w:r>
      <w:r>
        <w:rPr>
          <w:rFonts w:hint="eastAsia" w:ascii="仿宋" w:hAnsi="仿宋" w:eastAsia="仿宋" w:cs="仿宋"/>
          <w:sz w:val="24"/>
          <w:highlight w:val="none"/>
        </w:rPr>
        <w:t>时间超过合同交</w:t>
      </w:r>
      <w:r>
        <w:rPr>
          <w:rFonts w:hint="eastAsia" w:ascii="仿宋" w:hAnsi="仿宋" w:eastAsia="仿宋" w:cs="仿宋"/>
          <w:sz w:val="24"/>
          <w:highlight w:val="none"/>
          <w:lang w:val="en-US" w:eastAsia="zh-CN"/>
        </w:rPr>
        <w:t>付</w:t>
      </w:r>
      <w:r>
        <w:rPr>
          <w:rFonts w:hint="eastAsia" w:ascii="仿宋" w:hAnsi="仿宋" w:eastAsia="仿宋" w:cs="仿宋"/>
          <w:sz w:val="24"/>
          <w:highlight w:val="none"/>
        </w:rPr>
        <w:t>时间的视为逾期交</w:t>
      </w:r>
      <w:r>
        <w:rPr>
          <w:rFonts w:hint="eastAsia" w:ascii="仿宋" w:hAnsi="仿宋" w:eastAsia="仿宋" w:cs="仿宋"/>
          <w:sz w:val="24"/>
          <w:highlight w:val="none"/>
          <w:lang w:val="en-US" w:eastAsia="zh-CN"/>
        </w:rPr>
        <w:t>付</w:t>
      </w:r>
      <w:r>
        <w:rPr>
          <w:rFonts w:hint="eastAsia" w:ascii="仿宋" w:hAnsi="仿宋" w:eastAsia="仿宋" w:cs="仿宋"/>
          <w:sz w:val="24"/>
          <w:highlight w:val="none"/>
        </w:rPr>
        <w:t>，</w:t>
      </w:r>
      <w:r>
        <w:rPr>
          <w:rFonts w:hint="eastAsia" w:ascii="仿宋" w:hAnsi="仿宋" w:eastAsia="仿宋" w:cs="仿宋"/>
          <w:sz w:val="24"/>
          <w:highlight w:val="none"/>
          <w:lang w:val="en-US" w:eastAsia="zh-CN"/>
        </w:rPr>
        <w:t>承担与其</w:t>
      </w:r>
      <w:r>
        <w:rPr>
          <w:rFonts w:hint="eastAsia" w:ascii="仿宋" w:hAnsi="仿宋" w:eastAsia="仿宋" w:cs="仿宋"/>
          <w:sz w:val="24"/>
          <w:highlight w:val="none"/>
        </w:rPr>
        <w:t>不能交</w:t>
      </w:r>
      <w:r>
        <w:rPr>
          <w:rFonts w:hint="eastAsia" w:ascii="仿宋" w:hAnsi="仿宋" w:eastAsia="仿宋" w:cs="仿宋"/>
          <w:sz w:val="24"/>
          <w:highlight w:val="none"/>
          <w:lang w:val="en-US" w:eastAsia="zh-CN"/>
        </w:rPr>
        <w:t>付</w:t>
      </w:r>
      <w:r>
        <w:rPr>
          <w:rFonts w:hint="eastAsia" w:ascii="仿宋" w:hAnsi="仿宋" w:eastAsia="仿宋" w:cs="仿宋"/>
          <w:sz w:val="24"/>
          <w:highlight w:val="none"/>
        </w:rPr>
        <w:t>的违约责任；</w:t>
      </w:r>
    </w:p>
    <w:p w14:paraId="007190D0">
      <w:pPr>
        <w:spacing w:line="360" w:lineRule="auto"/>
        <w:ind w:firstLine="480" w:firstLineChars="200"/>
        <w:rPr>
          <w:rFonts w:ascii="仿宋" w:hAnsi="仿宋" w:eastAsia="仿宋" w:cs="仿宋"/>
          <w:sz w:val="24"/>
          <w:highlight w:val="none"/>
        </w:rPr>
      </w:pPr>
      <w:r>
        <w:rPr>
          <w:rFonts w:hint="eastAsia" w:ascii="仿宋" w:hAnsi="仿宋" w:eastAsia="仿宋" w:cs="仿宋"/>
          <w:sz w:val="24"/>
          <w:highlight w:val="none"/>
        </w:rPr>
        <w:t>（二）甲方的违约责任：</w:t>
      </w:r>
    </w:p>
    <w:p w14:paraId="1395B34A">
      <w:pPr>
        <w:spacing w:line="360" w:lineRule="auto"/>
        <w:ind w:firstLine="600" w:firstLineChars="250"/>
        <w:rPr>
          <w:rFonts w:ascii="仿宋" w:hAnsi="仿宋" w:eastAsia="仿宋" w:cs="仿宋"/>
          <w:sz w:val="24"/>
          <w:highlight w:val="none"/>
        </w:rPr>
      </w:pPr>
      <w:r>
        <w:rPr>
          <w:rFonts w:hint="eastAsia" w:ascii="仿宋" w:hAnsi="仿宋" w:eastAsia="仿宋" w:cs="仿宋"/>
          <w:sz w:val="24"/>
          <w:highlight w:val="none"/>
        </w:rPr>
        <w:t>1、甲方违反合同规定拒绝</w:t>
      </w:r>
      <w:r>
        <w:rPr>
          <w:rFonts w:hint="eastAsia" w:ascii="仿宋" w:hAnsi="仿宋" w:eastAsia="仿宋" w:cs="仿宋"/>
          <w:sz w:val="24"/>
          <w:highlight w:val="none"/>
          <w:lang w:val="en-US" w:eastAsia="zh-CN"/>
        </w:rPr>
        <w:t>验收</w:t>
      </w:r>
      <w:r>
        <w:rPr>
          <w:rFonts w:hint="eastAsia" w:ascii="仿宋" w:hAnsi="仿宋" w:eastAsia="仿宋" w:cs="仿宋"/>
          <w:sz w:val="24"/>
          <w:highlight w:val="none"/>
        </w:rPr>
        <w:t>的，应当承担由此对乙方造成的损失，并向乙方偿付</w:t>
      </w:r>
      <w:r>
        <w:rPr>
          <w:rFonts w:hint="eastAsia" w:ascii="仿宋" w:hAnsi="仿宋" w:eastAsia="仿宋" w:cs="仿宋"/>
          <w:sz w:val="24"/>
          <w:highlight w:val="none"/>
          <w:u w:val="single"/>
        </w:rPr>
        <w:t>百分之二十</w:t>
      </w:r>
      <w:r>
        <w:rPr>
          <w:rFonts w:hint="eastAsia" w:ascii="仿宋" w:hAnsi="仿宋" w:eastAsia="仿宋" w:cs="仿宋"/>
          <w:sz w:val="24"/>
          <w:highlight w:val="none"/>
        </w:rPr>
        <w:t>的违约金。</w:t>
      </w:r>
    </w:p>
    <w:p w14:paraId="36C6E27C">
      <w:pPr>
        <w:numPr>
          <w:ilvl w:val="0"/>
          <w:numId w:val="0"/>
        </w:numPr>
        <w:snapToGrid w:val="0"/>
        <w:spacing w:line="360" w:lineRule="auto"/>
        <w:ind w:firstLine="482" w:firstLineChars="200"/>
        <w:jc w:val="left"/>
        <w:rPr>
          <w:rFonts w:hint="eastAsia" w:ascii="仿宋" w:hAnsi="仿宋" w:eastAsia="仿宋" w:cs="仿宋"/>
          <w:b w:val="0"/>
          <w:bCs/>
          <w:sz w:val="24"/>
          <w:highlight w:val="none"/>
          <w:lang w:val="en-US" w:eastAsia="zh-CN"/>
        </w:rPr>
      </w:pPr>
      <w:r>
        <w:rPr>
          <w:rFonts w:hint="eastAsia" w:ascii="仿宋" w:hAnsi="仿宋" w:eastAsia="仿宋" w:cs="仿宋"/>
          <w:b/>
          <w:bCs w:val="0"/>
          <w:sz w:val="24"/>
          <w:highlight w:val="none"/>
          <w:lang w:val="en-US" w:eastAsia="zh-CN"/>
        </w:rPr>
        <w:t>第九条  不可抗力</w:t>
      </w:r>
    </w:p>
    <w:p w14:paraId="7DFFE3FF">
      <w:pPr>
        <w:numPr>
          <w:ilvl w:val="0"/>
          <w:numId w:val="0"/>
        </w:numPr>
        <w:snapToGrid w:val="0"/>
        <w:spacing w:line="360" w:lineRule="auto"/>
        <w:ind w:firstLine="480" w:firstLineChars="200"/>
        <w:jc w:val="left"/>
        <w:rPr>
          <w:rFonts w:hint="eastAsia" w:ascii="仿宋" w:hAnsi="仿宋" w:eastAsia="仿宋" w:cs="仿宋"/>
          <w:b w:val="0"/>
          <w:bCs/>
          <w:sz w:val="24"/>
          <w:highlight w:val="none"/>
          <w:lang w:val="en-US" w:eastAsia="zh-CN"/>
        </w:rPr>
      </w:pPr>
      <w:r>
        <w:rPr>
          <w:rFonts w:hint="eastAsia" w:ascii="仿宋" w:hAnsi="仿宋" w:eastAsia="仿宋" w:cs="仿宋"/>
          <w:b w:val="0"/>
          <w:bCs/>
          <w:sz w:val="24"/>
          <w:highlight w:val="none"/>
          <w:lang w:val="en-US" w:eastAsia="zh-CN"/>
        </w:rPr>
        <w:t>甲乙双方任何一方由于不可抗力原因不能履行合同时，应及时向对方通报不能履行或不能完全履行的理由，以减轻可能给对方造成的损失，在取得有关机构证明后，允许延期履行、部分履行或不履行合同，并根据情况可部分或全部免予承担违约责任。</w:t>
      </w:r>
    </w:p>
    <w:p w14:paraId="545B271B">
      <w:pPr>
        <w:numPr>
          <w:ilvl w:val="0"/>
          <w:numId w:val="0"/>
        </w:numPr>
        <w:snapToGrid w:val="0"/>
        <w:spacing w:line="360" w:lineRule="auto"/>
        <w:ind w:firstLine="482" w:firstLineChars="200"/>
        <w:jc w:val="left"/>
        <w:rPr>
          <w:rFonts w:hint="eastAsia" w:ascii="仿宋" w:hAnsi="仿宋" w:eastAsia="仿宋" w:cs="仿宋"/>
          <w:b/>
          <w:bCs w:val="0"/>
          <w:sz w:val="24"/>
          <w:highlight w:val="none"/>
          <w:lang w:val="en-US" w:eastAsia="zh-CN"/>
        </w:rPr>
      </w:pPr>
      <w:r>
        <w:rPr>
          <w:rFonts w:hint="eastAsia" w:ascii="仿宋" w:hAnsi="仿宋" w:eastAsia="仿宋" w:cs="仿宋"/>
          <w:b/>
          <w:bCs w:val="0"/>
          <w:sz w:val="24"/>
          <w:highlight w:val="none"/>
          <w:lang w:val="en-US" w:eastAsia="zh-CN"/>
        </w:rPr>
        <w:t>第十条 争议的解决</w:t>
      </w:r>
    </w:p>
    <w:p w14:paraId="73E634DC">
      <w:pPr>
        <w:numPr>
          <w:ilvl w:val="0"/>
          <w:numId w:val="0"/>
        </w:numPr>
        <w:snapToGrid w:val="0"/>
        <w:spacing w:line="360" w:lineRule="auto"/>
        <w:ind w:firstLine="480" w:firstLineChars="200"/>
        <w:jc w:val="left"/>
        <w:rPr>
          <w:rFonts w:ascii="仿宋" w:hAnsi="仿宋" w:eastAsia="仿宋" w:cs="仿宋"/>
          <w:color w:val="008000"/>
          <w:sz w:val="24"/>
          <w:highlight w:val="none"/>
        </w:rPr>
      </w:pPr>
      <w:r>
        <w:rPr>
          <w:rFonts w:hint="eastAsia" w:ascii="仿宋" w:hAnsi="仿宋" w:eastAsia="仿宋" w:cs="仿宋"/>
          <w:color w:val="000000"/>
          <w:sz w:val="24"/>
          <w:highlight w:val="none"/>
        </w:rPr>
        <w:t>1、因</w:t>
      </w:r>
      <w:r>
        <w:rPr>
          <w:rFonts w:hint="eastAsia" w:ascii="仿宋" w:hAnsi="仿宋" w:eastAsia="仿宋" w:cs="仿宋"/>
          <w:color w:val="000000"/>
          <w:sz w:val="24"/>
          <w:highlight w:val="none"/>
          <w:lang w:val="en-US" w:eastAsia="zh-CN"/>
        </w:rPr>
        <w:t>软件接口</w:t>
      </w:r>
      <w:r>
        <w:rPr>
          <w:rFonts w:hint="eastAsia" w:ascii="仿宋" w:hAnsi="仿宋" w:eastAsia="仿宋" w:cs="仿宋"/>
          <w:color w:val="000000"/>
          <w:sz w:val="24"/>
          <w:highlight w:val="none"/>
        </w:rPr>
        <w:t>的质量问题发生争议，由法律及有关规章规定的技术单位进行质量鉴定，双方无条件服从该鉴定的结论；</w:t>
      </w:r>
      <w:r>
        <w:rPr>
          <w:rFonts w:hint="eastAsia" w:ascii="仿宋" w:hAnsi="仿宋" w:eastAsia="仿宋" w:cs="仿宋"/>
          <w:sz w:val="24"/>
          <w:highlight w:val="none"/>
        </w:rPr>
        <w:t>鉴定费用先由提出鉴定方预付，鉴定结果符合合同规定的鉴定费用由甲方承担，鉴定结果不符合合同规定的鉴定费用由乙方承担。</w:t>
      </w:r>
    </w:p>
    <w:p w14:paraId="3CA1C6E3">
      <w:pPr>
        <w:spacing w:line="360" w:lineRule="auto"/>
        <w:ind w:firstLine="480" w:firstLineChars="200"/>
        <w:rPr>
          <w:rFonts w:hint="eastAsia"/>
          <w:highlight w:val="none"/>
          <w:lang w:val="en-US" w:eastAsia="zh-CN"/>
        </w:rPr>
      </w:pPr>
      <w:r>
        <w:rPr>
          <w:rFonts w:hint="eastAsia" w:ascii="仿宋" w:hAnsi="仿宋" w:eastAsia="仿宋" w:cs="仿宋"/>
          <w:color w:val="000000"/>
          <w:sz w:val="24"/>
          <w:highlight w:val="none"/>
        </w:rPr>
        <w:t>2、执行本合同发生纠纷，当事人双方应当及时协商解决，协商不成时，任何一方均可向合同签订地人民法院提起诉讼。</w:t>
      </w:r>
    </w:p>
    <w:p w14:paraId="3D84A68D">
      <w:pPr>
        <w:numPr>
          <w:ilvl w:val="0"/>
          <w:numId w:val="0"/>
        </w:numPr>
        <w:snapToGrid w:val="0"/>
        <w:spacing w:line="360" w:lineRule="auto"/>
        <w:ind w:firstLine="482" w:firstLineChars="200"/>
        <w:jc w:val="left"/>
        <w:rPr>
          <w:rFonts w:hint="eastAsia" w:ascii="仿宋" w:hAnsi="仿宋" w:eastAsia="仿宋" w:cs="仿宋"/>
          <w:b/>
          <w:bCs w:val="0"/>
          <w:sz w:val="24"/>
          <w:highlight w:val="none"/>
          <w:lang w:val="en-US" w:eastAsia="zh-CN"/>
        </w:rPr>
      </w:pPr>
      <w:r>
        <w:rPr>
          <w:rFonts w:hint="eastAsia" w:ascii="仿宋" w:hAnsi="仿宋" w:eastAsia="仿宋" w:cs="仿宋"/>
          <w:b/>
          <w:bCs w:val="0"/>
          <w:sz w:val="24"/>
          <w:highlight w:val="none"/>
          <w:lang w:val="en-US" w:eastAsia="zh-CN"/>
        </w:rPr>
        <w:t>第十一条  组成本合同的文件及优先解释顺序</w:t>
      </w:r>
    </w:p>
    <w:p w14:paraId="4D05E8CF">
      <w:pPr>
        <w:numPr>
          <w:ilvl w:val="0"/>
          <w:numId w:val="0"/>
        </w:numPr>
        <w:snapToGrid w:val="0"/>
        <w:spacing w:line="360" w:lineRule="auto"/>
        <w:ind w:firstLine="480" w:firstLineChars="200"/>
        <w:jc w:val="left"/>
        <w:rPr>
          <w:rFonts w:hint="eastAsia" w:ascii="仿宋" w:hAnsi="仿宋" w:eastAsia="仿宋" w:cs="仿宋"/>
          <w:sz w:val="24"/>
          <w:szCs w:val="24"/>
          <w:highlight w:val="none"/>
        </w:rPr>
      </w:pPr>
      <w:r>
        <w:rPr>
          <w:rFonts w:hint="eastAsia" w:ascii="仿宋" w:hAnsi="仿宋" w:eastAsia="仿宋" w:cs="仿宋"/>
          <w:b w:val="0"/>
          <w:bCs/>
          <w:sz w:val="24"/>
          <w:highlight w:val="none"/>
          <w:lang w:val="en-US" w:eastAsia="zh-CN"/>
        </w:rPr>
        <w:t>1、本合同文本，2、中标通知书，3、</w:t>
      </w:r>
      <w:r>
        <w:rPr>
          <w:rFonts w:hint="default" w:ascii="仿宋" w:hAnsi="仿宋" w:eastAsia="仿宋" w:cs="仿宋"/>
          <w:b w:val="0"/>
          <w:bCs/>
          <w:sz w:val="24"/>
          <w:highlight w:val="none"/>
          <w:lang w:eastAsia="zh-CN"/>
        </w:rPr>
        <w:t>比选</w:t>
      </w:r>
      <w:r>
        <w:rPr>
          <w:rFonts w:hint="eastAsia" w:ascii="仿宋" w:hAnsi="仿宋" w:eastAsia="仿宋" w:cs="仿宋"/>
          <w:b w:val="0"/>
          <w:bCs/>
          <w:sz w:val="24"/>
          <w:highlight w:val="none"/>
          <w:lang w:val="en-US" w:eastAsia="zh-CN"/>
        </w:rPr>
        <w:t>文件，4、投标文件。本合同仅适用于</w:t>
      </w:r>
      <w:r>
        <w:rPr>
          <w:rFonts w:hint="eastAsia" w:ascii="仿宋" w:hAnsi="仿宋" w:eastAsia="仿宋" w:cs="仿宋"/>
          <w:sz w:val="24"/>
          <w:szCs w:val="24"/>
          <w:highlight w:val="none"/>
        </w:rPr>
        <w:t>中华人民共和国法律、法规、规章条例。</w:t>
      </w:r>
    </w:p>
    <w:p w14:paraId="4E08B930">
      <w:pPr>
        <w:pStyle w:val="11"/>
        <w:spacing w:line="360" w:lineRule="auto"/>
        <w:ind w:firstLine="482" w:firstLineChars="200"/>
        <w:rPr>
          <w:rFonts w:hint="eastAsia" w:ascii="仿宋" w:hAnsi="仿宋" w:eastAsia="仿宋" w:cs="仿宋"/>
          <w:b/>
          <w:bCs/>
          <w:sz w:val="24"/>
          <w:szCs w:val="24"/>
          <w:highlight w:val="none"/>
        </w:rPr>
      </w:pPr>
      <w:r>
        <w:rPr>
          <w:rFonts w:hint="eastAsia" w:ascii="仿宋" w:hAnsi="仿宋" w:eastAsia="仿宋" w:cs="仿宋"/>
          <w:b/>
          <w:bCs/>
          <w:sz w:val="24"/>
          <w:szCs w:val="24"/>
          <w:highlight w:val="none"/>
        </w:rPr>
        <w:t>第十</w:t>
      </w:r>
      <w:r>
        <w:rPr>
          <w:rFonts w:hint="eastAsia" w:ascii="仿宋" w:hAnsi="仿宋" w:eastAsia="仿宋" w:cs="仿宋"/>
          <w:b/>
          <w:bCs/>
          <w:sz w:val="24"/>
          <w:szCs w:val="24"/>
          <w:highlight w:val="none"/>
          <w:lang w:val="en-US" w:eastAsia="zh-CN"/>
        </w:rPr>
        <w:t>二</w:t>
      </w:r>
      <w:r>
        <w:rPr>
          <w:rFonts w:hint="eastAsia" w:ascii="仿宋" w:hAnsi="仿宋" w:eastAsia="仿宋" w:cs="仿宋"/>
          <w:b/>
          <w:bCs/>
          <w:sz w:val="24"/>
          <w:szCs w:val="24"/>
          <w:highlight w:val="none"/>
        </w:rPr>
        <w:t>条  合同生效</w:t>
      </w:r>
    </w:p>
    <w:p w14:paraId="4880FADE">
      <w:pPr>
        <w:pStyle w:val="11"/>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本合同自甲乙双方签章之日起生效。本合同（盖有</w:t>
      </w:r>
      <w:r>
        <w:rPr>
          <w:rFonts w:hint="default" w:ascii="仿宋" w:hAnsi="仿宋" w:eastAsia="仿宋" w:cs="仿宋"/>
          <w:sz w:val="24"/>
          <w:szCs w:val="24"/>
          <w:highlight w:val="none"/>
          <w:lang w:eastAsia="zh-CN"/>
        </w:rPr>
        <w:t>惠阳区中医院</w:t>
      </w:r>
      <w:r>
        <w:rPr>
          <w:rFonts w:hint="eastAsia" w:ascii="仿宋" w:hAnsi="仿宋" w:eastAsia="仿宋" w:cs="仿宋"/>
          <w:sz w:val="24"/>
          <w:szCs w:val="24"/>
          <w:highlight w:val="none"/>
        </w:rPr>
        <w:t>审计</w:t>
      </w:r>
      <w:r>
        <w:rPr>
          <w:rFonts w:hint="eastAsia" w:ascii="仿宋" w:hAnsi="仿宋" w:eastAsia="仿宋" w:cs="仿宋"/>
          <w:sz w:val="24"/>
          <w:szCs w:val="24"/>
          <w:highlight w:val="none"/>
          <w:lang w:eastAsia="zh-CN"/>
        </w:rPr>
        <w:t>部</w:t>
      </w:r>
      <w:r>
        <w:rPr>
          <w:rFonts w:hint="eastAsia" w:ascii="仿宋" w:hAnsi="仿宋" w:eastAsia="仿宋" w:cs="仿宋"/>
          <w:sz w:val="24"/>
          <w:szCs w:val="24"/>
          <w:highlight w:val="none"/>
        </w:rPr>
        <w:t>骑缝章）壹式</w:t>
      </w:r>
      <w:r>
        <w:rPr>
          <w:rFonts w:hint="eastAsia" w:ascii="仿宋" w:hAnsi="仿宋" w:eastAsia="仿宋" w:cs="仿宋"/>
          <w:sz w:val="24"/>
          <w:szCs w:val="24"/>
          <w:highlight w:val="none"/>
          <w:lang w:eastAsia="zh-CN"/>
        </w:rPr>
        <w:t>肆</w:t>
      </w:r>
      <w:r>
        <w:rPr>
          <w:rFonts w:hint="eastAsia" w:ascii="仿宋" w:hAnsi="仿宋" w:eastAsia="仿宋" w:cs="仿宋"/>
          <w:sz w:val="24"/>
          <w:szCs w:val="24"/>
          <w:highlight w:val="none"/>
        </w:rPr>
        <w:t>份，甲方执</w:t>
      </w:r>
      <w:r>
        <w:rPr>
          <w:rFonts w:hint="eastAsia" w:ascii="仿宋" w:hAnsi="仿宋" w:eastAsia="仿宋" w:cs="仿宋"/>
          <w:sz w:val="24"/>
          <w:szCs w:val="24"/>
          <w:highlight w:val="none"/>
          <w:lang w:eastAsia="zh-CN"/>
        </w:rPr>
        <w:t>叁</w:t>
      </w:r>
      <w:r>
        <w:rPr>
          <w:rFonts w:hint="eastAsia" w:ascii="仿宋" w:hAnsi="仿宋" w:eastAsia="仿宋" w:cs="仿宋"/>
          <w:sz w:val="24"/>
          <w:szCs w:val="24"/>
          <w:highlight w:val="none"/>
        </w:rPr>
        <w:t>份，乙方执壹份，具有同等法律效力。</w:t>
      </w:r>
    </w:p>
    <w:tbl>
      <w:tblPr>
        <w:tblStyle w:val="29"/>
        <w:tblW w:w="9180" w:type="dxa"/>
        <w:jc w:val="center"/>
        <w:tblLayout w:type="fixed"/>
        <w:tblCellMar>
          <w:top w:w="0" w:type="dxa"/>
          <w:left w:w="108" w:type="dxa"/>
          <w:bottom w:w="0" w:type="dxa"/>
          <w:right w:w="108" w:type="dxa"/>
        </w:tblCellMar>
      </w:tblPr>
      <w:tblGrid>
        <w:gridCol w:w="4725"/>
        <w:gridCol w:w="4455"/>
      </w:tblGrid>
      <w:tr w14:paraId="46A5AFC8">
        <w:tblPrEx>
          <w:tblCellMar>
            <w:top w:w="0" w:type="dxa"/>
            <w:left w:w="108" w:type="dxa"/>
            <w:bottom w:w="0" w:type="dxa"/>
            <w:right w:w="108" w:type="dxa"/>
          </w:tblCellMar>
        </w:tblPrEx>
        <w:trPr>
          <w:trHeight w:val="399" w:hRule="atLeast"/>
          <w:jc w:val="center"/>
        </w:trPr>
        <w:tc>
          <w:tcPr>
            <w:tcW w:w="4725" w:type="dxa"/>
            <w:noWrap w:val="0"/>
            <w:vAlign w:val="top"/>
          </w:tcPr>
          <w:p w14:paraId="7775DBA4">
            <w:pPr>
              <w:spacing w:line="360" w:lineRule="auto"/>
              <w:rPr>
                <w:rFonts w:hint="eastAsia" w:ascii="仿宋" w:hAnsi="仿宋" w:eastAsia="仿宋" w:cs="仿宋"/>
                <w:sz w:val="24"/>
                <w:highlight w:val="none"/>
              </w:rPr>
            </w:pPr>
            <w:r>
              <w:rPr>
                <w:rFonts w:hint="eastAsia" w:ascii="仿宋" w:hAnsi="仿宋" w:eastAsia="仿宋" w:cs="仿宋"/>
                <w:sz w:val="24"/>
                <w:highlight w:val="none"/>
              </w:rPr>
              <w:t>甲方（签章）：</w:t>
            </w:r>
          </w:p>
        </w:tc>
        <w:tc>
          <w:tcPr>
            <w:tcW w:w="4455" w:type="dxa"/>
            <w:noWrap w:val="0"/>
            <w:vAlign w:val="top"/>
          </w:tcPr>
          <w:p w14:paraId="6C6D1A86">
            <w:pPr>
              <w:spacing w:line="360" w:lineRule="auto"/>
              <w:rPr>
                <w:rFonts w:hint="eastAsia" w:ascii="仿宋" w:hAnsi="仿宋" w:eastAsia="仿宋" w:cs="仿宋"/>
                <w:sz w:val="24"/>
                <w:highlight w:val="none"/>
              </w:rPr>
            </w:pPr>
            <w:r>
              <w:rPr>
                <w:rFonts w:hint="eastAsia" w:ascii="仿宋" w:hAnsi="仿宋" w:eastAsia="仿宋" w:cs="仿宋"/>
                <w:sz w:val="24"/>
                <w:highlight w:val="none"/>
              </w:rPr>
              <w:t>乙方（签章）：</w:t>
            </w:r>
          </w:p>
        </w:tc>
      </w:tr>
      <w:tr w14:paraId="6A64B694">
        <w:tblPrEx>
          <w:tblCellMar>
            <w:top w:w="0" w:type="dxa"/>
            <w:left w:w="108" w:type="dxa"/>
            <w:bottom w:w="0" w:type="dxa"/>
            <w:right w:w="108" w:type="dxa"/>
          </w:tblCellMar>
        </w:tblPrEx>
        <w:trPr>
          <w:trHeight w:val="444" w:hRule="atLeast"/>
          <w:jc w:val="center"/>
        </w:trPr>
        <w:tc>
          <w:tcPr>
            <w:tcW w:w="4725" w:type="dxa"/>
            <w:noWrap w:val="0"/>
            <w:vAlign w:val="top"/>
          </w:tcPr>
          <w:p w14:paraId="327587CC">
            <w:pPr>
              <w:spacing w:line="360" w:lineRule="auto"/>
              <w:rPr>
                <w:rFonts w:hint="eastAsia" w:ascii="仿宋" w:hAnsi="仿宋" w:eastAsia="仿宋" w:cs="仿宋"/>
                <w:sz w:val="24"/>
                <w:highlight w:val="none"/>
              </w:rPr>
            </w:pPr>
            <w:r>
              <w:rPr>
                <w:rFonts w:hint="eastAsia" w:ascii="仿宋" w:hAnsi="仿宋" w:eastAsia="仿宋" w:cs="仿宋"/>
                <w:sz w:val="24"/>
                <w:highlight w:val="none"/>
              </w:rPr>
              <w:t>法定代表人：</w:t>
            </w:r>
          </w:p>
        </w:tc>
        <w:tc>
          <w:tcPr>
            <w:tcW w:w="4455" w:type="dxa"/>
            <w:noWrap w:val="0"/>
            <w:vAlign w:val="top"/>
          </w:tcPr>
          <w:p w14:paraId="0E41BE72">
            <w:pPr>
              <w:spacing w:line="360" w:lineRule="auto"/>
              <w:rPr>
                <w:rFonts w:hint="eastAsia" w:ascii="仿宋" w:hAnsi="仿宋" w:eastAsia="仿宋" w:cs="仿宋"/>
                <w:sz w:val="24"/>
                <w:highlight w:val="none"/>
              </w:rPr>
            </w:pPr>
            <w:r>
              <w:rPr>
                <w:rFonts w:hint="eastAsia" w:ascii="仿宋" w:hAnsi="仿宋" w:eastAsia="仿宋" w:cs="仿宋"/>
                <w:sz w:val="24"/>
                <w:highlight w:val="none"/>
              </w:rPr>
              <w:t>法定代表人：</w:t>
            </w:r>
          </w:p>
        </w:tc>
      </w:tr>
      <w:tr w14:paraId="588365DF">
        <w:tblPrEx>
          <w:tblCellMar>
            <w:top w:w="0" w:type="dxa"/>
            <w:left w:w="108" w:type="dxa"/>
            <w:bottom w:w="0" w:type="dxa"/>
            <w:right w:w="108" w:type="dxa"/>
          </w:tblCellMar>
        </w:tblPrEx>
        <w:trPr>
          <w:trHeight w:val="479" w:hRule="exact"/>
          <w:jc w:val="center"/>
        </w:trPr>
        <w:tc>
          <w:tcPr>
            <w:tcW w:w="4725" w:type="dxa"/>
            <w:noWrap w:val="0"/>
            <w:vAlign w:val="top"/>
          </w:tcPr>
          <w:p w14:paraId="63A22F5F">
            <w:pPr>
              <w:spacing w:line="360" w:lineRule="auto"/>
              <w:rPr>
                <w:rFonts w:hint="eastAsia" w:ascii="仿宋" w:hAnsi="仿宋" w:eastAsia="仿宋" w:cs="仿宋"/>
                <w:sz w:val="24"/>
                <w:highlight w:val="none"/>
              </w:rPr>
            </w:pPr>
            <w:r>
              <w:rPr>
                <w:rFonts w:hint="eastAsia" w:ascii="仿宋" w:hAnsi="仿宋" w:eastAsia="仿宋" w:cs="仿宋"/>
                <w:sz w:val="24"/>
                <w:highlight w:val="none"/>
              </w:rPr>
              <w:t>签约日期：     年     月     日</w:t>
            </w:r>
          </w:p>
        </w:tc>
        <w:tc>
          <w:tcPr>
            <w:tcW w:w="4455" w:type="dxa"/>
            <w:noWrap w:val="0"/>
            <w:vAlign w:val="top"/>
          </w:tcPr>
          <w:p w14:paraId="1EB6BA76">
            <w:pPr>
              <w:spacing w:line="360" w:lineRule="auto"/>
              <w:rPr>
                <w:rFonts w:hint="eastAsia" w:ascii="仿宋" w:hAnsi="仿宋" w:eastAsia="仿宋" w:cs="仿宋"/>
                <w:sz w:val="24"/>
                <w:highlight w:val="none"/>
              </w:rPr>
            </w:pPr>
            <w:r>
              <w:rPr>
                <w:rFonts w:hint="eastAsia" w:ascii="仿宋" w:hAnsi="仿宋" w:eastAsia="仿宋" w:cs="仿宋"/>
                <w:sz w:val="24"/>
                <w:highlight w:val="none"/>
              </w:rPr>
              <w:t>签约日期：     年     月     日</w:t>
            </w:r>
          </w:p>
        </w:tc>
      </w:tr>
      <w:tr w14:paraId="5446D68B">
        <w:tblPrEx>
          <w:tblCellMar>
            <w:top w:w="0" w:type="dxa"/>
            <w:left w:w="108" w:type="dxa"/>
            <w:bottom w:w="0" w:type="dxa"/>
            <w:right w:w="108" w:type="dxa"/>
          </w:tblCellMar>
        </w:tblPrEx>
        <w:trPr>
          <w:trHeight w:val="529" w:hRule="exact"/>
          <w:jc w:val="center"/>
        </w:trPr>
        <w:tc>
          <w:tcPr>
            <w:tcW w:w="4725" w:type="dxa"/>
            <w:noWrap w:val="0"/>
            <w:vAlign w:val="top"/>
          </w:tcPr>
          <w:p w14:paraId="7FB244A3">
            <w:pPr>
              <w:spacing w:line="360" w:lineRule="auto"/>
              <w:rPr>
                <w:rFonts w:hint="eastAsia" w:ascii="仿宋" w:hAnsi="仿宋" w:eastAsia="仿宋" w:cs="仿宋"/>
                <w:sz w:val="24"/>
                <w:highlight w:val="none"/>
              </w:rPr>
            </w:pPr>
            <w:r>
              <w:rPr>
                <w:rFonts w:hint="eastAsia" w:ascii="仿宋" w:hAnsi="仿宋" w:eastAsia="仿宋" w:cs="仿宋"/>
                <w:sz w:val="24"/>
                <w:highlight w:val="none"/>
              </w:rPr>
              <w:t>签约地点：</w:t>
            </w:r>
            <w:r>
              <w:rPr>
                <w:rFonts w:hint="eastAsia" w:ascii="仿宋" w:hAnsi="仿宋" w:eastAsia="仿宋" w:cs="仿宋"/>
                <w:sz w:val="24"/>
                <w:highlight w:val="none"/>
                <w:lang w:val="en-US" w:eastAsia="zh-CN"/>
              </w:rPr>
              <w:t>惠州市</w:t>
            </w:r>
            <w:r>
              <w:rPr>
                <w:rFonts w:hint="default" w:ascii="仿宋" w:hAnsi="仿宋" w:eastAsia="仿宋" w:cs="仿宋"/>
                <w:sz w:val="24"/>
                <w:highlight w:val="none"/>
                <w:lang w:eastAsia="zh-CN"/>
              </w:rPr>
              <w:t>惠阳区中医院</w:t>
            </w:r>
          </w:p>
        </w:tc>
        <w:tc>
          <w:tcPr>
            <w:tcW w:w="4455" w:type="dxa"/>
            <w:noWrap w:val="0"/>
            <w:vAlign w:val="top"/>
          </w:tcPr>
          <w:p w14:paraId="1F2DC461">
            <w:pPr>
              <w:spacing w:line="360" w:lineRule="auto"/>
              <w:rPr>
                <w:rFonts w:hint="eastAsia" w:ascii="仿宋" w:hAnsi="仿宋" w:eastAsia="仿宋" w:cs="仿宋"/>
                <w:sz w:val="24"/>
                <w:highlight w:val="none"/>
              </w:rPr>
            </w:pPr>
          </w:p>
        </w:tc>
      </w:tr>
      <w:tr w14:paraId="481B9791">
        <w:tblPrEx>
          <w:tblCellMar>
            <w:top w:w="0" w:type="dxa"/>
            <w:left w:w="108" w:type="dxa"/>
            <w:bottom w:w="0" w:type="dxa"/>
            <w:right w:w="108" w:type="dxa"/>
          </w:tblCellMar>
        </w:tblPrEx>
        <w:trPr>
          <w:trHeight w:val="479" w:hRule="exact"/>
          <w:jc w:val="center"/>
        </w:trPr>
        <w:tc>
          <w:tcPr>
            <w:tcW w:w="4725" w:type="dxa"/>
            <w:noWrap w:val="0"/>
            <w:vAlign w:val="top"/>
          </w:tcPr>
          <w:p w14:paraId="5CAFE594">
            <w:pPr>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地址：</w:t>
            </w:r>
          </w:p>
        </w:tc>
        <w:tc>
          <w:tcPr>
            <w:tcW w:w="4455" w:type="dxa"/>
            <w:noWrap w:val="0"/>
            <w:vAlign w:val="top"/>
          </w:tcPr>
          <w:p w14:paraId="7B8CC134">
            <w:pPr>
              <w:spacing w:line="360" w:lineRule="auto"/>
              <w:rPr>
                <w:rFonts w:hint="eastAsia" w:ascii="仿宋" w:hAnsi="仿宋" w:eastAsia="仿宋" w:cs="仿宋"/>
                <w:sz w:val="24"/>
                <w:highlight w:val="none"/>
              </w:rPr>
            </w:pPr>
            <w:r>
              <w:rPr>
                <w:rFonts w:hint="eastAsia" w:ascii="仿宋" w:hAnsi="仿宋" w:eastAsia="仿宋" w:cs="仿宋"/>
                <w:sz w:val="24"/>
                <w:highlight w:val="none"/>
              </w:rPr>
              <w:t>地址：</w:t>
            </w:r>
          </w:p>
        </w:tc>
      </w:tr>
      <w:tr w14:paraId="75C3371A">
        <w:tblPrEx>
          <w:tblCellMar>
            <w:top w:w="0" w:type="dxa"/>
            <w:left w:w="108" w:type="dxa"/>
            <w:bottom w:w="0" w:type="dxa"/>
            <w:right w:w="108" w:type="dxa"/>
          </w:tblCellMar>
        </w:tblPrEx>
        <w:trPr>
          <w:trHeight w:val="456" w:hRule="exact"/>
          <w:jc w:val="center"/>
        </w:trPr>
        <w:tc>
          <w:tcPr>
            <w:tcW w:w="4725" w:type="dxa"/>
            <w:noWrap w:val="0"/>
            <w:vAlign w:val="top"/>
          </w:tcPr>
          <w:p w14:paraId="0178CB71">
            <w:pPr>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电话：0752-   邮编：</w:t>
            </w:r>
          </w:p>
        </w:tc>
        <w:tc>
          <w:tcPr>
            <w:tcW w:w="4455" w:type="dxa"/>
            <w:noWrap w:val="0"/>
            <w:vAlign w:val="top"/>
          </w:tcPr>
          <w:p w14:paraId="540A6EDC">
            <w:pPr>
              <w:autoSpaceDE w:val="0"/>
              <w:autoSpaceDN w:val="0"/>
              <w:spacing w:line="360" w:lineRule="auto"/>
              <w:rPr>
                <w:rFonts w:hint="eastAsia" w:ascii="仿宋" w:hAnsi="仿宋" w:eastAsia="仿宋" w:cs="仿宋"/>
                <w:sz w:val="24"/>
                <w:highlight w:val="none"/>
              </w:rPr>
            </w:pPr>
            <w:r>
              <w:rPr>
                <w:rFonts w:hint="eastAsia" w:ascii="仿宋" w:hAnsi="仿宋" w:eastAsia="仿宋" w:cs="仿宋"/>
                <w:sz w:val="24"/>
                <w:highlight w:val="none"/>
              </w:rPr>
              <w:t>电话：         邮编：</w:t>
            </w:r>
          </w:p>
        </w:tc>
      </w:tr>
      <w:tr w14:paraId="34762E5A">
        <w:tblPrEx>
          <w:tblCellMar>
            <w:top w:w="0" w:type="dxa"/>
            <w:left w:w="108" w:type="dxa"/>
            <w:bottom w:w="0" w:type="dxa"/>
            <w:right w:w="108" w:type="dxa"/>
          </w:tblCellMar>
        </w:tblPrEx>
        <w:trPr>
          <w:trHeight w:val="476" w:hRule="exact"/>
          <w:jc w:val="center"/>
        </w:trPr>
        <w:tc>
          <w:tcPr>
            <w:tcW w:w="4725" w:type="dxa"/>
            <w:noWrap w:val="0"/>
            <w:vAlign w:val="top"/>
          </w:tcPr>
          <w:p w14:paraId="2A565207">
            <w:pPr>
              <w:spacing w:line="360" w:lineRule="auto"/>
              <w:rPr>
                <w:rFonts w:hint="eastAsia" w:ascii="仿宋" w:hAnsi="仿宋" w:eastAsia="仿宋" w:cs="仿宋"/>
                <w:sz w:val="24"/>
                <w:highlight w:val="none"/>
              </w:rPr>
            </w:pPr>
            <w:r>
              <w:rPr>
                <w:rFonts w:hint="eastAsia" w:ascii="仿宋" w:hAnsi="仿宋" w:eastAsia="仿宋" w:cs="仿宋"/>
                <w:sz w:val="24"/>
                <w:highlight w:val="none"/>
              </w:rPr>
              <w:t>开户银行：</w:t>
            </w:r>
          </w:p>
        </w:tc>
        <w:tc>
          <w:tcPr>
            <w:tcW w:w="4455" w:type="dxa"/>
            <w:noWrap w:val="0"/>
            <w:vAlign w:val="top"/>
          </w:tcPr>
          <w:p w14:paraId="7555A7F7">
            <w:pPr>
              <w:autoSpaceDE w:val="0"/>
              <w:autoSpaceDN w:val="0"/>
              <w:spacing w:line="360" w:lineRule="auto"/>
              <w:rPr>
                <w:rFonts w:hint="eastAsia" w:ascii="仿宋" w:hAnsi="仿宋" w:eastAsia="仿宋" w:cs="仿宋"/>
                <w:sz w:val="24"/>
                <w:highlight w:val="none"/>
              </w:rPr>
            </w:pPr>
            <w:r>
              <w:rPr>
                <w:rFonts w:hint="eastAsia" w:ascii="仿宋" w:hAnsi="仿宋" w:eastAsia="仿宋" w:cs="仿宋"/>
                <w:sz w:val="24"/>
                <w:highlight w:val="none"/>
              </w:rPr>
              <w:t>开户银行：</w:t>
            </w:r>
          </w:p>
        </w:tc>
      </w:tr>
      <w:tr w14:paraId="582B20B7">
        <w:tblPrEx>
          <w:tblCellMar>
            <w:top w:w="0" w:type="dxa"/>
            <w:left w:w="108" w:type="dxa"/>
            <w:bottom w:w="0" w:type="dxa"/>
            <w:right w:w="108" w:type="dxa"/>
          </w:tblCellMar>
        </w:tblPrEx>
        <w:trPr>
          <w:trHeight w:val="469" w:hRule="exact"/>
          <w:jc w:val="center"/>
        </w:trPr>
        <w:tc>
          <w:tcPr>
            <w:tcW w:w="4725" w:type="dxa"/>
            <w:noWrap w:val="0"/>
            <w:vAlign w:val="top"/>
          </w:tcPr>
          <w:p w14:paraId="5A03C1B6">
            <w:pPr>
              <w:spacing w:line="360" w:lineRule="auto"/>
              <w:rPr>
                <w:rFonts w:hint="eastAsia" w:ascii="仿宋" w:hAnsi="仿宋" w:eastAsia="仿宋" w:cs="仿宋"/>
                <w:sz w:val="24"/>
                <w:highlight w:val="none"/>
              </w:rPr>
            </w:pPr>
            <w:r>
              <w:rPr>
                <w:rFonts w:hint="eastAsia" w:ascii="仿宋" w:hAnsi="仿宋" w:eastAsia="仿宋" w:cs="仿宋"/>
                <w:sz w:val="24"/>
                <w:highlight w:val="none"/>
              </w:rPr>
              <w:t>账号：</w:t>
            </w:r>
          </w:p>
        </w:tc>
        <w:tc>
          <w:tcPr>
            <w:tcW w:w="4455" w:type="dxa"/>
            <w:noWrap w:val="0"/>
            <w:vAlign w:val="top"/>
          </w:tcPr>
          <w:p w14:paraId="3DD0A777">
            <w:pPr>
              <w:autoSpaceDE w:val="0"/>
              <w:autoSpaceDN w:val="0"/>
              <w:spacing w:line="360" w:lineRule="auto"/>
              <w:rPr>
                <w:rFonts w:hint="eastAsia" w:ascii="仿宋" w:hAnsi="仿宋" w:eastAsia="仿宋" w:cs="仿宋"/>
                <w:sz w:val="24"/>
                <w:highlight w:val="none"/>
              </w:rPr>
            </w:pPr>
            <w:r>
              <w:rPr>
                <w:rFonts w:hint="eastAsia" w:ascii="仿宋" w:hAnsi="仿宋" w:eastAsia="仿宋" w:cs="仿宋"/>
                <w:sz w:val="24"/>
                <w:highlight w:val="none"/>
              </w:rPr>
              <w:t>账号：</w:t>
            </w:r>
          </w:p>
        </w:tc>
      </w:tr>
    </w:tbl>
    <w:p w14:paraId="5CD563AA">
      <w:pPr>
        <w:pStyle w:val="14"/>
        <w:adjustRightInd w:val="0"/>
        <w:snapToGrid w:val="0"/>
        <w:spacing w:line="440" w:lineRule="exact"/>
        <w:rPr>
          <w:rFonts w:hint="eastAsia" w:ascii="仿宋" w:hAnsi="仿宋" w:eastAsia="仿宋" w:cs="仿宋"/>
          <w:b/>
          <w:kern w:val="0"/>
          <w:sz w:val="28"/>
          <w:szCs w:val="28"/>
          <w:highlight w:val="none"/>
        </w:rPr>
        <w:sectPr>
          <w:pgSz w:w="11906" w:h="16838"/>
          <w:pgMar w:top="1043" w:right="1689" w:bottom="1043" w:left="1689" w:header="851" w:footer="992" w:gutter="0"/>
          <w:paperSrc/>
          <w:pgBorders>
            <w:top w:val="none" w:sz="0" w:space="0"/>
            <w:left w:val="none" w:sz="0" w:space="0"/>
            <w:bottom w:val="none" w:sz="0" w:space="0"/>
            <w:right w:val="none" w:sz="0" w:space="0"/>
          </w:pgBorders>
          <w:pgNumType w:fmt="decimal"/>
          <w:cols w:space="720" w:num="1"/>
          <w:rtlGutter w:val="0"/>
          <w:docGrid w:type="lines" w:linePitch="312" w:charSpace="0"/>
        </w:sectPr>
      </w:pPr>
    </w:p>
    <w:p w14:paraId="07A5CE1D">
      <w:pPr>
        <w:pStyle w:val="14"/>
        <w:numPr>
          <w:ilvl w:val="0"/>
          <w:numId w:val="5"/>
        </w:numPr>
        <w:adjustRightInd w:val="0"/>
        <w:snapToGrid w:val="0"/>
        <w:spacing w:line="440" w:lineRule="exact"/>
        <w:jc w:val="center"/>
        <w:rPr>
          <w:rFonts w:hint="eastAsia" w:ascii="仿宋" w:hAnsi="仿宋" w:eastAsia="仿宋" w:cs="仿宋"/>
          <w:b/>
          <w:kern w:val="0"/>
          <w:sz w:val="28"/>
          <w:szCs w:val="28"/>
          <w:highlight w:val="none"/>
        </w:rPr>
      </w:pPr>
      <w:r>
        <w:rPr>
          <w:rFonts w:hint="eastAsia" w:ascii="仿宋" w:hAnsi="仿宋" w:eastAsia="仿宋" w:cs="仿宋"/>
          <w:b/>
          <w:kern w:val="0"/>
          <w:sz w:val="28"/>
          <w:szCs w:val="28"/>
          <w:highlight w:val="none"/>
        </w:rPr>
        <w:t xml:space="preserve"> 投标文件格式</w:t>
      </w:r>
    </w:p>
    <w:p w14:paraId="2AA98217">
      <w:pPr>
        <w:pStyle w:val="14"/>
        <w:adjustRightInd w:val="0"/>
        <w:snapToGrid w:val="0"/>
        <w:spacing w:line="440" w:lineRule="exact"/>
        <w:rPr>
          <w:rFonts w:hint="eastAsia" w:ascii="仿宋" w:hAnsi="仿宋" w:eastAsia="仿宋" w:cs="仿宋"/>
          <w:b/>
          <w:kern w:val="0"/>
          <w:sz w:val="28"/>
          <w:szCs w:val="28"/>
          <w:highlight w:val="none"/>
        </w:rPr>
      </w:pPr>
    </w:p>
    <w:p w14:paraId="3D436629">
      <w:pPr>
        <w:spacing w:line="360" w:lineRule="auto"/>
        <w:ind w:left="0" w:leftChars="0" w:firstLine="480" w:firstLineChars="0"/>
        <w:rPr>
          <w:rFonts w:hint="eastAsia" w:ascii="仿宋" w:hAnsi="仿宋" w:eastAsia="仿宋" w:cs="仿宋"/>
          <w:sz w:val="24"/>
          <w:highlight w:val="none"/>
          <w:lang w:val="zh-CN"/>
        </w:rPr>
      </w:pPr>
      <w:r>
        <w:rPr>
          <w:rFonts w:hint="eastAsia" w:ascii="仿宋" w:hAnsi="仿宋" w:eastAsia="仿宋" w:cs="仿宋"/>
          <w:sz w:val="24"/>
          <w:highlight w:val="none"/>
          <w:lang w:val="zh-CN"/>
        </w:rPr>
        <w:t>一、供应商应提供有效的公司资质、人员资质证明、业务代表授权书及对应身份证等。</w:t>
      </w:r>
    </w:p>
    <w:p w14:paraId="563B1498">
      <w:pPr>
        <w:spacing w:line="360" w:lineRule="auto"/>
        <w:ind w:left="0" w:leftChars="0" w:firstLine="480" w:firstLineChars="0"/>
        <w:rPr>
          <w:rFonts w:hint="eastAsia" w:ascii="仿宋" w:hAnsi="仿宋" w:eastAsia="仿宋" w:cs="仿宋"/>
          <w:sz w:val="24"/>
          <w:highlight w:val="none"/>
          <w:u w:val="single"/>
          <w:lang w:val="zh-CN"/>
        </w:rPr>
      </w:pPr>
      <w:r>
        <w:rPr>
          <w:rFonts w:hint="eastAsia" w:ascii="仿宋" w:hAnsi="仿宋" w:eastAsia="仿宋" w:cs="仿宋"/>
          <w:sz w:val="24"/>
          <w:highlight w:val="none"/>
          <w:lang w:val="zh-CN"/>
        </w:rPr>
        <w:t>二、投标</w:t>
      </w:r>
      <w:r>
        <w:rPr>
          <w:rFonts w:hint="eastAsia" w:ascii="仿宋" w:hAnsi="仿宋" w:eastAsia="仿宋" w:cs="仿宋"/>
          <w:sz w:val="24"/>
          <w:highlight w:val="none"/>
          <w:u w:val="single"/>
          <w:lang w:val="zh-CN"/>
        </w:rPr>
        <w:t>文件每页均应认真填写并加盖公章，包括附件，未盖章视为无效响应文件。所有页面必须清晰可分辨阅读，凡是有页面（含复印件）不清晰经专家讨论认为无法分辨的视为无效投标文件。</w:t>
      </w:r>
    </w:p>
    <w:p w14:paraId="06D7D185">
      <w:pPr>
        <w:spacing w:line="360" w:lineRule="auto"/>
        <w:ind w:left="-10" w:leftChars="0" w:firstLine="430" w:firstLineChars="0"/>
        <w:rPr>
          <w:rFonts w:hint="eastAsia" w:ascii="仿宋" w:hAnsi="仿宋" w:eastAsia="仿宋" w:cs="仿宋"/>
          <w:b/>
          <w:sz w:val="24"/>
          <w:highlight w:val="none"/>
        </w:rPr>
      </w:pPr>
      <w:r>
        <w:rPr>
          <w:rFonts w:hint="eastAsia" w:ascii="仿宋" w:hAnsi="仿宋" w:eastAsia="仿宋" w:cs="仿宋"/>
          <w:sz w:val="24"/>
          <w:highlight w:val="none"/>
          <w:lang w:eastAsia="zh-CN"/>
        </w:rPr>
        <w:t>三</w:t>
      </w:r>
      <w:r>
        <w:rPr>
          <w:rFonts w:hint="eastAsia" w:ascii="仿宋" w:hAnsi="仿宋" w:eastAsia="仿宋" w:cs="仿宋"/>
          <w:sz w:val="24"/>
          <w:highlight w:val="none"/>
        </w:rPr>
        <w:t>、 投标人必须按照以下顺序进行投标文件的</w:t>
      </w:r>
      <w:r>
        <w:rPr>
          <w:rFonts w:hint="eastAsia" w:ascii="仿宋" w:hAnsi="仿宋" w:eastAsia="仿宋" w:cs="仿宋"/>
          <w:b/>
          <w:bCs/>
          <w:sz w:val="24"/>
          <w:highlight w:val="none"/>
        </w:rPr>
        <w:t>编排装订（至少要简单装订成册，不得随意用回形针之类的别住）及盖章密封标记</w:t>
      </w:r>
      <w:r>
        <w:rPr>
          <w:rFonts w:hint="eastAsia" w:ascii="仿宋" w:hAnsi="仿宋" w:eastAsia="仿宋" w:cs="仿宋"/>
          <w:sz w:val="24"/>
          <w:highlight w:val="none"/>
        </w:rPr>
        <w:t>，文件袋必须贴封条密封盖章，注明投标</w:t>
      </w:r>
      <w:r>
        <w:rPr>
          <w:rFonts w:hint="eastAsia" w:ascii="仿宋" w:hAnsi="仿宋" w:eastAsia="仿宋" w:cs="仿宋"/>
          <w:sz w:val="24"/>
          <w:highlight w:val="none"/>
          <w:lang w:eastAsia="zh-CN"/>
        </w:rPr>
        <w:t>项目编号</w:t>
      </w:r>
      <w:r>
        <w:rPr>
          <w:rFonts w:hint="eastAsia" w:ascii="仿宋" w:hAnsi="仿宋" w:eastAsia="仿宋" w:cs="仿宋"/>
          <w:sz w:val="24"/>
          <w:highlight w:val="none"/>
        </w:rPr>
        <w:t>和投标</w:t>
      </w:r>
      <w:r>
        <w:rPr>
          <w:rFonts w:hint="eastAsia" w:ascii="仿宋" w:hAnsi="仿宋" w:eastAsia="仿宋" w:cs="仿宋"/>
          <w:sz w:val="24"/>
          <w:highlight w:val="none"/>
          <w:lang w:eastAsia="zh-CN"/>
        </w:rPr>
        <w:t>项目</w:t>
      </w:r>
      <w:r>
        <w:rPr>
          <w:rFonts w:hint="eastAsia" w:ascii="仿宋" w:hAnsi="仿宋" w:eastAsia="仿宋" w:cs="仿宋"/>
          <w:sz w:val="24"/>
          <w:highlight w:val="none"/>
        </w:rPr>
        <w:t>名称</w:t>
      </w:r>
      <w:r>
        <w:rPr>
          <w:rFonts w:hint="eastAsia" w:ascii="仿宋" w:hAnsi="仿宋" w:eastAsia="仿宋" w:cs="仿宋"/>
          <w:b/>
          <w:sz w:val="24"/>
          <w:highlight w:val="none"/>
          <w:lang w:eastAsia="zh-CN"/>
        </w:rPr>
        <w:t>。其中，</w:t>
      </w:r>
      <w:r>
        <w:rPr>
          <w:rFonts w:hint="eastAsia" w:ascii="仿宋" w:hAnsi="仿宋" w:eastAsia="仿宋" w:cs="仿宋"/>
          <w:b/>
          <w:bCs w:val="0"/>
          <w:sz w:val="24"/>
          <w:highlight w:val="none"/>
        </w:rPr>
        <w:t>投</w:t>
      </w:r>
      <w:r>
        <w:rPr>
          <w:rFonts w:hint="eastAsia" w:ascii="仿宋" w:hAnsi="仿宋" w:eastAsia="仿宋" w:cs="仿宋"/>
          <w:b/>
          <w:bCs w:val="0"/>
          <w:color w:val="auto"/>
          <w:sz w:val="24"/>
          <w:highlight w:val="none"/>
        </w:rPr>
        <w:t>标文件</w:t>
      </w:r>
      <w:r>
        <w:rPr>
          <w:rFonts w:hint="default" w:ascii="仿宋" w:hAnsi="仿宋" w:eastAsia="仿宋" w:cs="仿宋"/>
          <w:b/>
          <w:bCs w:val="0"/>
          <w:color w:val="FF0000"/>
          <w:sz w:val="24"/>
          <w:highlight w:val="none"/>
        </w:rPr>
        <w:t>一正</w:t>
      </w:r>
      <w:r>
        <w:rPr>
          <w:rFonts w:hint="eastAsia" w:ascii="仿宋" w:hAnsi="仿宋" w:eastAsia="仿宋" w:cs="仿宋"/>
          <w:b/>
          <w:bCs w:val="0"/>
          <w:color w:val="FF0000"/>
          <w:sz w:val="24"/>
          <w:highlight w:val="none"/>
          <w:lang w:eastAsia="zh-CN"/>
        </w:rPr>
        <w:t>两</w:t>
      </w:r>
      <w:r>
        <w:rPr>
          <w:rFonts w:hint="default" w:ascii="仿宋" w:hAnsi="仿宋" w:eastAsia="仿宋" w:cs="仿宋"/>
          <w:b/>
          <w:bCs w:val="0"/>
          <w:color w:val="FF0000"/>
          <w:sz w:val="24"/>
          <w:highlight w:val="none"/>
        </w:rPr>
        <w:t>副</w:t>
      </w:r>
      <w:r>
        <w:rPr>
          <w:rFonts w:hint="eastAsia" w:ascii="仿宋" w:hAnsi="仿宋" w:eastAsia="仿宋" w:cs="仿宋"/>
          <w:color w:val="auto"/>
          <w:sz w:val="24"/>
          <w:highlight w:val="none"/>
        </w:rPr>
        <w:t>；</w:t>
      </w:r>
      <w:r>
        <w:rPr>
          <w:rFonts w:hint="eastAsia" w:ascii="仿宋" w:hAnsi="仿宋" w:eastAsia="仿宋" w:cs="仿宋"/>
          <w:color w:val="auto"/>
          <w:sz w:val="24"/>
          <w:highlight w:val="none"/>
          <w:lang w:val="en-US" w:eastAsia="zh-Hans"/>
        </w:rPr>
        <w:t>唱标文件</w:t>
      </w:r>
      <w:r>
        <w:rPr>
          <w:rFonts w:hint="eastAsia" w:ascii="仿宋" w:hAnsi="仿宋" w:eastAsia="仿宋" w:cs="仿宋"/>
          <w:b/>
          <w:color w:val="auto"/>
          <w:sz w:val="24"/>
          <w:highlight w:val="none"/>
        </w:rPr>
        <w:t>《报价单》</w:t>
      </w:r>
      <w:r>
        <w:rPr>
          <w:rFonts w:hint="eastAsia" w:ascii="仿宋" w:hAnsi="仿宋" w:eastAsia="仿宋" w:cs="仿宋"/>
          <w:b/>
          <w:color w:val="FF0000"/>
          <w:sz w:val="24"/>
          <w:highlight w:val="none"/>
        </w:rPr>
        <w:t>单独一份另外封装</w:t>
      </w:r>
      <w:r>
        <w:rPr>
          <w:rFonts w:hint="eastAsia" w:ascii="仿宋" w:hAnsi="仿宋" w:eastAsia="仿宋" w:cs="仿宋"/>
          <w:b/>
          <w:color w:val="auto"/>
          <w:sz w:val="24"/>
          <w:highlight w:val="none"/>
        </w:rPr>
        <w:t>，注明投标</w:t>
      </w:r>
      <w:r>
        <w:rPr>
          <w:rFonts w:hint="eastAsia" w:ascii="仿宋" w:hAnsi="仿宋" w:eastAsia="仿宋" w:cs="仿宋"/>
          <w:b/>
          <w:color w:val="auto"/>
          <w:sz w:val="24"/>
          <w:highlight w:val="none"/>
          <w:lang w:eastAsia="zh-CN"/>
        </w:rPr>
        <w:t>项目编号</w:t>
      </w:r>
      <w:r>
        <w:rPr>
          <w:rFonts w:hint="eastAsia" w:ascii="仿宋" w:hAnsi="仿宋" w:eastAsia="仿宋" w:cs="仿宋"/>
          <w:b/>
          <w:color w:val="auto"/>
          <w:sz w:val="24"/>
          <w:highlight w:val="none"/>
        </w:rPr>
        <w:t>和投标</w:t>
      </w:r>
      <w:r>
        <w:rPr>
          <w:rFonts w:hint="eastAsia" w:ascii="仿宋" w:hAnsi="仿宋" w:eastAsia="仿宋" w:cs="仿宋"/>
          <w:b/>
          <w:color w:val="auto"/>
          <w:sz w:val="24"/>
          <w:highlight w:val="none"/>
          <w:lang w:eastAsia="zh-CN"/>
        </w:rPr>
        <w:t>项</w:t>
      </w:r>
      <w:r>
        <w:rPr>
          <w:rFonts w:hint="eastAsia" w:ascii="仿宋" w:hAnsi="仿宋" w:eastAsia="仿宋" w:cs="仿宋"/>
          <w:b/>
          <w:sz w:val="24"/>
          <w:highlight w:val="none"/>
          <w:lang w:eastAsia="zh-CN"/>
        </w:rPr>
        <w:t>目</w:t>
      </w:r>
      <w:r>
        <w:rPr>
          <w:rFonts w:hint="eastAsia" w:ascii="仿宋" w:hAnsi="仿宋" w:eastAsia="仿宋" w:cs="仿宋"/>
          <w:b/>
          <w:sz w:val="24"/>
          <w:highlight w:val="none"/>
        </w:rPr>
        <w:t>名称。</w:t>
      </w:r>
    </w:p>
    <w:p w14:paraId="24718545">
      <w:pPr>
        <w:spacing w:line="360" w:lineRule="auto"/>
        <w:ind w:firstLine="482"/>
        <w:rPr>
          <w:rFonts w:hint="eastAsia" w:ascii="仿宋" w:hAnsi="仿宋" w:eastAsia="仿宋" w:cs="仿宋"/>
          <w:sz w:val="24"/>
          <w:highlight w:val="none"/>
        </w:rPr>
      </w:pPr>
      <w:r>
        <w:rPr>
          <w:rFonts w:hint="eastAsia" w:ascii="仿宋" w:hAnsi="仿宋" w:eastAsia="仿宋" w:cs="仿宋"/>
          <w:sz w:val="24"/>
          <w:highlight w:val="none"/>
          <w:lang w:eastAsia="zh-CN"/>
        </w:rPr>
        <w:t>四</w:t>
      </w:r>
      <w:r>
        <w:rPr>
          <w:rFonts w:hint="eastAsia" w:ascii="仿宋" w:hAnsi="仿宋" w:eastAsia="仿宋" w:cs="仿宋"/>
          <w:sz w:val="24"/>
          <w:highlight w:val="none"/>
        </w:rPr>
        <w:t>、投标文件散乱未装订者或页码与目录内容不一致的专家有权不予评审，由此导致的后果由投标人自行负责；投标人因投标文件未装订而造成评审中资料遗失影响评审结果的，后果自负。</w:t>
      </w:r>
    </w:p>
    <w:p w14:paraId="060AF462">
      <w:pPr>
        <w:spacing w:line="360" w:lineRule="auto"/>
        <w:ind w:firstLine="482"/>
        <w:rPr>
          <w:rFonts w:hint="eastAsia" w:ascii="仿宋" w:hAnsi="仿宋" w:eastAsia="仿宋" w:cs="仿宋"/>
          <w:sz w:val="24"/>
          <w:highlight w:val="none"/>
          <w:u w:val="single"/>
        </w:rPr>
      </w:pPr>
    </w:p>
    <w:p w14:paraId="414CC217">
      <w:pPr>
        <w:spacing w:line="360" w:lineRule="auto"/>
        <w:ind w:firstLine="482"/>
        <w:rPr>
          <w:rFonts w:hint="eastAsia" w:ascii="仿宋" w:hAnsi="仿宋" w:eastAsia="仿宋" w:cs="仿宋"/>
          <w:sz w:val="24"/>
          <w:highlight w:val="none"/>
          <w:u w:val="single"/>
        </w:rPr>
      </w:pPr>
    </w:p>
    <w:p w14:paraId="721ACDD5">
      <w:pPr>
        <w:spacing w:line="360" w:lineRule="auto"/>
        <w:ind w:firstLine="482"/>
        <w:rPr>
          <w:rFonts w:hint="eastAsia" w:ascii="仿宋" w:hAnsi="仿宋" w:eastAsia="仿宋" w:cs="仿宋"/>
          <w:b/>
          <w:bCs/>
          <w:sz w:val="24"/>
          <w:highlight w:val="none"/>
          <w:u w:val="single"/>
        </w:rPr>
      </w:pPr>
      <w:r>
        <w:rPr>
          <w:rFonts w:hint="eastAsia" w:ascii="仿宋" w:hAnsi="仿宋" w:eastAsia="仿宋" w:cs="仿宋"/>
          <w:b/>
          <w:bCs/>
          <w:sz w:val="24"/>
          <w:highlight w:val="none"/>
          <w:u w:val="single"/>
        </w:rPr>
        <w:t>投标文件格式如下：</w:t>
      </w:r>
    </w:p>
    <w:p w14:paraId="5BCF9DF1">
      <w:pPr>
        <w:pStyle w:val="14"/>
        <w:adjustRightInd w:val="0"/>
        <w:snapToGrid w:val="0"/>
        <w:spacing w:line="360" w:lineRule="auto"/>
        <w:rPr>
          <w:rFonts w:hint="eastAsia" w:ascii="仿宋" w:hAnsi="仿宋" w:eastAsia="仿宋" w:cs="仿宋"/>
          <w:b/>
          <w:kern w:val="0"/>
          <w:sz w:val="24"/>
          <w:szCs w:val="24"/>
          <w:highlight w:val="none"/>
        </w:rPr>
      </w:pPr>
    </w:p>
    <w:p w14:paraId="664B0C8E">
      <w:pPr>
        <w:jc w:val="left"/>
        <w:rPr>
          <w:rFonts w:hint="eastAsia"/>
          <w:highlight w:val="none"/>
        </w:rPr>
        <w:sectPr>
          <w:footerReference r:id="rId6"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720" w:num="1"/>
          <w:docGrid w:type="lines" w:linePitch="312" w:charSpace="0"/>
        </w:sectPr>
      </w:pPr>
    </w:p>
    <w:p w14:paraId="5D2E97CD">
      <w:pPr>
        <w:widowControl/>
        <w:shd w:val="clear" w:color="auto" w:fill="FFFFFF"/>
        <w:jc w:val="center"/>
        <w:rPr>
          <w:rFonts w:hint="eastAsia" w:ascii="宋体" w:hAnsi="宋体" w:cs="宋体"/>
          <w:color w:val="000000"/>
          <w:kern w:val="0"/>
          <w:sz w:val="21"/>
          <w:szCs w:val="21"/>
        </w:rPr>
      </w:pPr>
      <w:r>
        <w:rPr>
          <w:rFonts w:hint="eastAsia" w:ascii="宋体" w:hAnsi="宋体" w:cs="宋体"/>
          <w:b/>
          <w:bCs/>
          <w:color w:val="000000"/>
          <w:kern w:val="0"/>
          <w:sz w:val="21"/>
          <w:szCs w:val="21"/>
        </w:rPr>
        <w:t>响应文件格式</w:t>
      </w:r>
    </w:p>
    <w:p w14:paraId="418BB3FA">
      <w:pPr>
        <w:widowControl/>
        <w:shd w:val="clear" w:color="auto" w:fill="FFFFFF"/>
        <w:jc w:val="left"/>
        <w:rPr>
          <w:rFonts w:hint="eastAsia" w:ascii="宋体" w:hAnsi="宋体" w:cs="宋体"/>
          <w:color w:val="000000"/>
          <w:kern w:val="0"/>
          <w:sz w:val="21"/>
          <w:szCs w:val="21"/>
        </w:rPr>
      </w:pPr>
    </w:p>
    <w:p w14:paraId="7FCC9851">
      <w:pPr>
        <w:widowControl/>
        <w:shd w:val="clear" w:color="auto" w:fill="FFFFFF"/>
        <w:jc w:val="center"/>
        <w:outlineLvl w:val="0"/>
        <w:rPr>
          <w:rFonts w:hint="eastAsia" w:ascii="宋体" w:hAnsi="宋体" w:cs="宋体"/>
          <w:color w:val="000000"/>
          <w:kern w:val="36"/>
          <w:sz w:val="21"/>
          <w:szCs w:val="21"/>
        </w:rPr>
      </w:pPr>
      <w:r>
        <w:rPr>
          <w:rFonts w:hint="eastAsia" w:ascii="宋体" w:hAnsi="宋体" w:cs="宋体"/>
          <w:b/>
          <w:bCs/>
          <w:color w:val="000000"/>
          <w:kern w:val="36"/>
          <w:sz w:val="21"/>
          <w:szCs w:val="21"/>
        </w:rPr>
        <w:t>响应文件封面</w:t>
      </w:r>
    </w:p>
    <w:p w14:paraId="2C6016BC">
      <w:pPr>
        <w:widowControl/>
        <w:shd w:val="clear" w:color="auto" w:fill="FFFFFF"/>
        <w:jc w:val="left"/>
        <w:rPr>
          <w:rFonts w:hint="eastAsia" w:ascii="宋体" w:hAnsi="宋体" w:cs="宋体"/>
          <w:color w:val="000000"/>
          <w:kern w:val="0"/>
          <w:sz w:val="21"/>
          <w:szCs w:val="21"/>
        </w:rPr>
      </w:pPr>
    </w:p>
    <w:p w14:paraId="0A9AECFC">
      <w:pPr>
        <w:widowControl/>
        <w:shd w:val="clear" w:color="auto" w:fill="FFFFFF"/>
        <w:jc w:val="left"/>
        <w:rPr>
          <w:rFonts w:hint="eastAsia" w:ascii="宋体" w:hAnsi="宋体" w:cs="宋体"/>
          <w:color w:val="000000"/>
          <w:kern w:val="0"/>
          <w:sz w:val="21"/>
          <w:szCs w:val="21"/>
        </w:rPr>
      </w:pPr>
    </w:p>
    <w:p w14:paraId="2175CA1B">
      <w:pPr>
        <w:widowControl/>
        <w:shd w:val="clear" w:color="auto" w:fill="FFFFFF"/>
        <w:spacing w:before="150" w:after="150"/>
        <w:jc w:val="center"/>
        <w:outlineLvl w:val="0"/>
        <w:rPr>
          <w:rFonts w:hint="eastAsia" w:ascii="宋体" w:hAnsi="宋体" w:cs="宋体"/>
          <w:color w:val="000000"/>
          <w:kern w:val="36"/>
          <w:sz w:val="21"/>
          <w:szCs w:val="21"/>
        </w:rPr>
      </w:pPr>
      <w:r>
        <w:rPr>
          <w:rFonts w:hint="eastAsia" w:ascii="宋体" w:hAnsi="宋体" w:cs="宋体"/>
          <w:color w:val="000000"/>
          <w:kern w:val="36"/>
          <w:sz w:val="21"/>
          <w:szCs w:val="21"/>
        </w:rPr>
        <w:t>（项目名称）</w:t>
      </w:r>
    </w:p>
    <w:p w14:paraId="0351C07E">
      <w:pPr>
        <w:widowControl/>
        <w:shd w:val="clear" w:color="auto" w:fill="FFFFFF"/>
        <w:jc w:val="center"/>
        <w:rPr>
          <w:rFonts w:hint="eastAsia" w:ascii="宋体" w:hAnsi="宋体" w:cs="宋体"/>
          <w:color w:val="000000"/>
          <w:kern w:val="36"/>
          <w:sz w:val="21"/>
          <w:szCs w:val="21"/>
        </w:rPr>
      </w:pPr>
      <w:r>
        <w:rPr>
          <w:rFonts w:hint="eastAsia" w:ascii="宋体" w:hAnsi="宋体" w:cs="宋体"/>
          <w:color w:val="000000"/>
          <w:kern w:val="0"/>
          <w:sz w:val="21"/>
          <w:szCs w:val="21"/>
        </w:rPr>
        <w:t>项目编号：</w:t>
      </w:r>
    </w:p>
    <w:p w14:paraId="5FD24127">
      <w:pPr>
        <w:widowControl/>
        <w:shd w:val="clear" w:color="auto" w:fill="FFFFFF"/>
        <w:spacing w:before="150" w:after="150"/>
        <w:jc w:val="center"/>
        <w:outlineLvl w:val="0"/>
        <w:rPr>
          <w:rFonts w:hint="eastAsia" w:ascii="宋体" w:hAnsi="宋体" w:cs="宋体"/>
          <w:color w:val="000000"/>
          <w:kern w:val="36"/>
          <w:sz w:val="21"/>
          <w:szCs w:val="21"/>
        </w:rPr>
      </w:pPr>
      <w:r>
        <w:rPr>
          <w:rFonts w:hint="eastAsia" w:ascii="宋体" w:hAnsi="宋体" w:cs="宋体"/>
          <w:color w:val="000000"/>
          <w:kern w:val="36"/>
          <w:sz w:val="21"/>
          <w:szCs w:val="21"/>
        </w:rPr>
        <w:t>响应文件</w:t>
      </w:r>
    </w:p>
    <w:p w14:paraId="6F8671E4">
      <w:pPr>
        <w:widowControl/>
        <w:shd w:val="clear" w:color="auto" w:fill="FFFFFF"/>
        <w:jc w:val="center"/>
        <w:rPr>
          <w:rFonts w:hint="eastAsia" w:ascii="宋体" w:hAnsi="宋体" w:cs="宋体"/>
          <w:color w:val="000000"/>
          <w:kern w:val="0"/>
          <w:sz w:val="21"/>
          <w:szCs w:val="21"/>
        </w:rPr>
      </w:pPr>
      <w:r>
        <w:rPr>
          <w:rFonts w:hint="eastAsia" w:ascii="宋体" w:hAnsi="宋体" w:cs="宋体"/>
          <w:b/>
          <w:bCs/>
          <w:color w:val="000000"/>
          <w:kern w:val="0"/>
          <w:sz w:val="21"/>
          <w:szCs w:val="21"/>
        </w:rPr>
        <w:t>（正本/副本）</w:t>
      </w:r>
    </w:p>
    <w:p w14:paraId="1F7CCF59">
      <w:pPr>
        <w:widowControl/>
        <w:shd w:val="clear" w:color="auto" w:fill="FFFFFF"/>
        <w:ind w:left="840" w:leftChars="400"/>
        <w:jc w:val="left"/>
        <w:rPr>
          <w:rFonts w:hint="eastAsia" w:ascii="宋体" w:hAnsi="宋体" w:cs="宋体"/>
          <w:color w:val="000000"/>
          <w:kern w:val="0"/>
          <w:sz w:val="21"/>
          <w:szCs w:val="21"/>
        </w:rPr>
      </w:pPr>
    </w:p>
    <w:p w14:paraId="149F31E2">
      <w:pPr>
        <w:widowControl/>
        <w:shd w:val="clear" w:color="auto" w:fill="FFFFFF"/>
        <w:ind w:left="840" w:leftChars="400"/>
        <w:jc w:val="left"/>
        <w:rPr>
          <w:rFonts w:hint="eastAsia" w:ascii="宋体" w:hAnsi="宋体" w:cs="宋体"/>
          <w:color w:val="000000"/>
          <w:kern w:val="0"/>
          <w:sz w:val="21"/>
          <w:szCs w:val="21"/>
        </w:rPr>
      </w:pPr>
    </w:p>
    <w:p w14:paraId="4C136183">
      <w:pPr>
        <w:pStyle w:val="57"/>
        <w:rPr>
          <w:rFonts w:hint="eastAsia" w:ascii="宋体" w:hAnsi="宋体" w:cs="宋体"/>
          <w:color w:val="000000"/>
          <w:sz w:val="21"/>
          <w:szCs w:val="21"/>
        </w:rPr>
      </w:pPr>
    </w:p>
    <w:p w14:paraId="0F718F70">
      <w:pPr>
        <w:widowControl/>
        <w:shd w:val="clear" w:color="auto" w:fill="FFFFFF"/>
        <w:rPr>
          <w:rFonts w:hint="eastAsia" w:ascii="宋体" w:hAnsi="宋体" w:cs="宋体"/>
          <w:color w:val="000000"/>
          <w:kern w:val="0"/>
          <w:sz w:val="21"/>
          <w:szCs w:val="21"/>
        </w:rPr>
      </w:pPr>
    </w:p>
    <w:p w14:paraId="378F050B">
      <w:pPr>
        <w:widowControl/>
        <w:shd w:val="clear" w:color="auto" w:fill="FFFFFF"/>
        <w:rPr>
          <w:rFonts w:hint="eastAsia" w:ascii="宋体" w:hAnsi="宋体" w:cs="宋体"/>
          <w:color w:val="000000"/>
          <w:kern w:val="0"/>
          <w:sz w:val="21"/>
          <w:szCs w:val="21"/>
        </w:rPr>
      </w:pPr>
    </w:p>
    <w:p w14:paraId="2837077F">
      <w:pPr>
        <w:widowControl/>
        <w:shd w:val="clear" w:color="auto" w:fill="FFFFFF"/>
        <w:rPr>
          <w:rFonts w:hint="eastAsia" w:ascii="宋体" w:hAnsi="宋体" w:cs="宋体"/>
          <w:color w:val="000000"/>
          <w:kern w:val="0"/>
          <w:sz w:val="21"/>
          <w:szCs w:val="21"/>
        </w:rPr>
      </w:pPr>
    </w:p>
    <w:p w14:paraId="0006A1F9">
      <w:pPr>
        <w:widowControl/>
        <w:shd w:val="clear" w:color="auto" w:fill="FFFFFF"/>
        <w:rPr>
          <w:rFonts w:hint="eastAsia" w:ascii="宋体" w:hAnsi="宋体" w:cs="宋体"/>
          <w:color w:val="000000"/>
          <w:kern w:val="0"/>
          <w:sz w:val="21"/>
          <w:szCs w:val="21"/>
        </w:rPr>
      </w:pPr>
    </w:p>
    <w:p w14:paraId="17C48DF0">
      <w:pPr>
        <w:widowControl/>
        <w:shd w:val="clear" w:color="auto" w:fill="FFFFFF"/>
        <w:jc w:val="center"/>
        <w:rPr>
          <w:rFonts w:hint="eastAsia" w:ascii="宋体" w:hAnsi="宋体" w:cs="宋体"/>
          <w:color w:val="000000"/>
          <w:kern w:val="0"/>
          <w:sz w:val="21"/>
          <w:szCs w:val="21"/>
        </w:rPr>
      </w:pPr>
      <w:r>
        <w:rPr>
          <w:rFonts w:hint="eastAsia" w:ascii="宋体" w:hAnsi="宋体" w:cs="宋体"/>
          <w:b/>
          <w:bCs/>
          <w:color w:val="000000"/>
          <w:kern w:val="0"/>
          <w:sz w:val="21"/>
          <w:szCs w:val="21"/>
        </w:rPr>
        <w:t>（供应商名称）</w:t>
      </w:r>
    </w:p>
    <w:p w14:paraId="78ABC42D">
      <w:pPr>
        <w:widowControl/>
        <w:shd w:val="clear" w:color="auto" w:fill="FFFFFF"/>
        <w:jc w:val="center"/>
        <w:rPr>
          <w:rFonts w:hint="eastAsia" w:ascii="宋体" w:hAnsi="宋体" w:cs="宋体"/>
          <w:b/>
          <w:bCs/>
          <w:color w:val="000000"/>
          <w:kern w:val="0"/>
          <w:sz w:val="21"/>
          <w:szCs w:val="21"/>
        </w:rPr>
      </w:pPr>
      <w:r>
        <w:rPr>
          <w:rFonts w:hint="eastAsia" w:ascii="宋体" w:hAnsi="宋体" w:cs="宋体"/>
          <w:color w:val="000000"/>
          <w:kern w:val="0"/>
          <w:sz w:val="21"/>
          <w:szCs w:val="21"/>
        </w:rPr>
        <w:t>年 月 日</w:t>
      </w:r>
    </w:p>
    <w:p w14:paraId="4D22A8C8">
      <w:pPr>
        <w:widowControl/>
        <w:shd w:val="clear" w:color="auto" w:fill="FFFFFF"/>
        <w:jc w:val="center"/>
        <w:rPr>
          <w:rFonts w:hint="eastAsia" w:ascii="宋体" w:hAnsi="宋体" w:cs="宋体"/>
          <w:b/>
          <w:bCs/>
          <w:color w:val="000000"/>
          <w:kern w:val="0"/>
          <w:sz w:val="21"/>
          <w:szCs w:val="21"/>
        </w:rPr>
      </w:pPr>
    </w:p>
    <w:p w14:paraId="14DB9315">
      <w:pPr>
        <w:widowControl/>
        <w:shd w:val="clear" w:color="auto" w:fill="FFFFFF"/>
        <w:jc w:val="center"/>
        <w:rPr>
          <w:rFonts w:hint="eastAsia" w:ascii="宋体" w:hAnsi="宋体" w:cs="宋体"/>
          <w:b/>
          <w:bCs/>
          <w:color w:val="000000"/>
          <w:kern w:val="0"/>
          <w:sz w:val="21"/>
          <w:szCs w:val="21"/>
        </w:rPr>
      </w:pPr>
      <w:r>
        <w:rPr>
          <w:rFonts w:hint="eastAsia" w:ascii="宋体" w:hAnsi="宋体" w:cs="宋体"/>
          <w:b/>
          <w:bCs/>
          <w:color w:val="000000"/>
          <w:kern w:val="0"/>
          <w:sz w:val="21"/>
          <w:szCs w:val="21"/>
        </w:rPr>
        <w:br w:type="page"/>
      </w:r>
    </w:p>
    <w:p w14:paraId="12680C95">
      <w:pPr>
        <w:jc w:val="center"/>
        <w:rPr>
          <w:rFonts w:hint="eastAsia" w:ascii="宋体" w:hAnsi="宋体" w:cs="宋体"/>
          <w:b/>
          <w:color w:val="000000"/>
          <w:sz w:val="21"/>
          <w:szCs w:val="21"/>
        </w:rPr>
      </w:pPr>
      <w:r>
        <w:rPr>
          <w:rFonts w:hint="eastAsia" w:ascii="宋体" w:hAnsi="宋体" w:cs="宋体"/>
          <w:b/>
          <w:color w:val="000000"/>
          <w:sz w:val="21"/>
          <w:szCs w:val="21"/>
        </w:rPr>
        <w:t>一、自查表</w:t>
      </w:r>
    </w:p>
    <w:p w14:paraId="08D21A39">
      <w:pPr>
        <w:rPr>
          <w:rFonts w:hint="eastAsia" w:ascii="宋体" w:hAnsi="宋体" w:cs="宋体"/>
          <w:b/>
          <w:bCs/>
          <w:color w:val="000000"/>
          <w:sz w:val="21"/>
          <w:szCs w:val="21"/>
        </w:rPr>
      </w:pPr>
      <w:r>
        <w:rPr>
          <w:rFonts w:hint="eastAsia" w:ascii="宋体" w:hAnsi="宋体" w:cs="宋体"/>
          <w:b/>
          <w:bCs/>
          <w:color w:val="000000"/>
          <w:sz w:val="21"/>
          <w:szCs w:val="21"/>
        </w:rPr>
        <w:t>1.1资格性/符合性自查表</w:t>
      </w:r>
    </w:p>
    <w:tbl>
      <w:tblPr>
        <w:tblStyle w:val="29"/>
        <w:tblW w:w="1054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66"/>
        <w:gridCol w:w="6825"/>
        <w:gridCol w:w="1185"/>
        <w:gridCol w:w="1365"/>
      </w:tblGrid>
      <w:tr w14:paraId="37B3F4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66" w:type="dxa"/>
            <w:noWrap w:val="0"/>
            <w:vAlign w:val="center"/>
          </w:tcPr>
          <w:p w14:paraId="79F9E58F">
            <w:pPr>
              <w:jc w:val="center"/>
              <w:rPr>
                <w:rFonts w:hint="eastAsia" w:ascii="宋体" w:hAnsi="宋体" w:eastAsia="宋体" w:cs="宋体"/>
                <w:b/>
                <w:bCs/>
                <w:color w:val="000000"/>
                <w:sz w:val="21"/>
                <w:szCs w:val="21"/>
              </w:rPr>
            </w:pPr>
            <w:r>
              <w:rPr>
                <w:rFonts w:hint="eastAsia" w:ascii="宋体" w:hAnsi="宋体" w:eastAsia="宋体" w:cs="宋体"/>
                <w:b/>
                <w:bCs/>
                <w:color w:val="000000"/>
                <w:sz w:val="21"/>
                <w:szCs w:val="21"/>
              </w:rPr>
              <w:t>评审内容</w:t>
            </w:r>
          </w:p>
        </w:tc>
        <w:tc>
          <w:tcPr>
            <w:tcW w:w="6825" w:type="dxa"/>
            <w:noWrap w:val="0"/>
            <w:vAlign w:val="center"/>
          </w:tcPr>
          <w:p w14:paraId="11517497">
            <w:pPr>
              <w:ind w:firstLine="19" w:firstLineChars="9"/>
              <w:jc w:val="center"/>
              <w:rPr>
                <w:rFonts w:hint="eastAsia" w:ascii="宋体" w:hAnsi="宋体" w:eastAsia="宋体" w:cs="宋体"/>
                <w:b/>
                <w:bCs/>
                <w:color w:val="000000"/>
                <w:sz w:val="21"/>
                <w:szCs w:val="21"/>
              </w:rPr>
            </w:pPr>
            <w:r>
              <w:rPr>
                <w:rFonts w:hint="eastAsia" w:ascii="宋体" w:hAnsi="宋体" w:eastAsia="宋体" w:cs="宋体"/>
                <w:b/>
                <w:bCs/>
                <w:color w:val="000000"/>
                <w:sz w:val="21"/>
                <w:szCs w:val="21"/>
              </w:rPr>
              <w:t>比选文件要求</w:t>
            </w:r>
          </w:p>
        </w:tc>
        <w:tc>
          <w:tcPr>
            <w:tcW w:w="1185" w:type="dxa"/>
            <w:noWrap w:val="0"/>
            <w:vAlign w:val="center"/>
          </w:tcPr>
          <w:p w14:paraId="69AAA5EC">
            <w:pPr>
              <w:jc w:val="center"/>
              <w:rPr>
                <w:rFonts w:hint="eastAsia" w:ascii="宋体" w:hAnsi="宋体" w:eastAsia="宋体" w:cs="宋体"/>
                <w:b/>
                <w:bCs/>
                <w:color w:val="000000"/>
                <w:sz w:val="21"/>
                <w:szCs w:val="21"/>
              </w:rPr>
            </w:pPr>
            <w:r>
              <w:rPr>
                <w:rFonts w:hint="eastAsia" w:ascii="宋体" w:hAnsi="宋体" w:eastAsia="宋体" w:cs="宋体"/>
                <w:b/>
                <w:bCs/>
                <w:color w:val="000000"/>
                <w:sz w:val="21"/>
                <w:szCs w:val="21"/>
              </w:rPr>
              <w:t>自查结论</w:t>
            </w:r>
          </w:p>
        </w:tc>
        <w:tc>
          <w:tcPr>
            <w:tcW w:w="1365" w:type="dxa"/>
            <w:noWrap w:val="0"/>
            <w:vAlign w:val="center"/>
          </w:tcPr>
          <w:p w14:paraId="05C6F5E8">
            <w:pPr>
              <w:ind w:right="-178" w:rightChars="-85"/>
              <w:jc w:val="center"/>
              <w:rPr>
                <w:rFonts w:hint="eastAsia" w:ascii="宋体" w:hAnsi="宋体" w:eastAsia="宋体" w:cs="宋体"/>
                <w:b/>
                <w:bCs/>
                <w:color w:val="000000"/>
                <w:sz w:val="21"/>
                <w:szCs w:val="21"/>
              </w:rPr>
            </w:pPr>
            <w:r>
              <w:rPr>
                <w:rFonts w:hint="eastAsia" w:ascii="宋体" w:hAnsi="宋体" w:eastAsia="宋体" w:cs="宋体"/>
                <w:b/>
                <w:bCs/>
                <w:color w:val="000000"/>
                <w:sz w:val="21"/>
                <w:szCs w:val="21"/>
              </w:rPr>
              <w:t>证明资料</w:t>
            </w:r>
          </w:p>
        </w:tc>
      </w:tr>
      <w:tr w14:paraId="7C288E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52" w:hRule="atLeast"/>
          <w:jc w:val="center"/>
        </w:trPr>
        <w:tc>
          <w:tcPr>
            <w:tcW w:w="1166" w:type="dxa"/>
            <w:noWrap w:val="0"/>
            <w:vAlign w:val="center"/>
          </w:tcPr>
          <w:p w14:paraId="1A2A7C4B">
            <w:pPr>
              <w:rPr>
                <w:rFonts w:hint="eastAsia" w:ascii="宋体" w:hAnsi="宋体" w:eastAsia="宋体" w:cs="宋体"/>
                <w:color w:val="000000"/>
                <w:sz w:val="21"/>
                <w:szCs w:val="21"/>
              </w:rPr>
            </w:pPr>
            <w:r>
              <w:rPr>
                <w:rFonts w:hint="eastAsia" w:ascii="宋体" w:hAnsi="宋体" w:eastAsia="宋体" w:cs="宋体"/>
                <w:color w:val="000000"/>
                <w:sz w:val="21"/>
                <w:szCs w:val="21"/>
              </w:rPr>
              <w:t>准入条件</w:t>
            </w:r>
          </w:p>
        </w:tc>
        <w:tc>
          <w:tcPr>
            <w:tcW w:w="6825" w:type="dxa"/>
            <w:noWrap w:val="0"/>
            <w:vAlign w:val="center"/>
          </w:tcPr>
          <w:p w14:paraId="1BD280F1">
            <w:pPr>
              <w:keepNext w:val="0"/>
              <w:keepLines w:val="0"/>
              <w:pageBreakBefore w:val="0"/>
              <w:widowControl/>
              <w:shd w:val="clear" w:color="auto" w:fill="FFFFFF"/>
              <w:kinsoku/>
              <w:wordWrap/>
              <w:overflowPunct/>
              <w:topLinePunct w:val="0"/>
              <w:autoSpaceDE/>
              <w:autoSpaceDN/>
              <w:bidi w:val="0"/>
              <w:adjustRightInd/>
              <w:snapToGrid/>
              <w:spacing w:line="380" w:lineRule="exact"/>
              <w:jc w:val="left"/>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lang w:val="en-US" w:eastAsia="zh-CN"/>
              </w:rPr>
              <w:t>1.</w:t>
            </w:r>
            <w:r>
              <w:rPr>
                <w:rFonts w:hint="eastAsia" w:ascii="宋体" w:hAnsi="宋体" w:eastAsia="宋体" w:cs="宋体"/>
                <w:color w:val="000000"/>
                <w:sz w:val="21"/>
                <w:szCs w:val="21"/>
              </w:rPr>
              <w:t>提供《投标承诺书》</w:t>
            </w:r>
          </w:p>
          <w:p w14:paraId="450494BC">
            <w:pPr>
              <w:keepNext w:val="0"/>
              <w:keepLines w:val="0"/>
              <w:pageBreakBefore w:val="0"/>
              <w:kinsoku/>
              <w:wordWrap/>
              <w:overflowPunct/>
              <w:topLinePunct w:val="0"/>
              <w:autoSpaceDE/>
              <w:autoSpaceDN/>
              <w:bidi w:val="0"/>
              <w:adjustRightInd/>
              <w:snapToGrid/>
              <w:spacing w:line="380" w:lineRule="exact"/>
              <w:ind w:left="40" w:leftChars="19" w:firstLine="438" w:firstLineChars="209"/>
              <w:jc w:val="left"/>
              <w:textAlignment w:val="auto"/>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1）具有独立承担民事责任的能力：在中华人民共和国境内注册的法人或其他组织或自然人，投标（响应）时提交有效的营业执照（或事业法人登记证或身份证等相关证明）副本复印件。分支机构投标的，须提供总公司和分公司营业执照副本复印件，总公司出具给分支机构的授权书。</w:t>
            </w:r>
          </w:p>
          <w:p w14:paraId="4E6D8FDD">
            <w:pPr>
              <w:keepNext w:val="0"/>
              <w:keepLines w:val="0"/>
              <w:pageBreakBefore w:val="0"/>
              <w:kinsoku/>
              <w:wordWrap/>
              <w:overflowPunct/>
              <w:topLinePunct w:val="0"/>
              <w:autoSpaceDE/>
              <w:autoSpaceDN/>
              <w:bidi w:val="0"/>
              <w:adjustRightInd/>
              <w:snapToGrid/>
              <w:spacing w:line="380" w:lineRule="exact"/>
              <w:ind w:left="40" w:leftChars="19" w:firstLine="438" w:firstLineChars="209"/>
              <w:jc w:val="left"/>
              <w:textAlignment w:val="auto"/>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2）有依法缴纳税收和社会保障资金的良好记录：提供投标截止日前6个月内任意1个月依法缴纳税收和社会保障资金的相关材料。如依法免税或不需要缴纳社会保障资金的，提供相应证明材料。</w:t>
            </w:r>
          </w:p>
          <w:p w14:paraId="262ABB5E">
            <w:pPr>
              <w:keepNext w:val="0"/>
              <w:keepLines w:val="0"/>
              <w:pageBreakBefore w:val="0"/>
              <w:kinsoku/>
              <w:wordWrap/>
              <w:overflowPunct/>
              <w:topLinePunct w:val="0"/>
              <w:autoSpaceDE/>
              <w:autoSpaceDN/>
              <w:bidi w:val="0"/>
              <w:adjustRightInd/>
              <w:snapToGrid/>
              <w:spacing w:line="380" w:lineRule="exact"/>
              <w:ind w:left="40" w:leftChars="19" w:firstLine="438" w:firstLineChars="209"/>
              <w:jc w:val="left"/>
              <w:textAlignment w:val="auto"/>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3）具有良好的商业信誉和健全的财务会计制度：提供2025年度财务状况报告或基本开户行出具的资信证明。</w:t>
            </w:r>
          </w:p>
          <w:p w14:paraId="7D68E447">
            <w:pPr>
              <w:keepNext w:val="0"/>
              <w:keepLines w:val="0"/>
              <w:pageBreakBefore w:val="0"/>
              <w:kinsoku/>
              <w:wordWrap/>
              <w:overflowPunct/>
              <w:topLinePunct w:val="0"/>
              <w:autoSpaceDE/>
              <w:autoSpaceDN/>
              <w:bidi w:val="0"/>
              <w:adjustRightInd/>
              <w:snapToGrid/>
              <w:spacing w:line="380" w:lineRule="exact"/>
              <w:ind w:left="40" w:leftChars="19" w:firstLine="438" w:firstLineChars="209"/>
              <w:jc w:val="left"/>
              <w:textAlignment w:val="auto"/>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4）履行合同所必需的设备和专业技术能力：提供具备履行合同所必需的设备和专业技术能力证明资料或声明函，格式自拟。</w:t>
            </w:r>
          </w:p>
          <w:p w14:paraId="71C408E4">
            <w:pPr>
              <w:keepNext w:val="0"/>
              <w:keepLines w:val="0"/>
              <w:pageBreakBefore w:val="0"/>
              <w:kinsoku/>
              <w:wordWrap/>
              <w:overflowPunct/>
              <w:topLinePunct w:val="0"/>
              <w:autoSpaceDE/>
              <w:autoSpaceDN/>
              <w:bidi w:val="0"/>
              <w:adjustRightInd/>
              <w:snapToGrid/>
              <w:spacing w:line="380" w:lineRule="exact"/>
              <w:ind w:firstLine="420" w:firstLineChars="200"/>
              <w:jc w:val="left"/>
              <w:textAlignment w:val="auto"/>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5）参加采购活动前3年内，在经营活动中没有重大违法记录：参照投标（报价）函相关承诺格式内容。重大违法记录，是指供应商因违法经营受到刑事处罚或者责令停产停业、吊销许可证或者执照、较大数额罚款等行政处罚。（根据财库〔2022〕3号文，“较大数额罚款”认定为200万元以上的罚款，法律、行政法规以及国务院有关部门明确规定相关领域“较大数额罚款”标准高于200万元的，从其规定）。</w:t>
            </w:r>
          </w:p>
          <w:p w14:paraId="6E06A2A6">
            <w:pPr>
              <w:keepNext w:val="0"/>
              <w:keepLines w:val="0"/>
              <w:pageBreakBefore w:val="0"/>
              <w:kinsoku/>
              <w:wordWrap/>
              <w:overflowPunct/>
              <w:topLinePunct w:val="0"/>
              <w:autoSpaceDE/>
              <w:autoSpaceDN/>
              <w:bidi w:val="0"/>
              <w:adjustRightInd/>
              <w:snapToGrid/>
              <w:spacing w:line="380" w:lineRule="exact"/>
              <w:ind w:firstLine="420" w:firstLineChars="200"/>
              <w:jc w:val="left"/>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lang w:val="en-US" w:eastAsia="zh-CN"/>
              </w:rPr>
              <w:t>6)供应商未被列入“信用中国”网站(www.creditchina.gov.cn)“记录失信被执行人或政府采购严重违法失信行为记录名单或重大税收违法失信主体”记录名单；不处于中国政府采购网(www.ccgp.gov.cn)“政府采购严重违法失信行为信息记录”中的禁止参加政府采购活动期间。（以资格审查人员于投标（响应）截止时间当天在“信用中国”网站（www.creditchina.gov.cn）及中国政府采购网（http：//www.ccgp.gov.cn/）查询结果为准，如相关失信记录已失效，供应商需提供相关证明资料）。</w:t>
            </w:r>
          </w:p>
        </w:tc>
        <w:tc>
          <w:tcPr>
            <w:tcW w:w="1185" w:type="dxa"/>
            <w:noWrap w:val="0"/>
            <w:vAlign w:val="center"/>
          </w:tcPr>
          <w:p w14:paraId="72F50702">
            <w:pPr>
              <w:ind w:left="36" w:leftChars="17"/>
              <w:rPr>
                <w:rFonts w:hint="eastAsia" w:ascii="宋体" w:hAnsi="宋体" w:eastAsia="宋体" w:cs="宋体"/>
                <w:color w:val="000000"/>
                <w:sz w:val="21"/>
                <w:szCs w:val="21"/>
              </w:rPr>
            </w:pPr>
            <w:r>
              <w:rPr>
                <w:rFonts w:hint="eastAsia" w:ascii="宋体" w:hAnsi="宋体" w:eastAsia="宋体" w:cs="宋体"/>
                <w:color w:val="000000"/>
                <w:sz w:val="21"/>
                <w:szCs w:val="21"/>
              </w:rPr>
              <w:t>□通过</w:t>
            </w:r>
          </w:p>
          <w:p w14:paraId="79AFC4C3">
            <w:pPr>
              <w:ind w:left="36" w:leftChars="17"/>
              <w:rPr>
                <w:rFonts w:hint="eastAsia" w:ascii="宋体" w:hAnsi="宋体" w:eastAsia="宋体" w:cs="宋体"/>
                <w:color w:val="000000"/>
                <w:sz w:val="21"/>
                <w:szCs w:val="21"/>
              </w:rPr>
            </w:pPr>
            <w:r>
              <w:rPr>
                <w:rFonts w:hint="eastAsia" w:ascii="宋体" w:hAnsi="宋体" w:eastAsia="宋体" w:cs="宋体"/>
                <w:color w:val="000000"/>
                <w:sz w:val="21"/>
                <w:szCs w:val="21"/>
              </w:rPr>
              <w:t>□不通过</w:t>
            </w:r>
          </w:p>
        </w:tc>
        <w:tc>
          <w:tcPr>
            <w:tcW w:w="1365" w:type="dxa"/>
            <w:noWrap w:val="0"/>
            <w:vAlign w:val="center"/>
          </w:tcPr>
          <w:p w14:paraId="03D0221D">
            <w:pPr>
              <w:ind w:right="-178" w:rightChars="-85"/>
              <w:rPr>
                <w:rFonts w:hint="eastAsia" w:ascii="宋体" w:hAnsi="宋体" w:eastAsia="宋体" w:cs="宋体"/>
                <w:color w:val="000000"/>
                <w:sz w:val="21"/>
                <w:szCs w:val="21"/>
              </w:rPr>
            </w:pPr>
            <w:r>
              <w:rPr>
                <w:rFonts w:hint="eastAsia" w:ascii="宋体" w:hAnsi="宋体" w:eastAsia="宋体" w:cs="宋体"/>
                <w:color w:val="000000"/>
                <w:sz w:val="21"/>
                <w:szCs w:val="21"/>
              </w:rPr>
              <w:t>见响应文件第( )页</w:t>
            </w:r>
          </w:p>
        </w:tc>
      </w:tr>
      <w:tr w14:paraId="5D3394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66" w:type="dxa"/>
            <w:noWrap w:val="0"/>
            <w:vAlign w:val="center"/>
          </w:tcPr>
          <w:p w14:paraId="439815CC">
            <w:pPr>
              <w:rPr>
                <w:rFonts w:hint="eastAsia" w:ascii="宋体" w:hAnsi="宋体" w:eastAsia="宋体" w:cs="宋体"/>
                <w:color w:val="000000"/>
                <w:sz w:val="21"/>
                <w:szCs w:val="21"/>
              </w:rPr>
            </w:pPr>
            <w:r>
              <w:rPr>
                <w:rFonts w:hint="eastAsia" w:ascii="宋体" w:hAnsi="宋体" w:eastAsia="宋体" w:cs="宋体"/>
                <w:color w:val="000000"/>
                <w:sz w:val="21"/>
                <w:szCs w:val="21"/>
              </w:rPr>
              <w:t>法定代表人资格证明书及授权委托书</w:t>
            </w:r>
          </w:p>
        </w:tc>
        <w:tc>
          <w:tcPr>
            <w:tcW w:w="6825" w:type="dxa"/>
            <w:noWrap w:val="0"/>
            <w:vAlign w:val="center"/>
          </w:tcPr>
          <w:p w14:paraId="7E40BF13">
            <w:pPr>
              <w:ind w:left="40" w:leftChars="19" w:firstLine="18" w:firstLineChars="9"/>
              <w:rPr>
                <w:rFonts w:hint="eastAsia" w:ascii="宋体" w:hAnsi="宋体" w:eastAsia="宋体" w:cs="宋体"/>
                <w:color w:val="000000"/>
                <w:sz w:val="21"/>
                <w:szCs w:val="21"/>
              </w:rPr>
            </w:pPr>
            <w:r>
              <w:rPr>
                <w:rFonts w:hint="eastAsia" w:ascii="宋体" w:hAnsi="宋体" w:eastAsia="宋体" w:cs="宋体"/>
                <w:color w:val="000000"/>
                <w:sz w:val="21"/>
                <w:szCs w:val="21"/>
              </w:rPr>
              <w:t>按对应格式文件签署、盖章(原件)</w:t>
            </w:r>
          </w:p>
        </w:tc>
        <w:tc>
          <w:tcPr>
            <w:tcW w:w="1185" w:type="dxa"/>
            <w:noWrap w:val="0"/>
            <w:vAlign w:val="center"/>
          </w:tcPr>
          <w:p w14:paraId="55D292B4">
            <w:pPr>
              <w:ind w:left="36" w:leftChars="17"/>
              <w:rPr>
                <w:rFonts w:hint="eastAsia" w:ascii="宋体" w:hAnsi="宋体" w:eastAsia="宋体" w:cs="宋体"/>
                <w:color w:val="000000"/>
                <w:sz w:val="21"/>
                <w:szCs w:val="21"/>
              </w:rPr>
            </w:pPr>
            <w:r>
              <w:rPr>
                <w:rFonts w:hint="eastAsia" w:ascii="宋体" w:hAnsi="宋体" w:eastAsia="宋体" w:cs="宋体"/>
                <w:color w:val="000000"/>
                <w:sz w:val="21"/>
                <w:szCs w:val="21"/>
              </w:rPr>
              <w:t>□通过</w:t>
            </w:r>
          </w:p>
          <w:p w14:paraId="2ED6767E">
            <w:pPr>
              <w:ind w:left="36" w:leftChars="17"/>
              <w:rPr>
                <w:rFonts w:hint="eastAsia" w:ascii="宋体" w:hAnsi="宋体" w:eastAsia="宋体" w:cs="宋体"/>
                <w:color w:val="000000"/>
                <w:sz w:val="21"/>
                <w:szCs w:val="21"/>
              </w:rPr>
            </w:pPr>
            <w:r>
              <w:rPr>
                <w:rFonts w:hint="eastAsia" w:ascii="宋体" w:hAnsi="宋体" w:eastAsia="宋体" w:cs="宋体"/>
                <w:color w:val="000000"/>
                <w:sz w:val="21"/>
                <w:szCs w:val="21"/>
              </w:rPr>
              <w:t>□不通过</w:t>
            </w:r>
          </w:p>
        </w:tc>
        <w:tc>
          <w:tcPr>
            <w:tcW w:w="1365" w:type="dxa"/>
            <w:noWrap w:val="0"/>
            <w:vAlign w:val="center"/>
          </w:tcPr>
          <w:p w14:paraId="54D5E052">
            <w:pPr>
              <w:ind w:right="-178" w:rightChars="-85"/>
              <w:rPr>
                <w:rFonts w:hint="eastAsia" w:ascii="宋体" w:hAnsi="宋体" w:eastAsia="宋体" w:cs="宋体"/>
                <w:color w:val="000000"/>
                <w:sz w:val="21"/>
                <w:szCs w:val="21"/>
              </w:rPr>
            </w:pPr>
            <w:r>
              <w:rPr>
                <w:rFonts w:hint="eastAsia" w:ascii="宋体" w:hAnsi="宋体" w:eastAsia="宋体" w:cs="宋体"/>
                <w:color w:val="000000"/>
                <w:sz w:val="21"/>
                <w:szCs w:val="21"/>
              </w:rPr>
              <w:t>见响应文件第( )页</w:t>
            </w:r>
          </w:p>
        </w:tc>
      </w:tr>
      <w:tr w14:paraId="1FC976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66" w:type="dxa"/>
            <w:noWrap w:val="0"/>
            <w:vAlign w:val="center"/>
          </w:tcPr>
          <w:p w14:paraId="78A8CA37">
            <w:pPr>
              <w:rPr>
                <w:rFonts w:hint="eastAsia" w:ascii="宋体" w:hAnsi="宋体" w:eastAsia="宋体" w:cs="宋体"/>
                <w:color w:val="000000"/>
                <w:sz w:val="21"/>
                <w:szCs w:val="21"/>
              </w:rPr>
            </w:pPr>
            <w:r>
              <w:rPr>
                <w:rFonts w:hint="eastAsia" w:ascii="宋体" w:hAnsi="宋体" w:eastAsia="宋体" w:cs="宋体"/>
                <w:color w:val="000000"/>
                <w:sz w:val="21"/>
                <w:szCs w:val="21"/>
              </w:rPr>
              <w:t>响应文件签署、盖章</w:t>
            </w:r>
          </w:p>
        </w:tc>
        <w:tc>
          <w:tcPr>
            <w:tcW w:w="6825" w:type="dxa"/>
            <w:noWrap w:val="0"/>
            <w:vAlign w:val="center"/>
          </w:tcPr>
          <w:p w14:paraId="49CAC63A">
            <w:pPr>
              <w:ind w:left="40" w:leftChars="19"/>
              <w:rPr>
                <w:rFonts w:hint="eastAsia" w:ascii="宋体" w:hAnsi="宋体" w:eastAsia="宋体" w:cs="宋体"/>
                <w:color w:val="000000"/>
                <w:sz w:val="21"/>
                <w:szCs w:val="21"/>
              </w:rPr>
            </w:pPr>
            <w:r>
              <w:rPr>
                <w:rFonts w:hint="eastAsia" w:ascii="宋体" w:hAnsi="宋体" w:eastAsia="宋体" w:cs="宋体"/>
                <w:color w:val="000000"/>
                <w:sz w:val="21"/>
                <w:szCs w:val="21"/>
              </w:rPr>
              <w:t>按照比选文件规定要求签署、盖章</w:t>
            </w:r>
          </w:p>
        </w:tc>
        <w:tc>
          <w:tcPr>
            <w:tcW w:w="1185" w:type="dxa"/>
            <w:noWrap w:val="0"/>
            <w:vAlign w:val="center"/>
          </w:tcPr>
          <w:p w14:paraId="1DA1B14D">
            <w:pPr>
              <w:ind w:left="40" w:leftChars="19"/>
              <w:rPr>
                <w:rFonts w:hint="eastAsia" w:ascii="宋体" w:hAnsi="宋体" w:eastAsia="宋体" w:cs="宋体"/>
                <w:color w:val="000000"/>
                <w:sz w:val="21"/>
                <w:szCs w:val="21"/>
              </w:rPr>
            </w:pPr>
            <w:r>
              <w:rPr>
                <w:rFonts w:hint="eastAsia" w:ascii="宋体" w:hAnsi="宋体" w:eastAsia="宋体" w:cs="宋体"/>
                <w:color w:val="000000"/>
                <w:sz w:val="21"/>
                <w:szCs w:val="21"/>
              </w:rPr>
              <w:t>□通过</w:t>
            </w:r>
          </w:p>
          <w:p w14:paraId="3E8A1EC6">
            <w:pPr>
              <w:ind w:left="40" w:leftChars="19"/>
              <w:rPr>
                <w:rFonts w:hint="eastAsia" w:ascii="宋体" w:hAnsi="宋体" w:eastAsia="宋体" w:cs="宋体"/>
                <w:color w:val="000000"/>
                <w:sz w:val="21"/>
                <w:szCs w:val="21"/>
              </w:rPr>
            </w:pPr>
            <w:r>
              <w:rPr>
                <w:rFonts w:hint="eastAsia" w:ascii="宋体" w:hAnsi="宋体" w:eastAsia="宋体" w:cs="宋体"/>
                <w:color w:val="000000"/>
                <w:sz w:val="21"/>
                <w:szCs w:val="21"/>
              </w:rPr>
              <w:t>□不通过</w:t>
            </w:r>
          </w:p>
        </w:tc>
        <w:tc>
          <w:tcPr>
            <w:tcW w:w="1365" w:type="dxa"/>
            <w:noWrap w:val="0"/>
            <w:vAlign w:val="center"/>
          </w:tcPr>
          <w:p w14:paraId="3A94AEAF">
            <w:pPr>
              <w:ind w:left="40" w:leftChars="19"/>
              <w:rPr>
                <w:rFonts w:hint="eastAsia" w:ascii="宋体" w:hAnsi="宋体" w:eastAsia="宋体" w:cs="宋体"/>
                <w:color w:val="000000"/>
                <w:sz w:val="21"/>
                <w:szCs w:val="21"/>
              </w:rPr>
            </w:pPr>
            <w:r>
              <w:rPr>
                <w:rFonts w:hint="eastAsia" w:ascii="宋体" w:hAnsi="宋体" w:eastAsia="宋体" w:cs="宋体"/>
                <w:color w:val="000000"/>
                <w:sz w:val="21"/>
                <w:szCs w:val="21"/>
              </w:rPr>
              <w:t>/</w:t>
            </w:r>
          </w:p>
        </w:tc>
      </w:tr>
      <w:tr w14:paraId="2F12DC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66" w:type="dxa"/>
            <w:noWrap w:val="0"/>
            <w:vAlign w:val="center"/>
          </w:tcPr>
          <w:p w14:paraId="455A5F82">
            <w:pPr>
              <w:tabs>
                <w:tab w:val="left" w:pos="2880"/>
              </w:tabs>
              <w:rPr>
                <w:rFonts w:hint="eastAsia" w:ascii="宋体" w:hAnsi="宋体" w:eastAsia="宋体" w:cs="宋体"/>
                <w:color w:val="000000"/>
                <w:sz w:val="21"/>
                <w:szCs w:val="21"/>
              </w:rPr>
            </w:pPr>
            <w:r>
              <w:rPr>
                <w:rFonts w:hint="eastAsia" w:ascii="宋体" w:hAnsi="宋体" w:eastAsia="宋体" w:cs="宋体"/>
                <w:color w:val="000000"/>
                <w:sz w:val="21"/>
                <w:szCs w:val="21"/>
              </w:rPr>
              <w:t>实质性响应比选文件中条款的技术、商务要求</w:t>
            </w:r>
          </w:p>
        </w:tc>
        <w:tc>
          <w:tcPr>
            <w:tcW w:w="6825" w:type="dxa"/>
            <w:noWrap w:val="0"/>
            <w:vAlign w:val="center"/>
          </w:tcPr>
          <w:p w14:paraId="2C9261A4">
            <w:pPr>
              <w:pStyle w:val="11"/>
              <w:spacing w:line="360" w:lineRule="exact"/>
              <w:ind w:firstLine="18" w:firstLineChars="9"/>
              <w:rPr>
                <w:rFonts w:hint="eastAsia" w:ascii="宋体" w:hAnsi="宋体" w:eastAsia="宋体" w:cs="宋体"/>
                <w:color w:val="000000"/>
                <w:sz w:val="21"/>
                <w:szCs w:val="21"/>
              </w:rPr>
            </w:pPr>
            <w:r>
              <w:rPr>
                <w:rFonts w:hint="eastAsia" w:ascii="宋体" w:hAnsi="宋体" w:eastAsia="宋体" w:cs="宋体"/>
                <w:color w:val="000000"/>
                <w:sz w:val="21"/>
                <w:szCs w:val="21"/>
              </w:rPr>
              <w:t>投标方案不得对实质性技术与商务的条款产生偏离</w:t>
            </w:r>
          </w:p>
        </w:tc>
        <w:tc>
          <w:tcPr>
            <w:tcW w:w="1185" w:type="dxa"/>
            <w:noWrap w:val="0"/>
            <w:vAlign w:val="center"/>
          </w:tcPr>
          <w:p w14:paraId="6E3364A4">
            <w:pPr>
              <w:ind w:left="40" w:leftChars="19"/>
              <w:rPr>
                <w:rFonts w:hint="eastAsia" w:ascii="宋体" w:hAnsi="宋体" w:eastAsia="宋体" w:cs="宋体"/>
                <w:color w:val="000000"/>
                <w:sz w:val="21"/>
                <w:szCs w:val="21"/>
              </w:rPr>
            </w:pPr>
            <w:r>
              <w:rPr>
                <w:rFonts w:hint="eastAsia" w:ascii="宋体" w:hAnsi="宋体" w:eastAsia="宋体" w:cs="宋体"/>
                <w:color w:val="000000"/>
                <w:sz w:val="21"/>
                <w:szCs w:val="21"/>
              </w:rPr>
              <w:t>□通过</w:t>
            </w:r>
          </w:p>
          <w:p w14:paraId="1530DEC6">
            <w:pPr>
              <w:pStyle w:val="11"/>
              <w:spacing w:line="360" w:lineRule="exact"/>
              <w:ind w:left="36" w:leftChars="17"/>
              <w:rPr>
                <w:rFonts w:hint="eastAsia" w:ascii="宋体" w:hAnsi="宋体" w:eastAsia="宋体" w:cs="宋体"/>
                <w:color w:val="000000"/>
                <w:sz w:val="21"/>
                <w:szCs w:val="21"/>
              </w:rPr>
            </w:pPr>
            <w:r>
              <w:rPr>
                <w:rFonts w:hint="eastAsia" w:ascii="宋体" w:hAnsi="宋体" w:eastAsia="宋体" w:cs="宋体"/>
                <w:color w:val="000000"/>
                <w:sz w:val="21"/>
                <w:szCs w:val="21"/>
              </w:rPr>
              <w:t>□不通过</w:t>
            </w:r>
          </w:p>
        </w:tc>
        <w:tc>
          <w:tcPr>
            <w:tcW w:w="1365" w:type="dxa"/>
            <w:noWrap w:val="0"/>
            <w:vAlign w:val="center"/>
          </w:tcPr>
          <w:p w14:paraId="08C52954">
            <w:pPr>
              <w:pStyle w:val="11"/>
              <w:spacing w:line="360" w:lineRule="exact"/>
              <w:rPr>
                <w:rFonts w:hint="eastAsia" w:ascii="宋体" w:hAnsi="宋体" w:eastAsia="宋体" w:cs="宋体"/>
                <w:color w:val="000000"/>
                <w:sz w:val="21"/>
                <w:szCs w:val="21"/>
              </w:rPr>
            </w:pPr>
            <w:r>
              <w:rPr>
                <w:rFonts w:hint="eastAsia" w:ascii="宋体" w:hAnsi="宋体" w:eastAsia="宋体" w:cs="宋体"/>
                <w:color w:val="000000"/>
                <w:sz w:val="21"/>
                <w:szCs w:val="21"/>
              </w:rPr>
              <w:t>见响应文件第( )页</w:t>
            </w:r>
          </w:p>
        </w:tc>
      </w:tr>
      <w:tr w14:paraId="6F6BB9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66" w:type="dxa"/>
            <w:noWrap w:val="0"/>
            <w:vAlign w:val="center"/>
          </w:tcPr>
          <w:p w14:paraId="69E3F715">
            <w:pPr>
              <w:tabs>
                <w:tab w:val="left" w:pos="7740"/>
              </w:tabs>
              <w:jc w:val="center"/>
              <w:rPr>
                <w:rFonts w:hint="eastAsia" w:ascii="宋体" w:hAnsi="宋体" w:eastAsia="宋体" w:cs="宋体"/>
                <w:color w:val="000000"/>
                <w:sz w:val="21"/>
                <w:szCs w:val="21"/>
              </w:rPr>
            </w:pPr>
            <w:r>
              <w:rPr>
                <w:rFonts w:hint="eastAsia" w:ascii="宋体" w:hAnsi="宋体" w:eastAsia="宋体" w:cs="宋体"/>
                <w:color w:val="000000"/>
                <w:sz w:val="21"/>
                <w:szCs w:val="21"/>
              </w:rPr>
              <w:t>其它</w:t>
            </w:r>
          </w:p>
        </w:tc>
        <w:tc>
          <w:tcPr>
            <w:tcW w:w="6825" w:type="dxa"/>
            <w:noWrap w:val="0"/>
            <w:vAlign w:val="center"/>
          </w:tcPr>
          <w:p w14:paraId="77E741BD">
            <w:pPr>
              <w:tabs>
                <w:tab w:val="left" w:pos="7740"/>
              </w:tabs>
              <w:rPr>
                <w:rFonts w:hint="eastAsia" w:ascii="宋体" w:hAnsi="宋体" w:eastAsia="宋体" w:cs="宋体"/>
                <w:color w:val="000000"/>
                <w:sz w:val="21"/>
                <w:szCs w:val="21"/>
              </w:rPr>
            </w:pPr>
            <w:r>
              <w:rPr>
                <w:rFonts w:hint="eastAsia" w:ascii="宋体" w:hAnsi="宋体" w:eastAsia="宋体" w:cs="宋体"/>
                <w:color w:val="000000"/>
                <w:sz w:val="21"/>
                <w:szCs w:val="21"/>
              </w:rPr>
              <w:t>实质性响应比选文件中规定的其它情况</w:t>
            </w:r>
          </w:p>
        </w:tc>
        <w:tc>
          <w:tcPr>
            <w:tcW w:w="1185" w:type="dxa"/>
            <w:noWrap w:val="0"/>
            <w:vAlign w:val="center"/>
          </w:tcPr>
          <w:p w14:paraId="24905802">
            <w:pPr>
              <w:ind w:left="40" w:leftChars="19"/>
              <w:rPr>
                <w:rFonts w:hint="eastAsia" w:ascii="宋体" w:hAnsi="宋体" w:eastAsia="宋体" w:cs="宋体"/>
                <w:color w:val="000000"/>
                <w:sz w:val="21"/>
                <w:szCs w:val="21"/>
              </w:rPr>
            </w:pPr>
            <w:r>
              <w:rPr>
                <w:rFonts w:hint="eastAsia" w:ascii="宋体" w:hAnsi="宋体" w:eastAsia="宋体" w:cs="宋体"/>
                <w:color w:val="000000"/>
                <w:sz w:val="21"/>
                <w:szCs w:val="21"/>
              </w:rPr>
              <w:t>□通过</w:t>
            </w:r>
          </w:p>
          <w:p w14:paraId="765AEC1C">
            <w:pPr>
              <w:pStyle w:val="11"/>
              <w:spacing w:line="360" w:lineRule="exact"/>
              <w:ind w:left="36" w:leftChars="17"/>
              <w:rPr>
                <w:rFonts w:hint="eastAsia" w:ascii="宋体" w:hAnsi="宋体" w:eastAsia="宋体" w:cs="宋体"/>
                <w:color w:val="000000"/>
                <w:sz w:val="21"/>
                <w:szCs w:val="21"/>
              </w:rPr>
            </w:pPr>
            <w:r>
              <w:rPr>
                <w:rFonts w:hint="eastAsia" w:ascii="宋体" w:hAnsi="宋体" w:eastAsia="宋体" w:cs="宋体"/>
                <w:color w:val="000000"/>
                <w:sz w:val="21"/>
                <w:szCs w:val="21"/>
              </w:rPr>
              <w:t>□不通过</w:t>
            </w:r>
          </w:p>
        </w:tc>
        <w:tc>
          <w:tcPr>
            <w:tcW w:w="1365" w:type="dxa"/>
            <w:noWrap w:val="0"/>
            <w:vAlign w:val="center"/>
          </w:tcPr>
          <w:p w14:paraId="221674AE">
            <w:pPr>
              <w:pStyle w:val="11"/>
              <w:spacing w:line="360" w:lineRule="exact"/>
              <w:rPr>
                <w:rFonts w:hint="eastAsia" w:ascii="宋体" w:hAnsi="宋体" w:eastAsia="宋体" w:cs="宋体"/>
                <w:color w:val="000000"/>
                <w:sz w:val="21"/>
                <w:szCs w:val="21"/>
              </w:rPr>
            </w:pPr>
            <w:r>
              <w:rPr>
                <w:rFonts w:hint="eastAsia" w:ascii="宋体" w:hAnsi="宋体" w:eastAsia="宋体" w:cs="宋体"/>
                <w:color w:val="000000"/>
                <w:sz w:val="21"/>
                <w:szCs w:val="21"/>
              </w:rPr>
              <w:t>见响应文件第( )页</w:t>
            </w:r>
          </w:p>
        </w:tc>
      </w:tr>
    </w:tbl>
    <w:p w14:paraId="31F01C5F">
      <w:pPr>
        <w:pStyle w:val="11"/>
        <w:rPr>
          <w:rFonts w:hint="eastAsia" w:ascii="宋体" w:hAnsi="宋体" w:eastAsia="宋体" w:cs="宋体"/>
          <w:color w:val="000000"/>
          <w:sz w:val="21"/>
          <w:szCs w:val="21"/>
        </w:rPr>
      </w:pPr>
      <w:r>
        <w:rPr>
          <w:rFonts w:hint="eastAsia" w:ascii="宋体" w:hAnsi="宋体" w:eastAsia="宋体" w:cs="宋体"/>
          <w:color w:val="000000"/>
          <w:sz w:val="21"/>
          <w:szCs w:val="21"/>
        </w:rPr>
        <w:t>注：以上材料将作为投标人合格性和有效性审核的重要内容之一，投标人必须严格按照其内容及序列要求在响应文件中对应如实提供，对缺漏和不符合项将会直接导致无效投标！在对应的□打“√”。</w:t>
      </w:r>
    </w:p>
    <w:p w14:paraId="5B702B9D">
      <w:pPr>
        <w:adjustRightInd w:val="0"/>
        <w:snapToGrid w:val="0"/>
        <w:rPr>
          <w:rFonts w:hint="eastAsia" w:ascii="宋体" w:hAnsi="宋体" w:eastAsia="宋体" w:cs="宋体"/>
          <w:color w:val="000000"/>
          <w:sz w:val="21"/>
          <w:szCs w:val="21"/>
          <w:u w:val="single"/>
        </w:rPr>
      </w:pPr>
      <w:r>
        <w:rPr>
          <w:rFonts w:hint="eastAsia" w:ascii="宋体" w:hAnsi="宋体" w:eastAsia="宋体" w:cs="宋体"/>
          <w:color w:val="000000"/>
          <w:sz w:val="21"/>
          <w:szCs w:val="21"/>
        </w:rPr>
        <w:t>投标人法定代表人（或法定代表人授权代表）签字：</w:t>
      </w:r>
    </w:p>
    <w:p w14:paraId="26F6BD43">
      <w:pPr>
        <w:adjustRightInd w:val="0"/>
        <w:snapToGrid w:val="0"/>
        <w:rPr>
          <w:rFonts w:hint="eastAsia" w:ascii="宋体" w:hAnsi="宋体" w:eastAsia="宋体" w:cs="宋体"/>
          <w:color w:val="000000"/>
          <w:sz w:val="21"/>
          <w:szCs w:val="21"/>
          <w:u w:val="single"/>
        </w:rPr>
      </w:pPr>
      <w:r>
        <w:rPr>
          <w:rFonts w:hint="eastAsia" w:ascii="宋体" w:hAnsi="宋体" w:eastAsia="宋体" w:cs="宋体"/>
          <w:color w:val="000000"/>
          <w:sz w:val="21"/>
          <w:szCs w:val="21"/>
        </w:rPr>
        <w:t>投标人名称（加盖公章）：</w:t>
      </w:r>
    </w:p>
    <w:p w14:paraId="2FE35018">
      <w:pPr>
        <w:adjustRightInd w:val="0"/>
        <w:snapToGrid w:val="0"/>
        <w:rPr>
          <w:rFonts w:hint="eastAsia" w:ascii="宋体" w:hAnsi="宋体" w:cs="宋体"/>
          <w:b/>
          <w:bCs/>
          <w:color w:val="000000"/>
          <w:sz w:val="21"/>
          <w:szCs w:val="21"/>
        </w:rPr>
      </w:pPr>
      <w:r>
        <w:rPr>
          <w:rFonts w:hint="eastAsia" w:ascii="宋体" w:hAnsi="宋体" w:eastAsia="宋体" w:cs="宋体"/>
          <w:color w:val="000000"/>
          <w:sz w:val="21"/>
          <w:szCs w:val="21"/>
        </w:rPr>
        <w:t>日期：   年   月   日</w:t>
      </w:r>
    </w:p>
    <w:p w14:paraId="66681F5F">
      <w:pPr>
        <w:pStyle w:val="11"/>
        <w:tabs>
          <w:tab w:val="left" w:pos="7740"/>
        </w:tabs>
        <w:spacing w:line="360" w:lineRule="exact"/>
        <w:rPr>
          <w:rFonts w:hint="eastAsia" w:ascii="宋体" w:hAnsi="宋体" w:cs="宋体"/>
          <w:b/>
          <w:bCs/>
          <w:color w:val="000000"/>
          <w:sz w:val="21"/>
          <w:szCs w:val="21"/>
        </w:rPr>
      </w:pPr>
      <w:r>
        <w:rPr>
          <w:rFonts w:hint="eastAsia" w:ascii="宋体" w:hAnsi="宋体" w:cs="宋体"/>
          <w:b/>
          <w:bCs/>
          <w:color w:val="000000"/>
          <w:sz w:val="21"/>
          <w:szCs w:val="21"/>
        </w:rPr>
        <w:br w:type="page"/>
      </w:r>
      <w:r>
        <w:rPr>
          <w:rFonts w:hint="eastAsia" w:ascii="宋体" w:hAnsi="宋体" w:cs="宋体"/>
          <w:b/>
          <w:bCs/>
          <w:color w:val="000000"/>
          <w:sz w:val="21"/>
          <w:szCs w:val="21"/>
        </w:rPr>
        <w:t>1.2评审项目投标资料表</w:t>
      </w:r>
    </w:p>
    <w:p w14:paraId="5D543C71">
      <w:pPr>
        <w:rPr>
          <w:rFonts w:hint="eastAsia" w:ascii="宋体" w:hAnsi="宋体" w:cs="宋体"/>
          <w:color w:val="000000"/>
          <w:sz w:val="21"/>
          <w:szCs w:val="21"/>
        </w:rPr>
      </w:pPr>
    </w:p>
    <w:tbl>
      <w:tblPr>
        <w:tblStyle w:val="2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28"/>
        <w:gridCol w:w="5580"/>
        <w:gridCol w:w="1978"/>
      </w:tblGrid>
      <w:tr w14:paraId="34723B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1" w:hRule="atLeast"/>
          <w:jc w:val="center"/>
        </w:trPr>
        <w:tc>
          <w:tcPr>
            <w:tcW w:w="1728" w:type="dxa"/>
            <w:noWrap w:val="0"/>
            <w:vAlign w:val="center"/>
          </w:tcPr>
          <w:p w14:paraId="6F004A92">
            <w:pPr>
              <w:pStyle w:val="61"/>
              <w:keepNext w:val="0"/>
              <w:adjustRightInd/>
              <w:spacing w:before="0" w:after="0" w:line="240" w:lineRule="auto"/>
              <w:textAlignment w:val="auto"/>
              <w:rPr>
                <w:rFonts w:hint="eastAsia" w:ascii="宋体" w:hAnsi="宋体" w:cs="宋体"/>
                <w:b/>
                <w:bCs/>
                <w:snapToGrid/>
                <w:color w:val="000000"/>
                <w:spacing w:val="0"/>
                <w:kern w:val="2"/>
                <w:sz w:val="21"/>
                <w:szCs w:val="21"/>
              </w:rPr>
            </w:pPr>
            <w:r>
              <w:rPr>
                <w:rFonts w:hint="eastAsia" w:ascii="宋体" w:hAnsi="宋体" w:cs="宋体"/>
                <w:b/>
                <w:bCs/>
                <w:snapToGrid/>
                <w:color w:val="000000"/>
                <w:spacing w:val="0"/>
                <w:kern w:val="2"/>
                <w:sz w:val="21"/>
                <w:szCs w:val="21"/>
              </w:rPr>
              <w:t>评审分项</w:t>
            </w:r>
          </w:p>
        </w:tc>
        <w:tc>
          <w:tcPr>
            <w:tcW w:w="5580" w:type="dxa"/>
            <w:noWrap w:val="0"/>
            <w:vAlign w:val="center"/>
          </w:tcPr>
          <w:p w14:paraId="13B66417">
            <w:pPr>
              <w:pStyle w:val="61"/>
              <w:keepNext w:val="0"/>
              <w:adjustRightInd/>
              <w:spacing w:before="0" w:after="0" w:line="240" w:lineRule="auto"/>
              <w:textAlignment w:val="auto"/>
              <w:rPr>
                <w:rFonts w:hint="eastAsia" w:ascii="宋体" w:hAnsi="宋体" w:cs="宋体"/>
                <w:b/>
                <w:bCs/>
                <w:snapToGrid/>
                <w:color w:val="000000"/>
                <w:spacing w:val="0"/>
                <w:kern w:val="2"/>
                <w:sz w:val="21"/>
                <w:szCs w:val="21"/>
              </w:rPr>
            </w:pPr>
            <w:r>
              <w:rPr>
                <w:rFonts w:hint="eastAsia" w:ascii="宋体" w:hAnsi="宋体" w:cs="宋体"/>
                <w:b/>
                <w:bCs/>
                <w:snapToGrid/>
                <w:color w:val="000000"/>
                <w:spacing w:val="0"/>
                <w:kern w:val="2"/>
                <w:sz w:val="21"/>
                <w:szCs w:val="21"/>
              </w:rPr>
              <w:t>评审细则</w:t>
            </w:r>
          </w:p>
        </w:tc>
        <w:tc>
          <w:tcPr>
            <w:tcW w:w="1978" w:type="dxa"/>
            <w:noWrap w:val="0"/>
            <w:vAlign w:val="center"/>
          </w:tcPr>
          <w:p w14:paraId="218345D3">
            <w:pPr>
              <w:pStyle w:val="61"/>
              <w:keepNext w:val="0"/>
              <w:adjustRightInd/>
              <w:spacing w:before="0" w:after="0" w:line="240" w:lineRule="auto"/>
              <w:textAlignment w:val="auto"/>
              <w:rPr>
                <w:rFonts w:hint="eastAsia" w:ascii="宋体" w:hAnsi="宋体" w:cs="宋体"/>
                <w:b/>
                <w:bCs/>
                <w:snapToGrid/>
                <w:color w:val="000000"/>
                <w:spacing w:val="0"/>
                <w:kern w:val="2"/>
                <w:sz w:val="21"/>
                <w:szCs w:val="21"/>
              </w:rPr>
            </w:pPr>
            <w:r>
              <w:rPr>
                <w:rFonts w:hint="eastAsia" w:ascii="宋体" w:hAnsi="宋体" w:cs="宋体"/>
                <w:b/>
                <w:bCs/>
                <w:snapToGrid/>
                <w:color w:val="000000"/>
                <w:spacing w:val="0"/>
                <w:kern w:val="2"/>
                <w:sz w:val="21"/>
                <w:szCs w:val="21"/>
              </w:rPr>
              <w:t>证明文件</w:t>
            </w:r>
          </w:p>
        </w:tc>
      </w:tr>
      <w:tr w14:paraId="2424D0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28" w:type="dxa"/>
            <w:noWrap w:val="0"/>
            <w:vAlign w:val="top"/>
          </w:tcPr>
          <w:p w14:paraId="40E6F2EA">
            <w:pPr>
              <w:rPr>
                <w:rFonts w:hint="eastAsia" w:ascii="宋体" w:hAnsi="宋体" w:cs="宋体"/>
                <w:color w:val="000000"/>
                <w:sz w:val="21"/>
                <w:szCs w:val="21"/>
              </w:rPr>
            </w:pPr>
          </w:p>
        </w:tc>
        <w:tc>
          <w:tcPr>
            <w:tcW w:w="5580" w:type="dxa"/>
            <w:noWrap w:val="0"/>
            <w:vAlign w:val="top"/>
          </w:tcPr>
          <w:p w14:paraId="43B9CE6C">
            <w:pPr>
              <w:rPr>
                <w:rFonts w:hint="eastAsia" w:ascii="宋体" w:hAnsi="宋体" w:cs="宋体"/>
                <w:color w:val="000000"/>
                <w:sz w:val="21"/>
                <w:szCs w:val="21"/>
              </w:rPr>
            </w:pPr>
          </w:p>
        </w:tc>
        <w:tc>
          <w:tcPr>
            <w:tcW w:w="1978" w:type="dxa"/>
            <w:noWrap w:val="0"/>
            <w:vAlign w:val="center"/>
          </w:tcPr>
          <w:p w14:paraId="143538C0">
            <w:pPr>
              <w:pStyle w:val="20"/>
              <w:rPr>
                <w:rFonts w:hint="eastAsia" w:ascii="宋体" w:hAnsi="宋体" w:cs="宋体"/>
                <w:color w:val="000000"/>
                <w:sz w:val="21"/>
                <w:szCs w:val="21"/>
              </w:rPr>
            </w:pPr>
            <w:r>
              <w:rPr>
                <w:rFonts w:hint="eastAsia" w:ascii="宋体" w:hAnsi="宋体" w:cs="宋体"/>
                <w:color w:val="000000"/>
                <w:sz w:val="21"/>
                <w:szCs w:val="21"/>
              </w:rPr>
              <w:t>见响应文件第( )页</w:t>
            </w:r>
          </w:p>
        </w:tc>
      </w:tr>
      <w:tr w14:paraId="3F6ECF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28" w:type="dxa"/>
            <w:noWrap w:val="0"/>
            <w:vAlign w:val="top"/>
          </w:tcPr>
          <w:p w14:paraId="6BA71749">
            <w:pPr>
              <w:rPr>
                <w:rFonts w:hint="eastAsia" w:ascii="宋体" w:hAnsi="宋体" w:cs="宋体"/>
                <w:color w:val="000000"/>
                <w:sz w:val="21"/>
                <w:szCs w:val="21"/>
              </w:rPr>
            </w:pPr>
          </w:p>
        </w:tc>
        <w:tc>
          <w:tcPr>
            <w:tcW w:w="5580" w:type="dxa"/>
            <w:noWrap w:val="0"/>
            <w:vAlign w:val="top"/>
          </w:tcPr>
          <w:p w14:paraId="0869A1F0">
            <w:pPr>
              <w:rPr>
                <w:rFonts w:hint="eastAsia" w:ascii="宋体" w:hAnsi="宋体" w:cs="宋体"/>
                <w:color w:val="000000"/>
                <w:sz w:val="21"/>
                <w:szCs w:val="21"/>
              </w:rPr>
            </w:pPr>
          </w:p>
        </w:tc>
        <w:tc>
          <w:tcPr>
            <w:tcW w:w="1978" w:type="dxa"/>
            <w:noWrap w:val="0"/>
            <w:vAlign w:val="center"/>
          </w:tcPr>
          <w:p w14:paraId="1C67D854">
            <w:pPr>
              <w:pStyle w:val="20"/>
              <w:rPr>
                <w:rFonts w:hint="eastAsia" w:ascii="宋体" w:hAnsi="宋体" w:cs="宋体"/>
                <w:color w:val="000000"/>
                <w:sz w:val="21"/>
                <w:szCs w:val="21"/>
              </w:rPr>
            </w:pPr>
            <w:r>
              <w:rPr>
                <w:rFonts w:hint="eastAsia" w:ascii="宋体" w:hAnsi="宋体" w:cs="宋体"/>
                <w:color w:val="000000"/>
                <w:sz w:val="21"/>
                <w:szCs w:val="21"/>
              </w:rPr>
              <w:t>见响应文件第( )页</w:t>
            </w:r>
          </w:p>
        </w:tc>
      </w:tr>
      <w:tr w14:paraId="57D626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28" w:type="dxa"/>
            <w:noWrap w:val="0"/>
            <w:vAlign w:val="top"/>
          </w:tcPr>
          <w:p w14:paraId="7954223C">
            <w:pPr>
              <w:rPr>
                <w:rFonts w:hint="eastAsia" w:ascii="宋体" w:hAnsi="宋体" w:cs="宋体"/>
                <w:color w:val="000000"/>
                <w:sz w:val="21"/>
                <w:szCs w:val="21"/>
              </w:rPr>
            </w:pPr>
          </w:p>
        </w:tc>
        <w:tc>
          <w:tcPr>
            <w:tcW w:w="5580" w:type="dxa"/>
            <w:noWrap w:val="0"/>
            <w:vAlign w:val="top"/>
          </w:tcPr>
          <w:p w14:paraId="1C2535E6">
            <w:pPr>
              <w:rPr>
                <w:rFonts w:hint="eastAsia" w:ascii="宋体" w:hAnsi="宋体" w:cs="宋体"/>
                <w:color w:val="000000"/>
                <w:sz w:val="21"/>
                <w:szCs w:val="21"/>
              </w:rPr>
            </w:pPr>
          </w:p>
        </w:tc>
        <w:tc>
          <w:tcPr>
            <w:tcW w:w="1978" w:type="dxa"/>
            <w:noWrap w:val="0"/>
            <w:vAlign w:val="center"/>
          </w:tcPr>
          <w:p w14:paraId="0C1FDAF3">
            <w:pPr>
              <w:pStyle w:val="20"/>
              <w:rPr>
                <w:rFonts w:hint="eastAsia" w:ascii="宋体" w:hAnsi="宋体" w:cs="宋体"/>
                <w:color w:val="000000"/>
                <w:sz w:val="21"/>
                <w:szCs w:val="21"/>
              </w:rPr>
            </w:pPr>
            <w:r>
              <w:rPr>
                <w:rFonts w:hint="eastAsia" w:ascii="宋体" w:hAnsi="宋体" w:cs="宋体"/>
                <w:color w:val="000000"/>
                <w:sz w:val="21"/>
                <w:szCs w:val="21"/>
              </w:rPr>
              <w:t>见响应文件第( )页</w:t>
            </w:r>
          </w:p>
        </w:tc>
      </w:tr>
      <w:tr w14:paraId="22E88A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28" w:type="dxa"/>
            <w:noWrap w:val="0"/>
            <w:vAlign w:val="top"/>
          </w:tcPr>
          <w:p w14:paraId="1C7B67C4">
            <w:pPr>
              <w:rPr>
                <w:rFonts w:hint="eastAsia" w:ascii="宋体" w:hAnsi="宋体" w:cs="宋体"/>
                <w:color w:val="000000"/>
                <w:sz w:val="21"/>
                <w:szCs w:val="21"/>
              </w:rPr>
            </w:pPr>
          </w:p>
        </w:tc>
        <w:tc>
          <w:tcPr>
            <w:tcW w:w="5580" w:type="dxa"/>
            <w:noWrap w:val="0"/>
            <w:vAlign w:val="top"/>
          </w:tcPr>
          <w:p w14:paraId="16586874">
            <w:pPr>
              <w:rPr>
                <w:rFonts w:hint="eastAsia" w:ascii="宋体" w:hAnsi="宋体" w:cs="宋体"/>
                <w:color w:val="000000"/>
                <w:sz w:val="21"/>
                <w:szCs w:val="21"/>
              </w:rPr>
            </w:pPr>
          </w:p>
        </w:tc>
        <w:tc>
          <w:tcPr>
            <w:tcW w:w="1978" w:type="dxa"/>
            <w:noWrap w:val="0"/>
            <w:vAlign w:val="center"/>
          </w:tcPr>
          <w:p w14:paraId="3771B5D1">
            <w:pPr>
              <w:pStyle w:val="20"/>
              <w:rPr>
                <w:rFonts w:hint="eastAsia" w:ascii="宋体" w:hAnsi="宋体" w:cs="宋体"/>
                <w:color w:val="000000"/>
                <w:sz w:val="21"/>
                <w:szCs w:val="21"/>
              </w:rPr>
            </w:pPr>
            <w:r>
              <w:rPr>
                <w:rFonts w:hint="eastAsia" w:ascii="宋体" w:hAnsi="宋体" w:cs="宋体"/>
                <w:color w:val="000000"/>
                <w:sz w:val="21"/>
                <w:szCs w:val="21"/>
              </w:rPr>
              <w:t>见响应文件第( )页</w:t>
            </w:r>
          </w:p>
        </w:tc>
      </w:tr>
      <w:tr w14:paraId="321910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28" w:type="dxa"/>
            <w:noWrap w:val="0"/>
            <w:vAlign w:val="top"/>
          </w:tcPr>
          <w:p w14:paraId="3908C852">
            <w:pPr>
              <w:rPr>
                <w:rFonts w:hint="eastAsia" w:ascii="宋体" w:hAnsi="宋体" w:cs="宋体"/>
                <w:color w:val="000000"/>
                <w:sz w:val="21"/>
                <w:szCs w:val="21"/>
              </w:rPr>
            </w:pPr>
          </w:p>
        </w:tc>
        <w:tc>
          <w:tcPr>
            <w:tcW w:w="5580" w:type="dxa"/>
            <w:noWrap w:val="0"/>
            <w:vAlign w:val="top"/>
          </w:tcPr>
          <w:p w14:paraId="2C7B31C3">
            <w:pPr>
              <w:rPr>
                <w:rFonts w:hint="eastAsia" w:ascii="宋体" w:hAnsi="宋体" w:cs="宋体"/>
                <w:color w:val="000000"/>
                <w:sz w:val="21"/>
                <w:szCs w:val="21"/>
              </w:rPr>
            </w:pPr>
          </w:p>
        </w:tc>
        <w:tc>
          <w:tcPr>
            <w:tcW w:w="1978" w:type="dxa"/>
            <w:noWrap w:val="0"/>
            <w:vAlign w:val="center"/>
          </w:tcPr>
          <w:p w14:paraId="4E608892">
            <w:pPr>
              <w:pStyle w:val="20"/>
              <w:rPr>
                <w:rFonts w:hint="eastAsia" w:ascii="宋体" w:hAnsi="宋体" w:cs="宋体"/>
                <w:color w:val="000000"/>
                <w:sz w:val="21"/>
                <w:szCs w:val="21"/>
              </w:rPr>
            </w:pPr>
            <w:r>
              <w:rPr>
                <w:rFonts w:hint="eastAsia" w:ascii="宋体" w:hAnsi="宋体" w:cs="宋体"/>
                <w:color w:val="000000"/>
                <w:sz w:val="21"/>
                <w:szCs w:val="21"/>
              </w:rPr>
              <w:t>见响应文件第( )页</w:t>
            </w:r>
          </w:p>
        </w:tc>
      </w:tr>
      <w:tr w14:paraId="4F2066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28" w:type="dxa"/>
            <w:noWrap w:val="0"/>
            <w:vAlign w:val="top"/>
          </w:tcPr>
          <w:p w14:paraId="305DEB77">
            <w:pPr>
              <w:rPr>
                <w:rFonts w:hint="eastAsia" w:ascii="宋体" w:hAnsi="宋体" w:cs="宋体"/>
                <w:color w:val="000000"/>
                <w:sz w:val="21"/>
                <w:szCs w:val="21"/>
              </w:rPr>
            </w:pPr>
          </w:p>
        </w:tc>
        <w:tc>
          <w:tcPr>
            <w:tcW w:w="5580" w:type="dxa"/>
            <w:noWrap w:val="0"/>
            <w:vAlign w:val="top"/>
          </w:tcPr>
          <w:p w14:paraId="557A5A54">
            <w:pPr>
              <w:rPr>
                <w:rFonts w:hint="eastAsia" w:ascii="宋体" w:hAnsi="宋体" w:cs="宋体"/>
                <w:color w:val="000000"/>
                <w:sz w:val="21"/>
                <w:szCs w:val="21"/>
              </w:rPr>
            </w:pPr>
          </w:p>
        </w:tc>
        <w:tc>
          <w:tcPr>
            <w:tcW w:w="1978" w:type="dxa"/>
            <w:noWrap w:val="0"/>
            <w:vAlign w:val="center"/>
          </w:tcPr>
          <w:p w14:paraId="41B8999B">
            <w:pPr>
              <w:pStyle w:val="20"/>
              <w:rPr>
                <w:rFonts w:hint="eastAsia" w:ascii="宋体" w:hAnsi="宋体" w:cs="宋体"/>
                <w:color w:val="000000"/>
                <w:sz w:val="21"/>
                <w:szCs w:val="21"/>
              </w:rPr>
            </w:pPr>
            <w:r>
              <w:rPr>
                <w:rFonts w:hint="eastAsia" w:ascii="宋体" w:hAnsi="宋体" w:cs="宋体"/>
                <w:color w:val="000000"/>
                <w:sz w:val="21"/>
                <w:szCs w:val="21"/>
              </w:rPr>
              <w:t>见响应文件第( )页</w:t>
            </w:r>
          </w:p>
        </w:tc>
      </w:tr>
      <w:tr w14:paraId="1E9E60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28" w:type="dxa"/>
            <w:noWrap w:val="0"/>
            <w:vAlign w:val="top"/>
          </w:tcPr>
          <w:p w14:paraId="7B8C5F0F">
            <w:pPr>
              <w:rPr>
                <w:rFonts w:hint="eastAsia" w:ascii="宋体" w:hAnsi="宋体" w:cs="宋体"/>
                <w:color w:val="000000"/>
                <w:sz w:val="21"/>
                <w:szCs w:val="21"/>
              </w:rPr>
            </w:pPr>
          </w:p>
        </w:tc>
        <w:tc>
          <w:tcPr>
            <w:tcW w:w="5580" w:type="dxa"/>
            <w:noWrap w:val="0"/>
            <w:vAlign w:val="top"/>
          </w:tcPr>
          <w:p w14:paraId="30D0B8CA">
            <w:pPr>
              <w:rPr>
                <w:rFonts w:hint="eastAsia" w:ascii="宋体" w:hAnsi="宋体" w:cs="宋体"/>
                <w:color w:val="000000"/>
                <w:sz w:val="21"/>
                <w:szCs w:val="21"/>
              </w:rPr>
            </w:pPr>
          </w:p>
        </w:tc>
        <w:tc>
          <w:tcPr>
            <w:tcW w:w="1978" w:type="dxa"/>
            <w:noWrap w:val="0"/>
            <w:vAlign w:val="center"/>
          </w:tcPr>
          <w:p w14:paraId="67080AFA">
            <w:pPr>
              <w:pStyle w:val="20"/>
              <w:rPr>
                <w:rFonts w:hint="eastAsia" w:ascii="宋体" w:hAnsi="宋体" w:cs="宋体"/>
                <w:color w:val="000000"/>
                <w:sz w:val="21"/>
                <w:szCs w:val="21"/>
              </w:rPr>
            </w:pPr>
            <w:r>
              <w:rPr>
                <w:rFonts w:hint="eastAsia" w:ascii="宋体" w:hAnsi="宋体" w:cs="宋体"/>
                <w:color w:val="000000"/>
                <w:sz w:val="21"/>
                <w:szCs w:val="21"/>
              </w:rPr>
              <w:t>见响应文件第( )页</w:t>
            </w:r>
          </w:p>
        </w:tc>
      </w:tr>
      <w:tr w14:paraId="5C7E15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28" w:type="dxa"/>
            <w:noWrap w:val="0"/>
            <w:vAlign w:val="top"/>
          </w:tcPr>
          <w:p w14:paraId="63F8CA3A">
            <w:pPr>
              <w:rPr>
                <w:rFonts w:hint="eastAsia" w:ascii="宋体" w:hAnsi="宋体" w:cs="宋体"/>
                <w:color w:val="000000"/>
                <w:sz w:val="21"/>
                <w:szCs w:val="21"/>
              </w:rPr>
            </w:pPr>
          </w:p>
        </w:tc>
        <w:tc>
          <w:tcPr>
            <w:tcW w:w="5580" w:type="dxa"/>
            <w:noWrap w:val="0"/>
            <w:vAlign w:val="top"/>
          </w:tcPr>
          <w:p w14:paraId="41FFDB22">
            <w:pPr>
              <w:rPr>
                <w:rFonts w:hint="eastAsia" w:ascii="宋体" w:hAnsi="宋体" w:cs="宋体"/>
                <w:color w:val="000000"/>
                <w:sz w:val="21"/>
                <w:szCs w:val="21"/>
              </w:rPr>
            </w:pPr>
          </w:p>
        </w:tc>
        <w:tc>
          <w:tcPr>
            <w:tcW w:w="1978" w:type="dxa"/>
            <w:noWrap w:val="0"/>
            <w:vAlign w:val="center"/>
          </w:tcPr>
          <w:p w14:paraId="48B6EE8A">
            <w:pPr>
              <w:pStyle w:val="20"/>
              <w:rPr>
                <w:rFonts w:hint="eastAsia" w:ascii="宋体" w:hAnsi="宋体" w:cs="宋体"/>
                <w:color w:val="000000"/>
                <w:sz w:val="21"/>
                <w:szCs w:val="21"/>
              </w:rPr>
            </w:pPr>
            <w:r>
              <w:rPr>
                <w:rFonts w:hint="eastAsia" w:ascii="宋体" w:hAnsi="宋体" w:cs="宋体"/>
                <w:color w:val="000000"/>
                <w:sz w:val="21"/>
                <w:szCs w:val="21"/>
              </w:rPr>
              <w:t>见响应文件第( )页</w:t>
            </w:r>
          </w:p>
        </w:tc>
      </w:tr>
      <w:tr w14:paraId="290B36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28" w:type="dxa"/>
            <w:noWrap w:val="0"/>
            <w:vAlign w:val="top"/>
          </w:tcPr>
          <w:p w14:paraId="18CCD17B">
            <w:pPr>
              <w:rPr>
                <w:rFonts w:hint="eastAsia" w:ascii="宋体" w:hAnsi="宋体" w:cs="宋体"/>
                <w:color w:val="000000"/>
                <w:sz w:val="21"/>
                <w:szCs w:val="21"/>
              </w:rPr>
            </w:pPr>
          </w:p>
        </w:tc>
        <w:tc>
          <w:tcPr>
            <w:tcW w:w="5580" w:type="dxa"/>
            <w:noWrap w:val="0"/>
            <w:vAlign w:val="top"/>
          </w:tcPr>
          <w:p w14:paraId="294A6882">
            <w:pPr>
              <w:rPr>
                <w:rFonts w:hint="eastAsia" w:ascii="宋体" w:hAnsi="宋体" w:cs="宋体"/>
                <w:color w:val="000000"/>
                <w:sz w:val="21"/>
                <w:szCs w:val="21"/>
              </w:rPr>
            </w:pPr>
          </w:p>
        </w:tc>
        <w:tc>
          <w:tcPr>
            <w:tcW w:w="1978" w:type="dxa"/>
            <w:noWrap w:val="0"/>
            <w:vAlign w:val="center"/>
          </w:tcPr>
          <w:p w14:paraId="0E8C023D">
            <w:pPr>
              <w:rPr>
                <w:rFonts w:hint="eastAsia" w:ascii="宋体" w:hAnsi="宋体" w:cs="宋体"/>
                <w:color w:val="000000"/>
                <w:sz w:val="21"/>
                <w:szCs w:val="21"/>
              </w:rPr>
            </w:pPr>
            <w:r>
              <w:rPr>
                <w:rFonts w:hint="eastAsia" w:ascii="宋体" w:hAnsi="宋体" w:cs="宋体"/>
                <w:color w:val="000000"/>
                <w:sz w:val="21"/>
                <w:szCs w:val="21"/>
              </w:rPr>
              <w:t>见响应文件第( )页</w:t>
            </w:r>
          </w:p>
        </w:tc>
      </w:tr>
      <w:tr w14:paraId="43EE6A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28" w:type="dxa"/>
            <w:noWrap w:val="0"/>
            <w:vAlign w:val="top"/>
          </w:tcPr>
          <w:p w14:paraId="5CA175F0">
            <w:pPr>
              <w:rPr>
                <w:rFonts w:hint="eastAsia" w:ascii="宋体" w:hAnsi="宋体" w:cs="宋体"/>
                <w:color w:val="000000"/>
                <w:sz w:val="21"/>
                <w:szCs w:val="21"/>
              </w:rPr>
            </w:pPr>
          </w:p>
        </w:tc>
        <w:tc>
          <w:tcPr>
            <w:tcW w:w="5580" w:type="dxa"/>
            <w:noWrap w:val="0"/>
            <w:vAlign w:val="top"/>
          </w:tcPr>
          <w:p w14:paraId="53054BAE">
            <w:pPr>
              <w:rPr>
                <w:rFonts w:hint="eastAsia" w:ascii="宋体" w:hAnsi="宋体" w:cs="宋体"/>
                <w:color w:val="000000"/>
                <w:sz w:val="21"/>
                <w:szCs w:val="21"/>
              </w:rPr>
            </w:pPr>
          </w:p>
        </w:tc>
        <w:tc>
          <w:tcPr>
            <w:tcW w:w="1978" w:type="dxa"/>
            <w:noWrap w:val="0"/>
            <w:vAlign w:val="center"/>
          </w:tcPr>
          <w:p w14:paraId="40963589">
            <w:pPr>
              <w:rPr>
                <w:rFonts w:hint="eastAsia" w:ascii="宋体" w:hAnsi="宋体" w:cs="宋体"/>
                <w:color w:val="000000"/>
                <w:sz w:val="21"/>
                <w:szCs w:val="21"/>
              </w:rPr>
            </w:pPr>
            <w:r>
              <w:rPr>
                <w:rFonts w:hint="eastAsia" w:ascii="宋体" w:hAnsi="宋体" w:cs="宋体"/>
                <w:color w:val="000000"/>
                <w:sz w:val="21"/>
                <w:szCs w:val="21"/>
              </w:rPr>
              <w:t>见响应文件第( )页</w:t>
            </w:r>
          </w:p>
        </w:tc>
      </w:tr>
      <w:tr w14:paraId="646CA5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28" w:type="dxa"/>
            <w:noWrap w:val="0"/>
            <w:vAlign w:val="top"/>
          </w:tcPr>
          <w:p w14:paraId="25CB9660">
            <w:pPr>
              <w:rPr>
                <w:rFonts w:hint="eastAsia" w:ascii="宋体" w:hAnsi="宋体" w:cs="宋体"/>
                <w:color w:val="000000"/>
                <w:sz w:val="21"/>
                <w:szCs w:val="21"/>
              </w:rPr>
            </w:pPr>
          </w:p>
        </w:tc>
        <w:tc>
          <w:tcPr>
            <w:tcW w:w="5580" w:type="dxa"/>
            <w:noWrap w:val="0"/>
            <w:vAlign w:val="top"/>
          </w:tcPr>
          <w:p w14:paraId="16CB1A9E">
            <w:pPr>
              <w:rPr>
                <w:rFonts w:hint="eastAsia" w:ascii="宋体" w:hAnsi="宋体" w:cs="宋体"/>
                <w:color w:val="000000"/>
                <w:sz w:val="21"/>
                <w:szCs w:val="21"/>
              </w:rPr>
            </w:pPr>
          </w:p>
        </w:tc>
        <w:tc>
          <w:tcPr>
            <w:tcW w:w="1978" w:type="dxa"/>
            <w:noWrap w:val="0"/>
            <w:vAlign w:val="center"/>
          </w:tcPr>
          <w:p w14:paraId="166EDC30">
            <w:pPr>
              <w:pStyle w:val="20"/>
              <w:rPr>
                <w:rFonts w:hint="eastAsia" w:ascii="宋体" w:hAnsi="宋体" w:cs="宋体"/>
                <w:color w:val="000000"/>
                <w:sz w:val="21"/>
                <w:szCs w:val="21"/>
              </w:rPr>
            </w:pPr>
            <w:r>
              <w:rPr>
                <w:rFonts w:hint="eastAsia" w:ascii="宋体" w:hAnsi="宋体" w:cs="宋体"/>
                <w:color w:val="000000"/>
                <w:sz w:val="21"/>
                <w:szCs w:val="21"/>
              </w:rPr>
              <w:t>见响应文件第( )页</w:t>
            </w:r>
          </w:p>
        </w:tc>
      </w:tr>
      <w:tr w14:paraId="71CCFC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28" w:type="dxa"/>
            <w:noWrap w:val="0"/>
            <w:vAlign w:val="top"/>
          </w:tcPr>
          <w:p w14:paraId="6025EB11">
            <w:pPr>
              <w:rPr>
                <w:rFonts w:hint="eastAsia" w:ascii="宋体" w:hAnsi="宋体" w:cs="宋体"/>
                <w:color w:val="000000"/>
                <w:sz w:val="21"/>
                <w:szCs w:val="21"/>
              </w:rPr>
            </w:pPr>
          </w:p>
        </w:tc>
        <w:tc>
          <w:tcPr>
            <w:tcW w:w="5580" w:type="dxa"/>
            <w:noWrap w:val="0"/>
            <w:vAlign w:val="top"/>
          </w:tcPr>
          <w:p w14:paraId="30694C25">
            <w:pPr>
              <w:rPr>
                <w:rFonts w:hint="eastAsia" w:ascii="宋体" w:hAnsi="宋体" w:cs="宋体"/>
                <w:color w:val="000000"/>
                <w:sz w:val="21"/>
                <w:szCs w:val="21"/>
              </w:rPr>
            </w:pPr>
          </w:p>
        </w:tc>
        <w:tc>
          <w:tcPr>
            <w:tcW w:w="1978" w:type="dxa"/>
            <w:noWrap w:val="0"/>
            <w:vAlign w:val="center"/>
          </w:tcPr>
          <w:p w14:paraId="47F76EA8">
            <w:pPr>
              <w:pStyle w:val="20"/>
              <w:rPr>
                <w:rFonts w:hint="eastAsia" w:ascii="宋体" w:hAnsi="宋体" w:cs="宋体"/>
                <w:color w:val="000000"/>
                <w:sz w:val="21"/>
                <w:szCs w:val="21"/>
              </w:rPr>
            </w:pPr>
            <w:r>
              <w:rPr>
                <w:rFonts w:hint="eastAsia" w:ascii="宋体" w:hAnsi="宋体" w:cs="宋体"/>
                <w:color w:val="000000"/>
                <w:sz w:val="21"/>
                <w:szCs w:val="21"/>
              </w:rPr>
              <w:t>见响应文件第( )页</w:t>
            </w:r>
          </w:p>
        </w:tc>
      </w:tr>
      <w:tr w14:paraId="5F977B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28" w:type="dxa"/>
            <w:noWrap w:val="0"/>
            <w:vAlign w:val="top"/>
          </w:tcPr>
          <w:p w14:paraId="597246F0">
            <w:pPr>
              <w:rPr>
                <w:rFonts w:hint="eastAsia" w:ascii="宋体" w:hAnsi="宋体" w:cs="宋体"/>
                <w:color w:val="000000"/>
                <w:sz w:val="21"/>
                <w:szCs w:val="21"/>
              </w:rPr>
            </w:pPr>
          </w:p>
        </w:tc>
        <w:tc>
          <w:tcPr>
            <w:tcW w:w="5580" w:type="dxa"/>
            <w:noWrap w:val="0"/>
            <w:vAlign w:val="top"/>
          </w:tcPr>
          <w:p w14:paraId="2D4C6618">
            <w:pPr>
              <w:rPr>
                <w:rFonts w:hint="eastAsia" w:ascii="宋体" w:hAnsi="宋体" w:cs="宋体"/>
                <w:color w:val="000000"/>
                <w:sz w:val="21"/>
                <w:szCs w:val="21"/>
              </w:rPr>
            </w:pPr>
          </w:p>
        </w:tc>
        <w:tc>
          <w:tcPr>
            <w:tcW w:w="1978" w:type="dxa"/>
            <w:noWrap w:val="0"/>
            <w:vAlign w:val="center"/>
          </w:tcPr>
          <w:p w14:paraId="3BCF4EA6">
            <w:pPr>
              <w:rPr>
                <w:rFonts w:hint="eastAsia" w:ascii="宋体" w:hAnsi="宋体" w:cs="宋体"/>
                <w:color w:val="000000"/>
                <w:sz w:val="21"/>
                <w:szCs w:val="21"/>
              </w:rPr>
            </w:pPr>
            <w:r>
              <w:rPr>
                <w:rFonts w:hint="eastAsia" w:ascii="宋体" w:hAnsi="宋体" w:cs="宋体"/>
                <w:color w:val="000000"/>
                <w:sz w:val="21"/>
                <w:szCs w:val="21"/>
              </w:rPr>
              <w:t>见响应文件第( )页</w:t>
            </w:r>
          </w:p>
        </w:tc>
      </w:tr>
      <w:tr w14:paraId="6AC4DA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28" w:type="dxa"/>
            <w:noWrap w:val="0"/>
            <w:vAlign w:val="top"/>
          </w:tcPr>
          <w:p w14:paraId="412FF3A3">
            <w:pPr>
              <w:rPr>
                <w:rFonts w:hint="eastAsia" w:ascii="宋体" w:hAnsi="宋体" w:cs="宋体"/>
                <w:color w:val="000000"/>
                <w:sz w:val="21"/>
                <w:szCs w:val="21"/>
              </w:rPr>
            </w:pPr>
          </w:p>
        </w:tc>
        <w:tc>
          <w:tcPr>
            <w:tcW w:w="5580" w:type="dxa"/>
            <w:noWrap w:val="0"/>
            <w:vAlign w:val="top"/>
          </w:tcPr>
          <w:p w14:paraId="63E794FE">
            <w:pPr>
              <w:rPr>
                <w:rFonts w:hint="eastAsia" w:ascii="宋体" w:hAnsi="宋体" w:cs="宋体"/>
                <w:color w:val="000000"/>
                <w:sz w:val="21"/>
                <w:szCs w:val="21"/>
              </w:rPr>
            </w:pPr>
          </w:p>
        </w:tc>
        <w:tc>
          <w:tcPr>
            <w:tcW w:w="1978" w:type="dxa"/>
            <w:noWrap w:val="0"/>
            <w:vAlign w:val="center"/>
          </w:tcPr>
          <w:p w14:paraId="293E694C">
            <w:pPr>
              <w:rPr>
                <w:rFonts w:hint="eastAsia" w:ascii="宋体" w:hAnsi="宋体" w:cs="宋体"/>
                <w:color w:val="000000"/>
                <w:sz w:val="21"/>
                <w:szCs w:val="21"/>
              </w:rPr>
            </w:pPr>
            <w:r>
              <w:rPr>
                <w:rFonts w:hint="eastAsia" w:ascii="宋体" w:hAnsi="宋体" w:cs="宋体"/>
                <w:color w:val="000000"/>
                <w:sz w:val="21"/>
                <w:szCs w:val="21"/>
              </w:rPr>
              <w:t>见响应文件第( )页</w:t>
            </w:r>
          </w:p>
        </w:tc>
      </w:tr>
    </w:tbl>
    <w:p w14:paraId="649B40C4">
      <w:pPr>
        <w:rPr>
          <w:rFonts w:hint="eastAsia" w:ascii="宋体" w:hAnsi="宋体" w:cs="宋体"/>
          <w:color w:val="000000"/>
          <w:sz w:val="21"/>
          <w:szCs w:val="21"/>
        </w:rPr>
      </w:pPr>
    </w:p>
    <w:p w14:paraId="55C71A7E">
      <w:pPr>
        <w:rPr>
          <w:rFonts w:hint="eastAsia" w:ascii="宋体" w:hAnsi="宋体" w:cs="宋体"/>
          <w:color w:val="000000"/>
          <w:sz w:val="21"/>
          <w:szCs w:val="21"/>
        </w:rPr>
      </w:pPr>
    </w:p>
    <w:p w14:paraId="29FD665B">
      <w:pPr>
        <w:rPr>
          <w:rFonts w:hint="eastAsia" w:ascii="宋体" w:hAnsi="宋体" w:cs="宋体"/>
          <w:color w:val="000000"/>
          <w:sz w:val="21"/>
          <w:szCs w:val="21"/>
        </w:rPr>
      </w:pPr>
      <w:r>
        <w:rPr>
          <w:rFonts w:hint="eastAsia" w:ascii="宋体" w:hAnsi="宋体" w:cs="宋体"/>
          <w:color w:val="000000"/>
          <w:sz w:val="21"/>
          <w:szCs w:val="21"/>
        </w:rPr>
        <w:t>注：投标人应当根据技术及商务评审打分内容提供相应的证明材料，如未提供，评委有权认为不具备或不符合，并影响投标人的得分。</w:t>
      </w:r>
    </w:p>
    <w:p w14:paraId="3B03A68C">
      <w:pPr>
        <w:rPr>
          <w:rFonts w:hint="eastAsia" w:ascii="宋体" w:hAnsi="宋体" w:cs="宋体"/>
          <w:color w:val="000000"/>
          <w:sz w:val="21"/>
          <w:szCs w:val="21"/>
        </w:rPr>
      </w:pPr>
    </w:p>
    <w:p w14:paraId="79857D73">
      <w:pPr>
        <w:adjustRightInd w:val="0"/>
        <w:snapToGrid w:val="0"/>
        <w:rPr>
          <w:rFonts w:hint="eastAsia" w:ascii="宋体" w:hAnsi="宋体" w:cs="宋体"/>
          <w:color w:val="000000"/>
          <w:sz w:val="21"/>
          <w:szCs w:val="21"/>
          <w:u w:val="single"/>
        </w:rPr>
      </w:pPr>
      <w:r>
        <w:rPr>
          <w:rFonts w:hint="eastAsia" w:ascii="宋体" w:hAnsi="宋体" w:cs="宋体"/>
          <w:color w:val="000000"/>
          <w:sz w:val="21"/>
          <w:szCs w:val="21"/>
        </w:rPr>
        <w:t>投标人法定代表人（或法定代表人授权代表）签字：</w:t>
      </w:r>
    </w:p>
    <w:p w14:paraId="583A5AFB">
      <w:pPr>
        <w:adjustRightInd w:val="0"/>
        <w:snapToGrid w:val="0"/>
        <w:rPr>
          <w:rFonts w:hint="eastAsia" w:ascii="宋体" w:hAnsi="宋体" w:cs="宋体"/>
          <w:color w:val="000000"/>
          <w:sz w:val="21"/>
          <w:szCs w:val="21"/>
          <w:u w:val="single"/>
        </w:rPr>
      </w:pPr>
      <w:r>
        <w:rPr>
          <w:rFonts w:hint="eastAsia" w:ascii="宋体" w:hAnsi="宋体" w:cs="宋体"/>
          <w:color w:val="000000"/>
          <w:sz w:val="21"/>
          <w:szCs w:val="21"/>
        </w:rPr>
        <w:t>投标人名称（加盖公章）：</w:t>
      </w:r>
    </w:p>
    <w:p w14:paraId="37076862">
      <w:pPr>
        <w:pStyle w:val="11"/>
        <w:tabs>
          <w:tab w:val="left" w:pos="7740"/>
        </w:tabs>
        <w:spacing w:after="0"/>
        <w:rPr>
          <w:rFonts w:hint="eastAsia" w:ascii="宋体" w:hAnsi="宋体" w:cs="宋体"/>
          <w:color w:val="000000"/>
          <w:sz w:val="21"/>
          <w:szCs w:val="21"/>
        </w:rPr>
      </w:pPr>
      <w:r>
        <w:rPr>
          <w:rFonts w:hint="eastAsia" w:ascii="宋体" w:hAnsi="宋体" w:cs="宋体"/>
          <w:color w:val="000000"/>
          <w:sz w:val="21"/>
          <w:szCs w:val="21"/>
        </w:rPr>
        <w:t>日期：   年   月   日</w:t>
      </w:r>
    </w:p>
    <w:p w14:paraId="17F577B4">
      <w:pPr>
        <w:jc w:val="center"/>
        <w:rPr>
          <w:rFonts w:hint="eastAsia" w:ascii="宋体" w:hAnsi="宋体" w:cs="宋体"/>
          <w:color w:val="000000"/>
          <w:sz w:val="21"/>
          <w:szCs w:val="21"/>
        </w:rPr>
      </w:pPr>
      <w:r>
        <w:rPr>
          <w:rFonts w:hint="eastAsia" w:ascii="宋体" w:hAnsi="宋体" w:cs="宋体"/>
          <w:color w:val="000000"/>
          <w:sz w:val="21"/>
          <w:szCs w:val="21"/>
        </w:rPr>
        <w:br w:type="page"/>
      </w:r>
      <w:r>
        <w:rPr>
          <w:rFonts w:hint="eastAsia" w:ascii="宋体" w:hAnsi="宋体" w:cs="宋体"/>
          <w:b/>
          <w:color w:val="000000"/>
          <w:sz w:val="21"/>
          <w:szCs w:val="21"/>
        </w:rPr>
        <w:t>二、资格/符合性文件</w:t>
      </w:r>
    </w:p>
    <w:p w14:paraId="0140FD3D">
      <w:pPr>
        <w:widowControl/>
        <w:shd w:val="clear" w:color="auto" w:fill="FFFFFF"/>
        <w:rPr>
          <w:rFonts w:hint="eastAsia" w:ascii="宋体" w:hAnsi="宋体" w:cs="宋体"/>
          <w:color w:val="000000"/>
          <w:kern w:val="0"/>
          <w:sz w:val="21"/>
          <w:szCs w:val="21"/>
        </w:rPr>
      </w:pPr>
      <w:r>
        <w:rPr>
          <w:rFonts w:hint="eastAsia" w:ascii="宋体" w:hAnsi="宋体" w:cs="宋体"/>
          <w:color w:val="000000"/>
          <w:kern w:val="0"/>
          <w:sz w:val="21"/>
          <w:szCs w:val="21"/>
        </w:rPr>
        <w:t>2.1投标承诺书</w:t>
      </w:r>
    </w:p>
    <w:p w14:paraId="45D269A3">
      <w:pPr>
        <w:widowControl/>
        <w:shd w:val="clear" w:color="auto" w:fill="FFFFFF"/>
        <w:jc w:val="center"/>
        <w:rPr>
          <w:rFonts w:hint="eastAsia" w:ascii="宋体" w:hAnsi="宋体" w:cs="宋体"/>
          <w:color w:val="000000"/>
          <w:kern w:val="0"/>
          <w:sz w:val="21"/>
          <w:szCs w:val="21"/>
        </w:rPr>
      </w:pPr>
      <w:r>
        <w:rPr>
          <w:rFonts w:hint="eastAsia" w:ascii="宋体" w:hAnsi="宋体" w:cs="宋体"/>
          <w:color w:val="000000"/>
          <w:kern w:val="0"/>
          <w:sz w:val="21"/>
          <w:szCs w:val="21"/>
        </w:rPr>
        <w:t>投标承诺书</w:t>
      </w:r>
    </w:p>
    <w:p w14:paraId="3CBBA1B5">
      <w:pPr>
        <w:widowControl/>
        <w:shd w:val="clear" w:color="auto" w:fill="FFFFFF"/>
        <w:jc w:val="left"/>
        <w:rPr>
          <w:rFonts w:hint="eastAsia" w:ascii="宋体" w:hAnsi="宋体" w:cs="宋体"/>
          <w:color w:val="000000"/>
          <w:kern w:val="0"/>
          <w:sz w:val="21"/>
          <w:szCs w:val="21"/>
        </w:rPr>
      </w:pPr>
      <w:r>
        <w:rPr>
          <w:rFonts w:hint="eastAsia" w:ascii="宋体" w:hAnsi="宋体" w:cs="宋体"/>
          <w:color w:val="000000"/>
          <w:kern w:val="0"/>
          <w:sz w:val="21"/>
          <w:szCs w:val="21"/>
        </w:rPr>
        <w:t>采购单位、</w:t>
      </w:r>
      <w:r>
        <w:rPr>
          <w:rFonts w:hint="eastAsia" w:ascii="宋体" w:hAnsi="宋体" w:cs="宋体"/>
          <w:color w:val="000000"/>
          <w:kern w:val="0"/>
          <w:sz w:val="21"/>
          <w:szCs w:val="21"/>
          <w:lang w:val="en-US" w:eastAsia="zh-CN"/>
        </w:rPr>
        <w:t>惠州市</w:t>
      </w:r>
      <w:r>
        <w:rPr>
          <w:rFonts w:hint="default" w:ascii="宋体" w:hAnsi="宋体" w:cs="宋体"/>
          <w:color w:val="000000"/>
          <w:kern w:val="0"/>
          <w:sz w:val="21"/>
          <w:szCs w:val="21"/>
        </w:rPr>
        <w:t>惠阳区中医院</w:t>
      </w:r>
      <w:r>
        <w:rPr>
          <w:rFonts w:hint="eastAsia" w:ascii="宋体" w:hAnsi="宋体" w:cs="宋体"/>
          <w:color w:val="000000"/>
          <w:kern w:val="0"/>
          <w:sz w:val="21"/>
          <w:szCs w:val="21"/>
        </w:rPr>
        <w:t>： </w:t>
      </w:r>
    </w:p>
    <w:p w14:paraId="1F48CAC8">
      <w:pPr>
        <w:spacing w:line="360" w:lineRule="auto"/>
        <w:ind w:firstLine="482"/>
        <w:rPr>
          <w:rFonts w:hint="eastAsia" w:ascii="仿宋" w:hAnsi="仿宋" w:eastAsia="仿宋" w:cs="仿宋"/>
          <w:sz w:val="24"/>
          <w:highlight w:val="none"/>
          <w:lang w:eastAsia="zh-CN"/>
        </w:rPr>
      </w:pPr>
      <w:r>
        <w:rPr>
          <w:rFonts w:hint="eastAsia" w:ascii="仿宋" w:hAnsi="仿宋" w:eastAsia="仿宋" w:cs="仿宋"/>
          <w:sz w:val="24"/>
          <w:highlight w:val="none"/>
          <w:lang w:eastAsia="zh-CN"/>
        </w:rPr>
        <w:t xml:space="preserve"> 1.按照已收到的     项目（项目编号：   包组号：    ）磋商文件要求，经我方（供应商名称）认真研究投标须知、合同条款、技术规范、资质要求和其它有关要求后，我方愿按上述合同条款、技术规范、资质要求进行投标。我方完全接受本次磋商文件规定的所有要求，并承诺在中标后执行磋商文件、响应文件和合同的全部要求，并履行我方的全部义务。我方的最终报价为总承包价，保证不以任何理由增加报价。如有缺项、漏项部分，均由我方无条件负责补齐。</w:t>
      </w:r>
    </w:p>
    <w:p w14:paraId="2B3BB0F3">
      <w:pPr>
        <w:spacing w:line="360" w:lineRule="auto"/>
        <w:ind w:firstLine="482"/>
        <w:rPr>
          <w:rFonts w:hint="eastAsia" w:ascii="仿宋" w:hAnsi="仿宋" w:eastAsia="仿宋" w:cs="仿宋"/>
          <w:sz w:val="24"/>
          <w:highlight w:val="none"/>
          <w:lang w:eastAsia="zh-CN"/>
        </w:rPr>
      </w:pPr>
      <w:r>
        <w:rPr>
          <w:rFonts w:hint="eastAsia" w:ascii="仿宋" w:hAnsi="仿宋" w:eastAsia="仿宋" w:cs="仿宋"/>
          <w:sz w:val="24"/>
          <w:highlight w:val="none"/>
          <w:lang w:eastAsia="zh-CN"/>
        </w:rPr>
        <w:t>2. 我方同意所递交的响应文件在“投标须知”规定的投标有效期内有效，在此期间内我方的投标如能中标，我方将受此约束。</w:t>
      </w:r>
    </w:p>
    <w:p w14:paraId="7EEF0CBB">
      <w:pPr>
        <w:spacing w:line="360" w:lineRule="auto"/>
        <w:ind w:firstLine="482"/>
        <w:rPr>
          <w:rFonts w:hint="eastAsia" w:ascii="仿宋" w:hAnsi="仿宋" w:eastAsia="仿宋" w:cs="仿宋"/>
          <w:sz w:val="24"/>
          <w:highlight w:val="none"/>
          <w:lang w:eastAsia="zh-CN"/>
        </w:rPr>
      </w:pPr>
      <w:r>
        <w:rPr>
          <w:rFonts w:hint="eastAsia" w:ascii="仿宋" w:hAnsi="仿宋" w:eastAsia="仿宋" w:cs="仿宋"/>
          <w:sz w:val="24"/>
          <w:highlight w:val="none"/>
          <w:lang w:eastAsia="zh-CN"/>
        </w:rPr>
        <w:t>3. 我方郑重声明：所提供的响应文件内容全部真实有效。如经查实承诺的内容事项存在虚假，我公司愿意接受提供虚假材料谋取中标追究法律责任。</w:t>
      </w:r>
    </w:p>
    <w:p w14:paraId="0BE51864">
      <w:pPr>
        <w:spacing w:line="360" w:lineRule="auto"/>
        <w:ind w:firstLine="482"/>
        <w:rPr>
          <w:rFonts w:hint="eastAsia" w:ascii="仿宋" w:hAnsi="仿宋" w:eastAsia="仿宋" w:cs="仿宋"/>
          <w:sz w:val="24"/>
          <w:highlight w:val="none"/>
          <w:lang w:eastAsia="zh-CN"/>
        </w:rPr>
      </w:pPr>
      <w:r>
        <w:rPr>
          <w:rFonts w:hint="eastAsia" w:ascii="仿宋" w:hAnsi="仿宋" w:eastAsia="仿宋" w:cs="仿宋"/>
          <w:sz w:val="24"/>
          <w:highlight w:val="none"/>
          <w:lang w:eastAsia="zh-CN"/>
        </w:rPr>
        <w:t>4. 我方将严格遵守《中华人民共和国政府采购法》、《中华人民共和国合同法》等有关法律、法规规定，如有违反，无条件接受相关部门的处罚；</w:t>
      </w:r>
    </w:p>
    <w:p w14:paraId="7971439F">
      <w:pPr>
        <w:spacing w:line="360" w:lineRule="auto"/>
        <w:ind w:firstLine="482"/>
        <w:rPr>
          <w:rFonts w:hint="eastAsia" w:ascii="仿宋" w:hAnsi="仿宋" w:eastAsia="仿宋" w:cs="仿宋"/>
          <w:sz w:val="24"/>
          <w:highlight w:val="none"/>
          <w:lang w:eastAsia="zh-CN"/>
        </w:rPr>
      </w:pPr>
      <w:r>
        <w:rPr>
          <w:rFonts w:hint="eastAsia" w:ascii="仿宋" w:hAnsi="仿宋" w:eastAsia="仿宋" w:cs="仿宋"/>
          <w:sz w:val="24"/>
          <w:highlight w:val="none"/>
          <w:lang w:eastAsia="zh-CN"/>
        </w:rPr>
        <w:t>5. 我方同意提供按照贵方可能另外要求的与其投标有关的任何数据或资料。除非另外达成协议并生效，否则，成交通知书和本响应文件将构成约束双方合同的组成部分。</w:t>
      </w:r>
    </w:p>
    <w:p w14:paraId="05FAB86D">
      <w:pPr>
        <w:spacing w:line="360" w:lineRule="auto"/>
        <w:ind w:firstLine="482"/>
        <w:rPr>
          <w:rFonts w:hint="eastAsia" w:ascii="仿宋" w:hAnsi="仿宋" w:eastAsia="仿宋" w:cs="仿宋"/>
          <w:sz w:val="24"/>
          <w:highlight w:val="none"/>
          <w:lang w:eastAsia="zh-CN"/>
        </w:rPr>
      </w:pPr>
      <w:r>
        <w:rPr>
          <w:rFonts w:hint="eastAsia" w:ascii="仿宋" w:hAnsi="仿宋" w:eastAsia="仿宋" w:cs="仿宋"/>
          <w:sz w:val="24"/>
          <w:highlight w:val="none"/>
          <w:lang w:eastAsia="zh-CN"/>
        </w:rPr>
        <w:t>6. 我单位如果存在下列情形的，愿意承担取消中标资格、投标保证金不予退还、赔偿超过投标保证金金额的损失部分、接受有关监督部门处罚等后果：</w:t>
      </w:r>
    </w:p>
    <w:p w14:paraId="494C27B5">
      <w:pPr>
        <w:spacing w:line="360" w:lineRule="auto"/>
        <w:ind w:firstLine="482"/>
        <w:rPr>
          <w:rFonts w:hint="eastAsia" w:ascii="仿宋" w:hAnsi="仿宋" w:eastAsia="仿宋" w:cs="仿宋"/>
          <w:sz w:val="24"/>
          <w:highlight w:val="none"/>
          <w:lang w:eastAsia="zh-CN"/>
        </w:rPr>
      </w:pPr>
      <w:r>
        <w:rPr>
          <w:rFonts w:hint="eastAsia" w:ascii="仿宋" w:hAnsi="仿宋" w:eastAsia="仿宋" w:cs="仿宋"/>
          <w:sz w:val="24"/>
          <w:highlight w:val="none"/>
          <w:lang w:eastAsia="zh-CN"/>
        </w:rPr>
        <w:t>（1）中标后，无正当理由放弃中标资格；</w:t>
      </w:r>
    </w:p>
    <w:p w14:paraId="14079F54">
      <w:pPr>
        <w:spacing w:line="360" w:lineRule="auto"/>
        <w:ind w:firstLine="482"/>
        <w:rPr>
          <w:rFonts w:hint="eastAsia" w:ascii="仿宋" w:hAnsi="仿宋" w:eastAsia="仿宋" w:cs="仿宋"/>
          <w:sz w:val="24"/>
          <w:highlight w:val="none"/>
          <w:lang w:eastAsia="zh-CN"/>
        </w:rPr>
      </w:pPr>
      <w:r>
        <w:rPr>
          <w:rFonts w:hint="eastAsia" w:ascii="仿宋" w:hAnsi="仿宋" w:eastAsia="仿宋" w:cs="仿宋"/>
          <w:sz w:val="24"/>
          <w:highlight w:val="none"/>
          <w:lang w:eastAsia="zh-CN"/>
        </w:rPr>
        <w:t>（2）中标后，无正当理由不与</w:t>
      </w:r>
      <w:r>
        <w:rPr>
          <w:rFonts w:hint="default" w:ascii="仿宋" w:hAnsi="仿宋" w:eastAsia="仿宋" w:cs="仿宋"/>
          <w:sz w:val="24"/>
          <w:highlight w:val="none"/>
          <w:lang w:eastAsia="zh-CN"/>
        </w:rPr>
        <w:t>比选</w:t>
      </w:r>
      <w:r>
        <w:rPr>
          <w:rFonts w:hint="eastAsia" w:ascii="仿宋" w:hAnsi="仿宋" w:eastAsia="仿宋" w:cs="仿宋"/>
          <w:sz w:val="24"/>
          <w:highlight w:val="none"/>
          <w:lang w:eastAsia="zh-CN"/>
        </w:rPr>
        <w:t>人签订合同；</w:t>
      </w:r>
    </w:p>
    <w:p w14:paraId="3727B4D4">
      <w:pPr>
        <w:spacing w:line="360" w:lineRule="auto"/>
        <w:ind w:firstLine="482"/>
        <w:rPr>
          <w:rFonts w:hint="eastAsia" w:ascii="仿宋" w:hAnsi="仿宋" w:eastAsia="仿宋" w:cs="仿宋"/>
          <w:sz w:val="24"/>
          <w:highlight w:val="none"/>
          <w:lang w:eastAsia="zh-CN"/>
        </w:rPr>
      </w:pPr>
      <w:r>
        <w:rPr>
          <w:rFonts w:hint="eastAsia" w:ascii="仿宋" w:hAnsi="仿宋" w:eastAsia="仿宋" w:cs="仿宋"/>
          <w:sz w:val="24"/>
          <w:highlight w:val="none"/>
          <w:lang w:eastAsia="zh-CN"/>
        </w:rPr>
        <w:t>（3）在签订合同时，向</w:t>
      </w:r>
      <w:r>
        <w:rPr>
          <w:rFonts w:hint="default" w:ascii="仿宋" w:hAnsi="仿宋" w:eastAsia="仿宋" w:cs="仿宋"/>
          <w:sz w:val="24"/>
          <w:highlight w:val="none"/>
          <w:lang w:eastAsia="zh-CN"/>
        </w:rPr>
        <w:t>比选</w:t>
      </w:r>
      <w:r>
        <w:rPr>
          <w:rFonts w:hint="eastAsia" w:ascii="仿宋" w:hAnsi="仿宋" w:eastAsia="仿宋" w:cs="仿宋"/>
          <w:sz w:val="24"/>
          <w:highlight w:val="none"/>
          <w:lang w:eastAsia="zh-CN"/>
        </w:rPr>
        <w:t>人提出附加条件；</w:t>
      </w:r>
    </w:p>
    <w:p w14:paraId="4B03EA23">
      <w:pPr>
        <w:spacing w:line="360" w:lineRule="auto"/>
        <w:ind w:firstLine="482"/>
        <w:rPr>
          <w:rFonts w:hint="eastAsia" w:ascii="仿宋" w:hAnsi="仿宋" w:eastAsia="仿宋" w:cs="仿宋"/>
          <w:sz w:val="24"/>
          <w:highlight w:val="none"/>
          <w:lang w:eastAsia="zh-CN"/>
        </w:rPr>
      </w:pPr>
      <w:r>
        <w:rPr>
          <w:rFonts w:hint="eastAsia" w:ascii="仿宋" w:hAnsi="仿宋" w:eastAsia="仿宋" w:cs="仿宋"/>
          <w:sz w:val="24"/>
          <w:highlight w:val="none"/>
          <w:lang w:eastAsia="zh-CN"/>
        </w:rPr>
        <w:t>（4）不按照磋商文件要求提交履约保证金；</w:t>
      </w:r>
    </w:p>
    <w:p w14:paraId="0230AA9C">
      <w:pPr>
        <w:spacing w:line="360" w:lineRule="auto"/>
        <w:ind w:firstLine="482"/>
        <w:rPr>
          <w:rFonts w:hint="eastAsia" w:ascii="仿宋" w:hAnsi="仿宋" w:eastAsia="仿宋" w:cs="仿宋"/>
          <w:sz w:val="24"/>
          <w:highlight w:val="none"/>
          <w:lang w:eastAsia="zh-CN"/>
        </w:rPr>
      </w:pPr>
      <w:r>
        <w:rPr>
          <w:rFonts w:hint="eastAsia" w:ascii="仿宋" w:hAnsi="仿宋" w:eastAsia="仿宋" w:cs="仿宋"/>
          <w:sz w:val="24"/>
          <w:highlight w:val="none"/>
          <w:lang w:eastAsia="zh-CN"/>
        </w:rPr>
        <w:t>（5）要求修改、补充和撤销响应文件的实质性内容；</w:t>
      </w:r>
    </w:p>
    <w:p w14:paraId="32BE65FC">
      <w:pPr>
        <w:spacing w:line="360" w:lineRule="auto"/>
        <w:ind w:firstLine="482"/>
        <w:rPr>
          <w:rFonts w:hint="eastAsia" w:ascii="仿宋" w:hAnsi="仿宋" w:eastAsia="仿宋" w:cs="仿宋"/>
          <w:sz w:val="24"/>
          <w:highlight w:val="none"/>
          <w:lang w:eastAsia="zh-CN"/>
        </w:rPr>
      </w:pPr>
      <w:r>
        <w:rPr>
          <w:rFonts w:hint="eastAsia" w:ascii="仿宋" w:hAnsi="仿宋" w:eastAsia="仿宋" w:cs="仿宋"/>
          <w:sz w:val="24"/>
          <w:highlight w:val="none"/>
          <w:lang w:eastAsia="zh-CN"/>
        </w:rPr>
        <w:t>（6）要求更改磋商文件和中标结果公告的实质性内容；</w:t>
      </w:r>
    </w:p>
    <w:p w14:paraId="77944390">
      <w:pPr>
        <w:spacing w:line="360" w:lineRule="auto"/>
        <w:ind w:firstLine="482"/>
        <w:rPr>
          <w:rFonts w:hint="eastAsia" w:ascii="仿宋" w:hAnsi="仿宋" w:eastAsia="仿宋" w:cs="仿宋"/>
          <w:sz w:val="24"/>
          <w:highlight w:val="none"/>
          <w:lang w:eastAsia="zh-CN"/>
        </w:rPr>
      </w:pPr>
      <w:r>
        <w:rPr>
          <w:rFonts w:hint="eastAsia" w:ascii="仿宋" w:hAnsi="仿宋" w:eastAsia="仿宋" w:cs="仿宋"/>
          <w:sz w:val="24"/>
          <w:highlight w:val="none"/>
          <w:lang w:eastAsia="zh-CN"/>
        </w:rPr>
        <w:t>（7）法律法规和磋商文件规定的其他情形。</w:t>
      </w:r>
    </w:p>
    <w:p w14:paraId="5506BEA9">
      <w:pPr>
        <w:spacing w:line="360" w:lineRule="auto"/>
        <w:ind w:firstLine="482"/>
        <w:rPr>
          <w:rFonts w:hint="eastAsia" w:ascii="仿宋" w:hAnsi="仿宋" w:eastAsia="仿宋" w:cs="仿宋"/>
          <w:sz w:val="24"/>
          <w:highlight w:val="none"/>
          <w:lang w:eastAsia="zh-CN"/>
        </w:rPr>
      </w:pPr>
      <w:r>
        <w:rPr>
          <w:rFonts w:hint="eastAsia" w:ascii="仿宋" w:hAnsi="仿宋" w:eastAsia="仿宋" w:cs="仿宋"/>
          <w:sz w:val="24"/>
          <w:highlight w:val="none"/>
          <w:lang w:eastAsia="zh-CN"/>
        </w:rPr>
        <w:t>详细地址：</w:t>
      </w:r>
    </w:p>
    <w:p w14:paraId="68947745">
      <w:pPr>
        <w:spacing w:line="360" w:lineRule="auto"/>
        <w:ind w:firstLine="482"/>
        <w:rPr>
          <w:rFonts w:hint="eastAsia" w:ascii="仿宋" w:hAnsi="仿宋" w:eastAsia="仿宋" w:cs="仿宋"/>
          <w:sz w:val="24"/>
          <w:highlight w:val="none"/>
          <w:lang w:eastAsia="zh-CN"/>
        </w:rPr>
      </w:pPr>
      <w:r>
        <w:rPr>
          <w:rFonts w:hint="eastAsia" w:ascii="仿宋" w:hAnsi="仿宋" w:eastAsia="仿宋" w:cs="仿宋"/>
          <w:sz w:val="24"/>
          <w:highlight w:val="none"/>
          <w:lang w:eastAsia="zh-CN"/>
        </w:rPr>
        <w:t>邮政编码：</w:t>
      </w:r>
    </w:p>
    <w:p w14:paraId="464FB31B">
      <w:pPr>
        <w:spacing w:line="360" w:lineRule="auto"/>
        <w:ind w:firstLine="482"/>
        <w:rPr>
          <w:rFonts w:hint="eastAsia" w:ascii="仿宋" w:hAnsi="仿宋" w:eastAsia="仿宋" w:cs="仿宋"/>
          <w:sz w:val="24"/>
          <w:highlight w:val="none"/>
          <w:lang w:eastAsia="zh-CN"/>
        </w:rPr>
      </w:pPr>
      <w:r>
        <w:rPr>
          <w:rFonts w:hint="eastAsia" w:ascii="仿宋" w:hAnsi="仿宋" w:eastAsia="仿宋" w:cs="仿宋"/>
          <w:sz w:val="24"/>
          <w:highlight w:val="none"/>
          <w:lang w:eastAsia="zh-CN"/>
        </w:rPr>
        <w:t>电 话</w:t>
      </w:r>
    </w:p>
    <w:p w14:paraId="689C5302">
      <w:pPr>
        <w:spacing w:line="360" w:lineRule="auto"/>
        <w:ind w:firstLine="482"/>
        <w:rPr>
          <w:rFonts w:hint="eastAsia" w:ascii="仿宋" w:hAnsi="仿宋" w:eastAsia="仿宋" w:cs="仿宋"/>
          <w:sz w:val="24"/>
          <w:highlight w:val="none"/>
          <w:lang w:eastAsia="zh-CN"/>
        </w:rPr>
      </w:pPr>
      <w:r>
        <w:rPr>
          <w:rFonts w:hint="eastAsia" w:ascii="仿宋" w:hAnsi="仿宋" w:eastAsia="仿宋" w:cs="仿宋"/>
          <w:sz w:val="24"/>
          <w:highlight w:val="none"/>
          <w:lang w:eastAsia="zh-CN"/>
        </w:rPr>
        <w:t>电子函件：</w:t>
      </w:r>
    </w:p>
    <w:p w14:paraId="6298D85D">
      <w:pPr>
        <w:spacing w:line="360" w:lineRule="auto"/>
        <w:ind w:firstLine="482"/>
        <w:rPr>
          <w:rFonts w:hint="eastAsia" w:ascii="仿宋" w:hAnsi="仿宋" w:eastAsia="仿宋" w:cs="仿宋"/>
          <w:sz w:val="24"/>
          <w:highlight w:val="none"/>
          <w:lang w:eastAsia="zh-CN"/>
        </w:rPr>
      </w:pPr>
      <w:r>
        <w:rPr>
          <w:rFonts w:hint="eastAsia" w:ascii="仿宋" w:hAnsi="仿宋" w:eastAsia="仿宋" w:cs="仿宋"/>
          <w:sz w:val="24"/>
          <w:highlight w:val="none"/>
          <w:lang w:eastAsia="zh-CN"/>
        </w:rPr>
        <w:t>供应商开户银行：</w:t>
      </w:r>
    </w:p>
    <w:p w14:paraId="1E16FE21">
      <w:pPr>
        <w:spacing w:line="360" w:lineRule="auto"/>
        <w:ind w:firstLine="482"/>
        <w:rPr>
          <w:rFonts w:hint="eastAsia" w:ascii="仿宋" w:hAnsi="仿宋" w:eastAsia="仿宋" w:cs="仿宋"/>
          <w:sz w:val="24"/>
          <w:highlight w:val="none"/>
          <w:lang w:eastAsia="zh-CN"/>
        </w:rPr>
      </w:pPr>
      <w:r>
        <w:rPr>
          <w:rFonts w:hint="eastAsia" w:ascii="仿宋" w:hAnsi="仿宋" w:eastAsia="仿宋" w:cs="仿宋"/>
          <w:sz w:val="24"/>
          <w:highlight w:val="none"/>
          <w:lang w:eastAsia="zh-CN"/>
        </w:rPr>
        <w:t>账号/行号：</w:t>
      </w:r>
    </w:p>
    <w:p w14:paraId="48969A5A">
      <w:pPr>
        <w:spacing w:line="360" w:lineRule="auto"/>
        <w:ind w:firstLine="482"/>
        <w:rPr>
          <w:rFonts w:hint="eastAsia" w:ascii="仿宋" w:hAnsi="仿宋" w:eastAsia="仿宋" w:cs="仿宋"/>
          <w:sz w:val="24"/>
          <w:highlight w:val="none"/>
          <w:lang w:eastAsia="zh-CN"/>
        </w:rPr>
      </w:pPr>
      <w:r>
        <w:rPr>
          <w:rFonts w:hint="eastAsia" w:ascii="仿宋" w:hAnsi="仿宋" w:eastAsia="仿宋" w:cs="仿宋"/>
          <w:sz w:val="24"/>
          <w:highlight w:val="none"/>
          <w:lang w:eastAsia="zh-CN"/>
        </w:rPr>
        <w:t xml:space="preserve">法定代表人或法定代表人授权代表（签章）：    </w:t>
      </w:r>
    </w:p>
    <w:p w14:paraId="53351944">
      <w:pPr>
        <w:spacing w:line="360" w:lineRule="auto"/>
        <w:ind w:firstLine="482"/>
        <w:rPr>
          <w:rFonts w:hint="eastAsia" w:ascii="仿宋" w:hAnsi="仿宋" w:eastAsia="仿宋" w:cs="仿宋"/>
          <w:sz w:val="24"/>
          <w:highlight w:val="none"/>
          <w:lang w:eastAsia="zh-CN"/>
        </w:rPr>
      </w:pPr>
      <w:r>
        <w:rPr>
          <w:rFonts w:hint="eastAsia" w:ascii="仿宋" w:hAnsi="仿宋" w:eastAsia="仿宋" w:cs="仿宋"/>
          <w:sz w:val="24"/>
          <w:highlight w:val="none"/>
          <w:lang w:eastAsia="zh-CN"/>
        </w:rPr>
        <w:t xml:space="preserve">供应商名称（盖单位章）：        </w:t>
      </w:r>
    </w:p>
    <w:p w14:paraId="4E349661">
      <w:pPr>
        <w:spacing w:line="360" w:lineRule="auto"/>
        <w:ind w:firstLine="482"/>
        <w:rPr>
          <w:rFonts w:hint="eastAsia" w:ascii="仿宋" w:hAnsi="仿宋" w:eastAsia="仿宋" w:cs="仿宋"/>
          <w:sz w:val="24"/>
          <w:highlight w:val="none"/>
          <w:lang w:eastAsia="zh-CN"/>
        </w:rPr>
      </w:pPr>
      <w:r>
        <w:rPr>
          <w:rFonts w:hint="eastAsia" w:ascii="仿宋" w:hAnsi="仿宋" w:eastAsia="仿宋" w:cs="仿宋"/>
          <w:sz w:val="24"/>
          <w:highlight w:val="none"/>
          <w:lang w:eastAsia="zh-CN"/>
        </w:rPr>
        <w:t>日期：   年   月   日</w:t>
      </w:r>
    </w:p>
    <w:p w14:paraId="42CE9E96">
      <w:pPr>
        <w:widowControl/>
        <w:shd w:val="clear" w:color="auto" w:fill="FFFFFF"/>
        <w:rPr>
          <w:rFonts w:hint="eastAsia" w:ascii="宋体" w:hAnsi="宋体" w:cs="宋体"/>
          <w:color w:val="000000"/>
          <w:kern w:val="0"/>
          <w:sz w:val="21"/>
          <w:szCs w:val="21"/>
        </w:rPr>
      </w:pPr>
    </w:p>
    <w:p w14:paraId="33F11517">
      <w:pPr>
        <w:widowControl/>
        <w:jc w:val="left"/>
        <w:rPr>
          <w:rFonts w:hint="eastAsia" w:ascii="宋体" w:hAnsi="宋体" w:cs="宋体"/>
          <w:color w:val="000000"/>
          <w:kern w:val="0"/>
          <w:sz w:val="21"/>
          <w:szCs w:val="21"/>
        </w:rPr>
      </w:pPr>
      <w:r>
        <w:rPr>
          <w:rFonts w:hint="eastAsia" w:ascii="宋体" w:hAnsi="宋体" w:cs="宋体"/>
          <w:color w:val="000000"/>
          <w:kern w:val="0"/>
          <w:sz w:val="21"/>
          <w:szCs w:val="21"/>
        </w:rPr>
        <w:br w:type="page"/>
      </w:r>
    </w:p>
    <w:p w14:paraId="4F755501">
      <w:pPr>
        <w:widowControl/>
        <w:shd w:val="clear" w:color="auto" w:fill="FFFFFF"/>
        <w:rPr>
          <w:rFonts w:hint="eastAsia" w:ascii="宋体" w:hAnsi="宋体" w:cs="宋体"/>
          <w:color w:val="000000"/>
          <w:kern w:val="0"/>
          <w:sz w:val="21"/>
          <w:szCs w:val="21"/>
        </w:rPr>
      </w:pPr>
      <w:r>
        <w:rPr>
          <w:rFonts w:hint="eastAsia" w:ascii="宋体" w:hAnsi="宋体" w:cs="宋体"/>
          <w:color w:val="000000"/>
          <w:kern w:val="0"/>
          <w:sz w:val="21"/>
          <w:szCs w:val="21"/>
        </w:rPr>
        <w:t>2.2授权委托书</w:t>
      </w:r>
    </w:p>
    <w:p w14:paraId="62744AEC">
      <w:pPr>
        <w:widowControl/>
        <w:shd w:val="clear" w:color="auto" w:fill="FFFFFF"/>
        <w:jc w:val="center"/>
        <w:rPr>
          <w:rFonts w:hint="eastAsia" w:ascii="宋体" w:hAnsi="宋体" w:cs="宋体"/>
          <w:b/>
          <w:bCs/>
          <w:color w:val="000000"/>
          <w:kern w:val="0"/>
          <w:sz w:val="21"/>
          <w:szCs w:val="21"/>
        </w:rPr>
      </w:pPr>
      <w:r>
        <w:rPr>
          <w:rFonts w:hint="eastAsia" w:ascii="宋体" w:hAnsi="宋体" w:cs="宋体"/>
          <w:b/>
          <w:bCs/>
          <w:color w:val="000000"/>
          <w:kern w:val="0"/>
          <w:sz w:val="21"/>
          <w:szCs w:val="21"/>
        </w:rPr>
        <w:t>授权委托书</w:t>
      </w:r>
    </w:p>
    <w:p w14:paraId="6284CF3C">
      <w:pPr>
        <w:widowControl/>
        <w:shd w:val="clear" w:color="auto" w:fill="FFFFFF"/>
        <w:jc w:val="left"/>
        <w:rPr>
          <w:rFonts w:hint="eastAsia" w:ascii="宋体" w:hAnsi="宋体" w:cs="宋体"/>
          <w:color w:val="000000"/>
          <w:kern w:val="0"/>
          <w:sz w:val="21"/>
          <w:szCs w:val="21"/>
        </w:rPr>
      </w:pPr>
    </w:p>
    <w:p w14:paraId="2CBB7B56">
      <w:pPr>
        <w:spacing w:line="360" w:lineRule="auto"/>
        <w:ind w:firstLine="482"/>
        <w:rPr>
          <w:rFonts w:hint="eastAsia" w:ascii="仿宋" w:hAnsi="仿宋" w:eastAsia="仿宋" w:cs="仿宋"/>
          <w:sz w:val="24"/>
          <w:highlight w:val="none"/>
          <w:lang w:eastAsia="zh-CN"/>
        </w:rPr>
      </w:pPr>
      <w:r>
        <w:rPr>
          <w:rFonts w:hint="eastAsia" w:ascii="仿宋" w:hAnsi="仿宋" w:eastAsia="仿宋" w:cs="仿宋"/>
          <w:sz w:val="24"/>
          <w:highlight w:val="none"/>
          <w:lang w:eastAsia="zh-CN"/>
        </w:rPr>
        <w:t>本人_________________（姓名）系_________________（供应商名称）的法定代表人，现委托_________________（姓名）为我方代理人。代理人根据授权，以我方名义签署、澄清确认、递 交、撤回、修改</w:t>
      </w:r>
      <w:r>
        <w:rPr>
          <w:rFonts w:hint="default" w:ascii="仿宋" w:hAnsi="仿宋" w:eastAsia="仿宋" w:cs="仿宋"/>
          <w:sz w:val="24"/>
          <w:highlight w:val="none"/>
          <w:lang w:eastAsia="zh-CN"/>
        </w:rPr>
        <w:t>比选</w:t>
      </w:r>
      <w:r>
        <w:rPr>
          <w:rFonts w:hint="eastAsia" w:ascii="仿宋" w:hAnsi="仿宋" w:eastAsia="仿宋" w:cs="仿宋"/>
          <w:sz w:val="24"/>
          <w:highlight w:val="none"/>
          <w:lang w:eastAsia="zh-CN"/>
        </w:rPr>
        <w:t>项目响应文件、签订合同和处理有关事宜，其法律后果由我方承担。委托期限：___________。</w:t>
      </w:r>
    </w:p>
    <w:p w14:paraId="514EF9F3">
      <w:pPr>
        <w:spacing w:line="360" w:lineRule="auto"/>
        <w:ind w:firstLine="482"/>
        <w:rPr>
          <w:rFonts w:hint="eastAsia" w:ascii="仿宋" w:hAnsi="仿宋" w:eastAsia="仿宋" w:cs="仿宋"/>
          <w:sz w:val="24"/>
          <w:highlight w:val="none"/>
          <w:lang w:eastAsia="zh-CN"/>
        </w:rPr>
      </w:pPr>
      <w:r>
        <w:rPr>
          <w:rFonts w:hint="eastAsia" w:ascii="仿宋" w:hAnsi="仿宋" w:eastAsia="仿宋" w:cs="仿宋"/>
          <w:sz w:val="24"/>
          <w:highlight w:val="none"/>
          <w:lang w:eastAsia="zh-CN"/>
        </w:rPr>
        <w:t>代理人无转委托权。 </w:t>
      </w:r>
    </w:p>
    <w:p w14:paraId="05E9E204">
      <w:pPr>
        <w:spacing w:line="360" w:lineRule="auto"/>
        <w:ind w:firstLine="482"/>
        <w:rPr>
          <w:rFonts w:hint="eastAsia" w:ascii="仿宋" w:hAnsi="仿宋" w:eastAsia="仿宋" w:cs="仿宋"/>
          <w:sz w:val="24"/>
          <w:highlight w:val="none"/>
          <w:lang w:eastAsia="zh-CN"/>
        </w:rPr>
      </w:pPr>
      <w:r>
        <w:rPr>
          <w:rFonts w:hint="eastAsia" w:ascii="仿宋" w:hAnsi="仿宋" w:eastAsia="仿宋" w:cs="仿宋"/>
          <w:sz w:val="24"/>
          <w:highlight w:val="none"/>
          <w:lang w:eastAsia="zh-CN"/>
        </w:rPr>
        <w:t>注：本授权委托书需由供应商加盖单位公章并由其法定代表人和委托代理人签字。</w:t>
      </w:r>
    </w:p>
    <w:p w14:paraId="2A004DE5">
      <w:pPr>
        <w:spacing w:line="360" w:lineRule="auto"/>
        <w:ind w:firstLine="482"/>
        <w:rPr>
          <w:rFonts w:hint="eastAsia" w:ascii="仿宋" w:hAnsi="仿宋" w:eastAsia="仿宋" w:cs="仿宋"/>
          <w:sz w:val="24"/>
          <w:highlight w:val="none"/>
          <w:lang w:eastAsia="zh-CN"/>
        </w:rPr>
      </w:pPr>
      <w:r>
        <w:rPr>
          <w:rFonts w:hint="eastAsia" w:ascii="仿宋" w:hAnsi="仿宋" w:eastAsia="仿宋" w:cs="仿宋"/>
          <w:sz w:val="24"/>
          <w:highlight w:val="none"/>
          <w:lang w:eastAsia="zh-CN"/>
        </w:rPr>
        <w:t>供应商名称：_________________（盖单位章） </w:t>
      </w:r>
    </w:p>
    <w:p w14:paraId="026E467B">
      <w:pPr>
        <w:spacing w:line="360" w:lineRule="auto"/>
        <w:ind w:firstLine="482"/>
        <w:rPr>
          <w:rFonts w:hint="eastAsia" w:ascii="仿宋" w:hAnsi="仿宋" w:eastAsia="仿宋" w:cs="仿宋"/>
          <w:sz w:val="24"/>
          <w:highlight w:val="none"/>
          <w:lang w:eastAsia="zh-CN"/>
        </w:rPr>
      </w:pPr>
      <w:r>
        <w:rPr>
          <w:rFonts w:hint="eastAsia" w:ascii="仿宋" w:hAnsi="仿宋" w:eastAsia="仿宋" w:cs="仿宋"/>
          <w:sz w:val="24"/>
          <w:highlight w:val="none"/>
          <w:lang w:eastAsia="zh-CN"/>
        </w:rPr>
        <w:t>法定代表人：_________________（签字或签章） </w:t>
      </w:r>
    </w:p>
    <w:p w14:paraId="4CC967DE">
      <w:pPr>
        <w:spacing w:line="360" w:lineRule="auto"/>
        <w:ind w:firstLine="482"/>
        <w:rPr>
          <w:rFonts w:hint="eastAsia" w:ascii="仿宋" w:hAnsi="仿宋" w:eastAsia="仿宋" w:cs="仿宋"/>
          <w:sz w:val="24"/>
          <w:highlight w:val="none"/>
          <w:lang w:eastAsia="zh-CN"/>
        </w:rPr>
      </w:pPr>
      <w:r>
        <w:rPr>
          <w:rFonts w:hint="eastAsia" w:ascii="仿宋" w:hAnsi="仿宋" w:eastAsia="仿宋" w:cs="仿宋"/>
          <w:sz w:val="24"/>
          <w:highlight w:val="none"/>
          <w:lang w:eastAsia="zh-CN"/>
        </w:rPr>
        <w:t>授权委托人：_________________（签字或签章） </w:t>
      </w:r>
    </w:p>
    <w:p w14:paraId="76B2E2CB">
      <w:pPr>
        <w:widowControl/>
        <w:shd w:val="clear" w:color="auto" w:fill="FFFFFF"/>
        <w:jc w:val="left"/>
        <w:rPr>
          <w:rFonts w:hint="eastAsia" w:ascii="宋体" w:hAnsi="宋体" w:cs="宋体"/>
          <w:color w:val="000000"/>
          <w:kern w:val="0"/>
          <w:sz w:val="21"/>
          <w:szCs w:val="21"/>
        </w:rPr>
      </w:pPr>
    </w:p>
    <w:tbl>
      <w:tblPr>
        <w:tblStyle w:val="29"/>
        <w:tblW w:w="0" w:type="auto"/>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
      <w:tblGrid>
        <w:gridCol w:w="4709"/>
        <w:gridCol w:w="4709"/>
      </w:tblGrid>
      <w:tr w14:paraId="21F84CB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c>
          <w:tcPr>
            <w:tcW w:w="4709" w:type="dxa"/>
            <w:noWrap w:val="0"/>
            <w:tcMar>
              <w:top w:w="45" w:type="dxa"/>
              <w:left w:w="75" w:type="dxa"/>
              <w:bottom w:w="45" w:type="dxa"/>
              <w:right w:w="75" w:type="dxa"/>
            </w:tcMar>
            <w:vAlign w:val="center"/>
          </w:tcPr>
          <w:p w14:paraId="3C1A660C">
            <w:pPr>
              <w:widowControl/>
              <w:jc w:val="center"/>
              <w:rPr>
                <w:rFonts w:hint="eastAsia" w:ascii="宋体" w:hAnsi="宋体" w:cs="宋体"/>
                <w:color w:val="000000"/>
                <w:kern w:val="0"/>
                <w:sz w:val="21"/>
                <w:szCs w:val="21"/>
              </w:rPr>
            </w:pPr>
            <w:r>
              <w:rPr>
                <w:rFonts w:hint="eastAsia" w:ascii="宋体" w:hAnsi="宋体" w:cs="宋体"/>
                <w:color w:val="000000"/>
                <w:kern w:val="0"/>
                <w:sz w:val="21"/>
                <w:szCs w:val="21"/>
              </w:rPr>
              <w:t>法定代表人身份证扫描件</w:t>
            </w:r>
          </w:p>
          <w:p w14:paraId="2FC113D4">
            <w:pPr>
              <w:widowControl/>
              <w:jc w:val="center"/>
              <w:rPr>
                <w:rFonts w:hint="eastAsia" w:ascii="宋体" w:hAnsi="宋体" w:cs="宋体"/>
                <w:color w:val="000000"/>
                <w:kern w:val="0"/>
                <w:sz w:val="21"/>
                <w:szCs w:val="21"/>
              </w:rPr>
            </w:pPr>
          </w:p>
          <w:p w14:paraId="2F78C45A">
            <w:pPr>
              <w:widowControl/>
              <w:jc w:val="center"/>
              <w:rPr>
                <w:rFonts w:hint="eastAsia" w:ascii="宋体" w:hAnsi="宋体" w:cs="宋体"/>
                <w:color w:val="000000"/>
                <w:kern w:val="0"/>
                <w:sz w:val="21"/>
                <w:szCs w:val="21"/>
              </w:rPr>
            </w:pPr>
            <w:r>
              <w:rPr>
                <w:rFonts w:hint="eastAsia" w:ascii="宋体" w:hAnsi="宋体" w:cs="宋体"/>
                <w:color w:val="000000"/>
                <w:kern w:val="0"/>
                <w:sz w:val="21"/>
                <w:szCs w:val="21"/>
              </w:rPr>
              <w:t>正面</w:t>
            </w:r>
          </w:p>
        </w:tc>
        <w:tc>
          <w:tcPr>
            <w:tcW w:w="4709" w:type="dxa"/>
            <w:noWrap w:val="0"/>
            <w:tcMar>
              <w:top w:w="45" w:type="dxa"/>
              <w:left w:w="75" w:type="dxa"/>
              <w:bottom w:w="45" w:type="dxa"/>
              <w:right w:w="75" w:type="dxa"/>
            </w:tcMar>
            <w:vAlign w:val="center"/>
          </w:tcPr>
          <w:p w14:paraId="3095E611">
            <w:pPr>
              <w:widowControl/>
              <w:jc w:val="center"/>
              <w:rPr>
                <w:rFonts w:hint="eastAsia" w:ascii="宋体" w:hAnsi="宋体" w:cs="宋体"/>
                <w:color w:val="000000"/>
                <w:kern w:val="0"/>
                <w:sz w:val="21"/>
                <w:szCs w:val="21"/>
              </w:rPr>
            </w:pPr>
            <w:r>
              <w:rPr>
                <w:rFonts w:hint="eastAsia" w:ascii="宋体" w:hAnsi="宋体" w:cs="宋体"/>
                <w:color w:val="000000"/>
                <w:kern w:val="0"/>
                <w:sz w:val="21"/>
                <w:szCs w:val="21"/>
              </w:rPr>
              <w:t>法定代表人身份证扫描件</w:t>
            </w:r>
          </w:p>
          <w:p w14:paraId="744E2B1E">
            <w:pPr>
              <w:widowControl/>
              <w:jc w:val="center"/>
              <w:rPr>
                <w:rFonts w:hint="eastAsia" w:ascii="宋体" w:hAnsi="宋体" w:cs="宋体"/>
                <w:color w:val="000000"/>
                <w:kern w:val="0"/>
                <w:sz w:val="21"/>
                <w:szCs w:val="21"/>
              </w:rPr>
            </w:pPr>
          </w:p>
          <w:p w14:paraId="65D2BE41">
            <w:pPr>
              <w:widowControl/>
              <w:jc w:val="center"/>
              <w:rPr>
                <w:rFonts w:hint="eastAsia" w:ascii="宋体" w:hAnsi="宋体" w:cs="宋体"/>
                <w:color w:val="000000"/>
                <w:kern w:val="0"/>
                <w:sz w:val="21"/>
                <w:szCs w:val="21"/>
              </w:rPr>
            </w:pPr>
            <w:r>
              <w:rPr>
                <w:rFonts w:hint="eastAsia" w:ascii="宋体" w:hAnsi="宋体" w:cs="宋体"/>
                <w:color w:val="000000"/>
                <w:kern w:val="0"/>
                <w:sz w:val="21"/>
                <w:szCs w:val="21"/>
              </w:rPr>
              <w:t>反面 </w:t>
            </w:r>
          </w:p>
        </w:tc>
      </w:tr>
    </w:tbl>
    <w:p w14:paraId="7DA4F3E8">
      <w:pPr>
        <w:widowControl/>
        <w:shd w:val="clear" w:color="auto" w:fill="FFFFFF"/>
        <w:jc w:val="left"/>
        <w:rPr>
          <w:rFonts w:hint="eastAsia" w:ascii="宋体" w:hAnsi="宋体" w:cs="宋体"/>
          <w:vanish/>
          <w:color w:val="000000"/>
          <w:kern w:val="0"/>
          <w:sz w:val="21"/>
          <w:szCs w:val="21"/>
        </w:rPr>
      </w:pPr>
    </w:p>
    <w:tbl>
      <w:tblPr>
        <w:tblStyle w:val="29"/>
        <w:tblW w:w="0" w:type="auto"/>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
      <w:tblGrid>
        <w:gridCol w:w="4709"/>
        <w:gridCol w:w="4709"/>
      </w:tblGrid>
      <w:tr w14:paraId="0D79AD9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c>
          <w:tcPr>
            <w:tcW w:w="4709" w:type="dxa"/>
            <w:noWrap w:val="0"/>
            <w:tcMar>
              <w:top w:w="45" w:type="dxa"/>
              <w:left w:w="75" w:type="dxa"/>
              <w:bottom w:w="45" w:type="dxa"/>
              <w:right w:w="75" w:type="dxa"/>
            </w:tcMar>
            <w:vAlign w:val="center"/>
          </w:tcPr>
          <w:p w14:paraId="3A78BCF6">
            <w:pPr>
              <w:widowControl/>
              <w:jc w:val="center"/>
              <w:rPr>
                <w:rFonts w:hint="eastAsia" w:ascii="宋体" w:hAnsi="宋体" w:cs="宋体"/>
                <w:color w:val="000000"/>
                <w:kern w:val="0"/>
                <w:sz w:val="21"/>
                <w:szCs w:val="21"/>
              </w:rPr>
            </w:pPr>
            <w:r>
              <w:rPr>
                <w:rFonts w:hint="eastAsia" w:ascii="宋体" w:hAnsi="宋体" w:cs="宋体"/>
                <w:color w:val="000000"/>
                <w:kern w:val="0"/>
                <w:sz w:val="21"/>
                <w:szCs w:val="21"/>
              </w:rPr>
              <w:t>授权委托人身份证扫描件</w:t>
            </w:r>
          </w:p>
          <w:p w14:paraId="4848B643">
            <w:pPr>
              <w:widowControl/>
              <w:jc w:val="center"/>
              <w:rPr>
                <w:rFonts w:hint="eastAsia" w:ascii="宋体" w:hAnsi="宋体" w:cs="宋体"/>
                <w:color w:val="000000"/>
                <w:kern w:val="0"/>
                <w:sz w:val="21"/>
                <w:szCs w:val="21"/>
              </w:rPr>
            </w:pPr>
          </w:p>
          <w:p w14:paraId="53F076BD">
            <w:pPr>
              <w:widowControl/>
              <w:jc w:val="center"/>
              <w:rPr>
                <w:rFonts w:hint="eastAsia" w:ascii="宋体" w:hAnsi="宋体" w:cs="宋体"/>
                <w:color w:val="000000"/>
                <w:kern w:val="0"/>
                <w:sz w:val="21"/>
                <w:szCs w:val="21"/>
              </w:rPr>
            </w:pPr>
            <w:r>
              <w:rPr>
                <w:rFonts w:hint="eastAsia" w:ascii="宋体" w:hAnsi="宋体" w:cs="宋体"/>
                <w:color w:val="000000"/>
                <w:kern w:val="0"/>
                <w:sz w:val="21"/>
                <w:szCs w:val="21"/>
              </w:rPr>
              <w:t>正面</w:t>
            </w:r>
          </w:p>
        </w:tc>
        <w:tc>
          <w:tcPr>
            <w:tcW w:w="4709" w:type="dxa"/>
            <w:noWrap w:val="0"/>
            <w:tcMar>
              <w:top w:w="45" w:type="dxa"/>
              <w:left w:w="75" w:type="dxa"/>
              <w:bottom w:w="45" w:type="dxa"/>
              <w:right w:w="75" w:type="dxa"/>
            </w:tcMar>
            <w:vAlign w:val="center"/>
          </w:tcPr>
          <w:p w14:paraId="6D97FC93">
            <w:pPr>
              <w:widowControl/>
              <w:jc w:val="center"/>
              <w:rPr>
                <w:rFonts w:hint="eastAsia" w:ascii="宋体" w:hAnsi="宋体" w:cs="宋体"/>
                <w:color w:val="000000"/>
                <w:kern w:val="0"/>
                <w:sz w:val="21"/>
                <w:szCs w:val="21"/>
              </w:rPr>
            </w:pPr>
            <w:r>
              <w:rPr>
                <w:rFonts w:hint="eastAsia" w:ascii="宋体" w:hAnsi="宋体" w:cs="宋体"/>
                <w:color w:val="000000"/>
                <w:kern w:val="0"/>
                <w:sz w:val="21"/>
                <w:szCs w:val="21"/>
              </w:rPr>
              <w:t>授权委托人身份证扫描件</w:t>
            </w:r>
          </w:p>
          <w:p w14:paraId="5655A86B">
            <w:pPr>
              <w:widowControl/>
              <w:jc w:val="center"/>
              <w:rPr>
                <w:rFonts w:hint="eastAsia" w:ascii="宋体" w:hAnsi="宋体" w:cs="宋体"/>
                <w:color w:val="000000"/>
                <w:kern w:val="0"/>
                <w:sz w:val="21"/>
                <w:szCs w:val="21"/>
              </w:rPr>
            </w:pPr>
          </w:p>
          <w:p w14:paraId="0D4A8A34">
            <w:pPr>
              <w:widowControl/>
              <w:jc w:val="center"/>
              <w:rPr>
                <w:rFonts w:hint="eastAsia" w:ascii="宋体" w:hAnsi="宋体" w:cs="宋体"/>
                <w:color w:val="000000"/>
                <w:kern w:val="0"/>
                <w:sz w:val="21"/>
                <w:szCs w:val="21"/>
              </w:rPr>
            </w:pPr>
            <w:r>
              <w:rPr>
                <w:rFonts w:hint="eastAsia" w:ascii="宋体" w:hAnsi="宋体" w:cs="宋体"/>
                <w:color w:val="000000"/>
                <w:kern w:val="0"/>
                <w:sz w:val="21"/>
                <w:szCs w:val="21"/>
              </w:rPr>
              <w:t>反面 </w:t>
            </w:r>
          </w:p>
        </w:tc>
      </w:tr>
    </w:tbl>
    <w:p w14:paraId="6DEB39B7">
      <w:pPr>
        <w:widowControl/>
        <w:shd w:val="clear" w:color="auto" w:fill="FFFFFF"/>
        <w:jc w:val="right"/>
        <w:rPr>
          <w:rFonts w:hint="eastAsia" w:ascii="宋体" w:hAnsi="宋体" w:cs="宋体"/>
          <w:color w:val="000000"/>
          <w:kern w:val="0"/>
          <w:sz w:val="21"/>
          <w:szCs w:val="21"/>
        </w:rPr>
      </w:pPr>
      <w:r>
        <w:rPr>
          <w:rFonts w:hint="eastAsia" w:ascii="宋体" w:hAnsi="宋体" w:cs="宋体"/>
          <w:color w:val="000000"/>
          <w:kern w:val="0"/>
          <w:sz w:val="21"/>
          <w:szCs w:val="21"/>
        </w:rPr>
        <w:t>_____年______月______日  </w:t>
      </w:r>
    </w:p>
    <w:p w14:paraId="4B4D2559">
      <w:pPr>
        <w:widowControl/>
        <w:shd w:val="clear" w:color="auto" w:fill="FFFFFF"/>
        <w:rPr>
          <w:rFonts w:hint="eastAsia" w:ascii="宋体" w:hAnsi="宋体" w:cs="宋体"/>
          <w:color w:val="000000"/>
          <w:kern w:val="0"/>
          <w:sz w:val="21"/>
          <w:szCs w:val="21"/>
        </w:rPr>
      </w:pPr>
    </w:p>
    <w:p w14:paraId="794ABB06">
      <w:pPr>
        <w:widowControl/>
        <w:jc w:val="left"/>
        <w:rPr>
          <w:rFonts w:hint="eastAsia" w:ascii="宋体" w:hAnsi="宋体" w:cs="宋体"/>
          <w:color w:val="000000"/>
          <w:kern w:val="0"/>
          <w:sz w:val="21"/>
          <w:szCs w:val="21"/>
        </w:rPr>
      </w:pPr>
      <w:r>
        <w:rPr>
          <w:rFonts w:hint="eastAsia" w:ascii="宋体" w:hAnsi="宋体" w:cs="宋体"/>
          <w:color w:val="000000"/>
          <w:kern w:val="0"/>
          <w:sz w:val="21"/>
          <w:szCs w:val="21"/>
        </w:rPr>
        <w:br w:type="page"/>
      </w:r>
      <w:r>
        <w:rPr>
          <w:rFonts w:hint="eastAsia" w:ascii="宋体" w:hAnsi="宋体" w:cs="宋体"/>
          <w:color w:val="000000"/>
          <w:kern w:val="0"/>
          <w:sz w:val="21"/>
          <w:szCs w:val="21"/>
        </w:rPr>
        <w:t>2.</w:t>
      </w:r>
      <w:r>
        <w:rPr>
          <w:rFonts w:hint="default" w:ascii="宋体" w:hAnsi="宋体" w:cs="宋体"/>
          <w:color w:val="000000"/>
          <w:kern w:val="0"/>
          <w:sz w:val="21"/>
          <w:szCs w:val="21"/>
        </w:rPr>
        <w:t>3</w:t>
      </w:r>
      <w:r>
        <w:rPr>
          <w:rFonts w:hint="eastAsia" w:ascii="宋体" w:hAnsi="宋体" w:cs="宋体"/>
          <w:color w:val="000000"/>
          <w:kern w:val="0"/>
          <w:sz w:val="21"/>
          <w:szCs w:val="21"/>
        </w:rPr>
        <w:t>声明函</w:t>
      </w:r>
    </w:p>
    <w:p w14:paraId="5AD23013">
      <w:pPr>
        <w:widowControl/>
        <w:shd w:val="clear" w:color="auto" w:fill="FFFFFF"/>
        <w:jc w:val="center"/>
        <w:rPr>
          <w:rFonts w:hint="eastAsia" w:ascii="宋体" w:hAnsi="宋体" w:cs="宋体"/>
          <w:color w:val="000000"/>
          <w:kern w:val="0"/>
          <w:sz w:val="21"/>
          <w:szCs w:val="21"/>
        </w:rPr>
      </w:pPr>
      <w:r>
        <w:rPr>
          <w:rFonts w:hint="eastAsia" w:ascii="宋体" w:hAnsi="宋体" w:cs="宋体"/>
          <w:color w:val="000000"/>
          <w:kern w:val="0"/>
          <w:sz w:val="21"/>
          <w:szCs w:val="21"/>
        </w:rPr>
        <w:t>声明函</w:t>
      </w:r>
    </w:p>
    <w:p w14:paraId="059CEFB7">
      <w:pPr>
        <w:spacing w:line="360" w:lineRule="auto"/>
        <w:ind w:firstLine="482"/>
        <w:rPr>
          <w:rFonts w:hint="eastAsia" w:ascii="仿宋" w:hAnsi="仿宋" w:eastAsia="仿宋" w:cs="仿宋"/>
          <w:sz w:val="24"/>
          <w:highlight w:val="none"/>
          <w:u w:val="single"/>
          <w:lang w:eastAsia="zh-CN"/>
        </w:rPr>
      </w:pPr>
      <w:r>
        <w:rPr>
          <w:rFonts w:hint="eastAsia" w:ascii="仿宋" w:hAnsi="仿宋" w:eastAsia="仿宋" w:cs="仿宋"/>
          <w:sz w:val="24"/>
          <w:highlight w:val="none"/>
          <w:lang w:eastAsia="zh-CN"/>
        </w:rPr>
        <w:t>致：</w:t>
      </w:r>
      <w:r>
        <w:rPr>
          <w:rFonts w:hint="eastAsia" w:ascii="仿宋" w:hAnsi="仿宋" w:eastAsia="仿宋" w:cs="仿宋"/>
          <w:sz w:val="24"/>
          <w:highlight w:val="none"/>
          <w:u w:val="single"/>
          <w:lang w:eastAsia="zh-CN"/>
        </w:rPr>
        <w:t>（采购人/</w:t>
      </w:r>
      <w:r>
        <w:rPr>
          <w:rFonts w:hint="default" w:ascii="仿宋" w:hAnsi="仿宋" w:eastAsia="仿宋" w:cs="仿宋"/>
          <w:sz w:val="24"/>
          <w:highlight w:val="none"/>
          <w:u w:val="single"/>
          <w:lang w:eastAsia="zh-CN"/>
        </w:rPr>
        <w:t>比选</w:t>
      </w:r>
      <w:r>
        <w:rPr>
          <w:rFonts w:hint="eastAsia" w:ascii="仿宋" w:hAnsi="仿宋" w:eastAsia="仿宋" w:cs="仿宋"/>
          <w:sz w:val="24"/>
          <w:highlight w:val="none"/>
          <w:u w:val="single"/>
          <w:lang w:eastAsia="zh-CN"/>
        </w:rPr>
        <w:t>代理机构）</w:t>
      </w:r>
    </w:p>
    <w:p w14:paraId="79FF4F7D">
      <w:pPr>
        <w:spacing w:line="360" w:lineRule="auto"/>
        <w:ind w:firstLine="482"/>
        <w:rPr>
          <w:rFonts w:hint="eastAsia" w:ascii="仿宋" w:hAnsi="仿宋" w:eastAsia="仿宋" w:cs="仿宋"/>
          <w:sz w:val="24"/>
          <w:highlight w:val="none"/>
          <w:lang w:eastAsia="zh-CN"/>
        </w:rPr>
      </w:pPr>
      <w:r>
        <w:rPr>
          <w:rFonts w:hint="eastAsia" w:ascii="仿宋" w:hAnsi="仿宋" w:eastAsia="仿宋" w:cs="仿宋"/>
          <w:sz w:val="24"/>
          <w:highlight w:val="none"/>
          <w:lang w:eastAsia="zh-CN"/>
        </w:rPr>
        <w:t>本人以(投标人全称)法定代表人的资格，郑重承诺：</w:t>
      </w:r>
    </w:p>
    <w:p w14:paraId="67183CC3">
      <w:pPr>
        <w:spacing w:line="360" w:lineRule="auto"/>
        <w:ind w:firstLine="482"/>
        <w:rPr>
          <w:rFonts w:hint="eastAsia" w:ascii="仿宋" w:hAnsi="仿宋" w:eastAsia="仿宋" w:cs="仿宋"/>
          <w:sz w:val="24"/>
          <w:highlight w:val="none"/>
          <w:lang w:eastAsia="zh-CN"/>
        </w:rPr>
      </w:pPr>
      <w:r>
        <w:rPr>
          <w:rFonts w:hint="eastAsia" w:ascii="仿宋" w:hAnsi="仿宋" w:eastAsia="仿宋" w:cs="仿宋"/>
          <w:sz w:val="24"/>
          <w:highlight w:val="none"/>
          <w:lang w:eastAsia="zh-CN"/>
        </w:rPr>
        <w:t>我司单位负责人为同一人或者存在直接控股、管理关系的不同投标人，未参加同一包号投标或者未划分包号的同一</w:t>
      </w:r>
      <w:r>
        <w:rPr>
          <w:rFonts w:hint="default" w:ascii="仿宋" w:hAnsi="仿宋" w:eastAsia="仿宋" w:cs="仿宋"/>
          <w:sz w:val="24"/>
          <w:highlight w:val="none"/>
          <w:lang w:eastAsia="zh-CN"/>
        </w:rPr>
        <w:t>比选</w:t>
      </w:r>
      <w:r>
        <w:rPr>
          <w:rFonts w:hint="eastAsia" w:ascii="仿宋" w:hAnsi="仿宋" w:eastAsia="仿宋" w:cs="仿宋"/>
          <w:sz w:val="24"/>
          <w:highlight w:val="none"/>
          <w:lang w:eastAsia="zh-CN"/>
        </w:rPr>
        <w:t>项目投标。若在本次项目的</w:t>
      </w:r>
      <w:r>
        <w:rPr>
          <w:rFonts w:hint="default" w:ascii="仿宋" w:hAnsi="仿宋" w:eastAsia="仿宋" w:cs="仿宋"/>
          <w:sz w:val="24"/>
          <w:highlight w:val="none"/>
          <w:lang w:eastAsia="zh-CN"/>
        </w:rPr>
        <w:t>比选</w:t>
      </w:r>
      <w:r>
        <w:rPr>
          <w:rFonts w:hint="eastAsia" w:ascii="仿宋" w:hAnsi="仿宋" w:eastAsia="仿宋" w:cs="仿宋"/>
          <w:sz w:val="24"/>
          <w:highlight w:val="none"/>
          <w:lang w:eastAsia="zh-CN"/>
        </w:rPr>
        <w:t>投标的全过程中，被查实我公司提供的资料及上述承诺不属实，或提供的相关资料不属实或不满足</w:t>
      </w:r>
      <w:r>
        <w:rPr>
          <w:rFonts w:hint="default" w:ascii="仿宋" w:hAnsi="仿宋" w:eastAsia="仿宋" w:cs="仿宋"/>
          <w:sz w:val="24"/>
          <w:highlight w:val="none"/>
          <w:lang w:eastAsia="zh-CN"/>
        </w:rPr>
        <w:t>比选</w:t>
      </w:r>
      <w:r>
        <w:rPr>
          <w:rFonts w:hint="eastAsia" w:ascii="仿宋" w:hAnsi="仿宋" w:eastAsia="仿宋" w:cs="仿宋"/>
          <w:sz w:val="24"/>
          <w:highlight w:val="none"/>
          <w:lang w:eastAsia="zh-CN"/>
        </w:rPr>
        <w:t>文件的要求，则采购人有权取消我公司的投标及中标资格，且我公司将无条件承担由此给本次</w:t>
      </w:r>
      <w:r>
        <w:rPr>
          <w:rFonts w:hint="default" w:ascii="仿宋" w:hAnsi="仿宋" w:eastAsia="仿宋" w:cs="仿宋"/>
          <w:sz w:val="24"/>
          <w:highlight w:val="none"/>
          <w:lang w:eastAsia="zh-CN"/>
        </w:rPr>
        <w:t>比选</w:t>
      </w:r>
      <w:r>
        <w:rPr>
          <w:rFonts w:hint="eastAsia" w:ascii="仿宋" w:hAnsi="仿宋" w:eastAsia="仿宋" w:cs="仿宋"/>
          <w:sz w:val="24"/>
          <w:highlight w:val="none"/>
          <w:lang w:eastAsia="zh-CN"/>
        </w:rPr>
        <w:t>带来的一切后果(包括经济损失)。</w:t>
      </w:r>
    </w:p>
    <w:p w14:paraId="1C30E7C5">
      <w:pPr>
        <w:spacing w:line="360" w:lineRule="auto"/>
        <w:ind w:firstLine="482"/>
        <w:rPr>
          <w:rFonts w:hint="eastAsia" w:ascii="仿宋" w:hAnsi="仿宋" w:eastAsia="仿宋" w:cs="仿宋"/>
          <w:sz w:val="24"/>
          <w:highlight w:val="none"/>
          <w:lang w:eastAsia="zh-CN"/>
        </w:rPr>
      </w:pPr>
      <w:r>
        <w:rPr>
          <w:rFonts w:hint="eastAsia" w:ascii="仿宋" w:hAnsi="仿宋" w:eastAsia="仿宋" w:cs="仿宋"/>
          <w:sz w:val="24"/>
          <w:highlight w:val="none"/>
          <w:lang w:eastAsia="zh-CN"/>
        </w:rPr>
        <w:t>特此承诺。</w:t>
      </w:r>
    </w:p>
    <w:p w14:paraId="0013AD7F">
      <w:pPr>
        <w:spacing w:line="360" w:lineRule="auto"/>
        <w:ind w:firstLine="482"/>
        <w:rPr>
          <w:rFonts w:hint="eastAsia" w:ascii="仿宋" w:hAnsi="仿宋" w:eastAsia="仿宋" w:cs="仿宋"/>
          <w:sz w:val="24"/>
          <w:highlight w:val="none"/>
          <w:lang w:eastAsia="zh-CN"/>
        </w:rPr>
      </w:pPr>
    </w:p>
    <w:p w14:paraId="6544E607">
      <w:pPr>
        <w:spacing w:line="360" w:lineRule="auto"/>
        <w:ind w:firstLine="482"/>
        <w:rPr>
          <w:rFonts w:hint="eastAsia" w:ascii="仿宋" w:hAnsi="仿宋" w:eastAsia="仿宋" w:cs="仿宋"/>
          <w:sz w:val="24"/>
          <w:highlight w:val="none"/>
          <w:lang w:eastAsia="zh-CN"/>
        </w:rPr>
      </w:pPr>
      <w:r>
        <w:rPr>
          <w:rFonts w:hint="eastAsia" w:ascii="仿宋" w:hAnsi="仿宋" w:eastAsia="仿宋" w:cs="仿宋"/>
          <w:sz w:val="24"/>
          <w:highlight w:val="none"/>
          <w:lang w:eastAsia="zh-CN"/>
        </w:rPr>
        <w:t>法定代表人或法定代表人授权代表（签章）：</w:t>
      </w:r>
    </w:p>
    <w:p w14:paraId="4606E3FE">
      <w:pPr>
        <w:spacing w:line="360" w:lineRule="auto"/>
        <w:ind w:firstLine="482"/>
        <w:rPr>
          <w:rFonts w:hint="eastAsia" w:ascii="仿宋" w:hAnsi="仿宋" w:eastAsia="仿宋" w:cs="仿宋"/>
          <w:sz w:val="24"/>
          <w:highlight w:val="none"/>
          <w:lang w:eastAsia="zh-CN"/>
        </w:rPr>
      </w:pPr>
      <w:r>
        <w:rPr>
          <w:rFonts w:hint="eastAsia" w:ascii="仿宋" w:hAnsi="仿宋" w:eastAsia="仿宋" w:cs="仿宋"/>
          <w:sz w:val="24"/>
          <w:highlight w:val="none"/>
          <w:lang w:eastAsia="zh-CN"/>
        </w:rPr>
        <w:t>供应商名称（盖单位章）：</w:t>
      </w:r>
    </w:p>
    <w:p w14:paraId="3F0F9BBE">
      <w:pPr>
        <w:spacing w:line="360" w:lineRule="auto"/>
        <w:ind w:firstLine="482"/>
        <w:rPr>
          <w:rFonts w:hint="eastAsia" w:ascii="仿宋" w:hAnsi="仿宋" w:eastAsia="仿宋" w:cs="仿宋"/>
          <w:sz w:val="24"/>
          <w:highlight w:val="none"/>
          <w:lang w:eastAsia="zh-CN"/>
        </w:rPr>
      </w:pPr>
      <w:r>
        <w:rPr>
          <w:rFonts w:hint="eastAsia" w:ascii="仿宋" w:hAnsi="仿宋" w:eastAsia="仿宋" w:cs="仿宋"/>
          <w:sz w:val="24"/>
          <w:highlight w:val="none"/>
          <w:lang w:eastAsia="zh-CN"/>
        </w:rPr>
        <w:t>日期：   年   月   日</w:t>
      </w:r>
    </w:p>
    <w:p w14:paraId="453DE489">
      <w:pPr>
        <w:widowControl/>
        <w:shd w:val="clear" w:color="auto" w:fill="FFFFFF"/>
        <w:rPr>
          <w:rFonts w:hint="eastAsia" w:ascii="宋体" w:hAnsi="宋体" w:cs="宋体"/>
          <w:color w:val="000000"/>
          <w:kern w:val="0"/>
          <w:sz w:val="21"/>
          <w:szCs w:val="21"/>
        </w:rPr>
      </w:pPr>
    </w:p>
    <w:p w14:paraId="037751B0">
      <w:pPr>
        <w:pStyle w:val="64"/>
        <w:rPr>
          <w:rFonts w:hint="eastAsia" w:ascii="宋体" w:hAnsi="宋体" w:cs="宋体"/>
          <w:color w:val="000000"/>
          <w:kern w:val="0"/>
          <w:sz w:val="21"/>
          <w:szCs w:val="21"/>
        </w:rPr>
      </w:pPr>
    </w:p>
    <w:p w14:paraId="445B5074">
      <w:pPr>
        <w:pStyle w:val="64"/>
        <w:rPr>
          <w:rFonts w:hint="eastAsia" w:ascii="宋体" w:hAnsi="宋体" w:cs="宋体"/>
          <w:color w:val="000000"/>
          <w:kern w:val="0"/>
          <w:sz w:val="21"/>
          <w:szCs w:val="21"/>
        </w:rPr>
      </w:pPr>
    </w:p>
    <w:p w14:paraId="2C2AC710">
      <w:pPr>
        <w:pStyle w:val="64"/>
        <w:rPr>
          <w:rFonts w:hint="eastAsia" w:ascii="宋体" w:hAnsi="宋体" w:cs="宋体"/>
          <w:color w:val="000000"/>
          <w:kern w:val="0"/>
          <w:sz w:val="21"/>
          <w:szCs w:val="21"/>
        </w:rPr>
      </w:pPr>
    </w:p>
    <w:p w14:paraId="70E4A593">
      <w:pPr>
        <w:pStyle w:val="64"/>
        <w:rPr>
          <w:rFonts w:hint="eastAsia" w:ascii="宋体" w:hAnsi="宋体" w:cs="宋体"/>
          <w:color w:val="000000"/>
          <w:kern w:val="0"/>
          <w:sz w:val="21"/>
          <w:szCs w:val="21"/>
        </w:rPr>
      </w:pPr>
    </w:p>
    <w:p w14:paraId="74D9FC9B">
      <w:pPr>
        <w:pStyle w:val="64"/>
        <w:rPr>
          <w:rFonts w:hint="eastAsia" w:ascii="宋体" w:hAnsi="宋体" w:cs="宋体"/>
          <w:color w:val="000000"/>
          <w:kern w:val="0"/>
          <w:sz w:val="21"/>
          <w:szCs w:val="21"/>
        </w:rPr>
      </w:pPr>
    </w:p>
    <w:p w14:paraId="50BC6370">
      <w:pPr>
        <w:pStyle w:val="64"/>
        <w:rPr>
          <w:rFonts w:hint="eastAsia" w:ascii="宋体" w:hAnsi="宋体" w:cs="宋体"/>
          <w:color w:val="000000"/>
          <w:kern w:val="0"/>
          <w:sz w:val="21"/>
          <w:szCs w:val="21"/>
        </w:rPr>
      </w:pPr>
    </w:p>
    <w:p w14:paraId="48D931B2">
      <w:pPr>
        <w:pStyle w:val="64"/>
        <w:rPr>
          <w:rFonts w:hint="eastAsia" w:ascii="宋体" w:hAnsi="宋体" w:cs="宋体"/>
          <w:color w:val="000000"/>
          <w:kern w:val="0"/>
          <w:sz w:val="21"/>
          <w:szCs w:val="21"/>
        </w:rPr>
      </w:pPr>
    </w:p>
    <w:p w14:paraId="1E92CA67">
      <w:pPr>
        <w:pStyle w:val="64"/>
        <w:rPr>
          <w:rFonts w:hint="eastAsia" w:ascii="宋体" w:hAnsi="宋体" w:cs="宋体"/>
          <w:color w:val="000000"/>
          <w:kern w:val="0"/>
          <w:sz w:val="21"/>
          <w:szCs w:val="21"/>
        </w:rPr>
      </w:pPr>
    </w:p>
    <w:p w14:paraId="50BF3B74">
      <w:pPr>
        <w:pStyle w:val="64"/>
        <w:rPr>
          <w:rFonts w:hint="eastAsia" w:ascii="宋体" w:hAnsi="宋体" w:cs="宋体"/>
          <w:color w:val="000000"/>
          <w:kern w:val="0"/>
          <w:sz w:val="21"/>
          <w:szCs w:val="21"/>
        </w:rPr>
      </w:pPr>
    </w:p>
    <w:p w14:paraId="4E24D5B4">
      <w:pPr>
        <w:pStyle w:val="64"/>
        <w:rPr>
          <w:rFonts w:hint="eastAsia" w:ascii="宋体" w:hAnsi="宋体" w:cs="宋体"/>
          <w:color w:val="000000"/>
          <w:kern w:val="0"/>
          <w:sz w:val="21"/>
          <w:szCs w:val="21"/>
        </w:rPr>
      </w:pPr>
    </w:p>
    <w:p w14:paraId="0082AF0D">
      <w:pPr>
        <w:pStyle w:val="64"/>
        <w:rPr>
          <w:rFonts w:hint="eastAsia" w:ascii="宋体" w:hAnsi="宋体" w:cs="宋体"/>
          <w:color w:val="000000"/>
          <w:kern w:val="0"/>
          <w:sz w:val="21"/>
          <w:szCs w:val="21"/>
        </w:rPr>
      </w:pPr>
    </w:p>
    <w:p w14:paraId="076A6614">
      <w:pPr>
        <w:pStyle w:val="64"/>
        <w:rPr>
          <w:rFonts w:hint="eastAsia" w:ascii="宋体" w:hAnsi="宋体" w:cs="宋体"/>
          <w:color w:val="000000"/>
          <w:kern w:val="0"/>
          <w:sz w:val="21"/>
          <w:szCs w:val="21"/>
        </w:rPr>
      </w:pPr>
    </w:p>
    <w:p w14:paraId="6485E0BC">
      <w:pPr>
        <w:pStyle w:val="64"/>
        <w:rPr>
          <w:rFonts w:hint="eastAsia" w:ascii="宋体" w:hAnsi="宋体" w:cs="宋体"/>
          <w:color w:val="000000"/>
          <w:kern w:val="0"/>
          <w:sz w:val="21"/>
          <w:szCs w:val="21"/>
        </w:rPr>
      </w:pPr>
    </w:p>
    <w:p w14:paraId="037FCA6C">
      <w:pPr>
        <w:pStyle w:val="64"/>
        <w:rPr>
          <w:rFonts w:hint="eastAsia" w:ascii="宋体" w:hAnsi="宋体" w:cs="宋体"/>
          <w:color w:val="000000"/>
          <w:kern w:val="0"/>
          <w:sz w:val="21"/>
          <w:szCs w:val="21"/>
        </w:rPr>
      </w:pPr>
    </w:p>
    <w:p w14:paraId="671C195C">
      <w:pPr>
        <w:pStyle w:val="64"/>
        <w:rPr>
          <w:rFonts w:hint="eastAsia" w:ascii="宋体" w:hAnsi="宋体" w:cs="宋体"/>
          <w:color w:val="000000"/>
          <w:kern w:val="0"/>
          <w:sz w:val="21"/>
          <w:szCs w:val="21"/>
        </w:rPr>
      </w:pPr>
    </w:p>
    <w:p w14:paraId="26A220F8">
      <w:pPr>
        <w:pStyle w:val="64"/>
        <w:rPr>
          <w:rFonts w:hint="eastAsia" w:ascii="宋体" w:hAnsi="宋体" w:cs="宋体"/>
          <w:color w:val="000000"/>
          <w:kern w:val="0"/>
          <w:sz w:val="21"/>
          <w:szCs w:val="21"/>
        </w:rPr>
      </w:pPr>
    </w:p>
    <w:p w14:paraId="5CB12128">
      <w:pPr>
        <w:pStyle w:val="64"/>
        <w:rPr>
          <w:rFonts w:hint="eastAsia" w:ascii="宋体" w:hAnsi="宋体" w:cs="宋体"/>
          <w:color w:val="000000"/>
          <w:kern w:val="0"/>
          <w:sz w:val="21"/>
          <w:szCs w:val="21"/>
        </w:rPr>
      </w:pPr>
    </w:p>
    <w:p w14:paraId="1ABD733D">
      <w:pPr>
        <w:pStyle w:val="64"/>
        <w:rPr>
          <w:rFonts w:hint="eastAsia" w:ascii="宋体" w:hAnsi="宋体" w:cs="宋体"/>
          <w:color w:val="000000"/>
          <w:kern w:val="0"/>
          <w:sz w:val="21"/>
          <w:szCs w:val="21"/>
        </w:rPr>
      </w:pPr>
    </w:p>
    <w:p w14:paraId="774EBB50">
      <w:pPr>
        <w:widowControl/>
        <w:shd w:val="clear" w:color="auto" w:fill="FFFFFF"/>
        <w:rPr>
          <w:rFonts w:hint="eastAsia" w:ascii="宋体" w:hAnsi="宋体" w:cs="宋体"/>
          <w:color w:val="000000"/>
          <w:kern w:val="0"/>
          <w:sz w:val="21"/>
          <w:szCs w:val="21"/>
        </w:rPr>
      </w:pPr>
      <w:r>
        <w:rPr>
          <w:rFonts w:hint="eastAsia" w:ascii="宋体" w:hAnsi="宋体" w:cs="宋体"/>
          <w:color w:val="000000"/>
          <w:kern w:val="0"/>
          <w:sz w:val="21"/>
          <w:szCs w:val="21"/>
        </w:rPr>
        <w:t>2.</w:t>
      </w:r>
      <w:r>
        <w:rPr>
          <w:rFonts w:hint="default" w:ascii="宋体" w:hAnsi="宋体" w:cs="宋体"/>
          <w:color w:val="000000"/>
          <w:kern w:val="0"/>
          <w:sz w:val="21"/>
          <w:szCs w:val="21"/>
        </w:rPr>
        <w:t>4</w:t>
      </w:r>
      <w:r>
        <w:rPr>
          <w:rFonts w:hint="eastAsia" w:ascii="宋体" w:hAnsi="宋体" w:cs="宋体"/>
          <w:color w:val="000000"/>
          <w:kern w:val="0"/>
          <w:sz w:val="21"/>
          <w:szCs w:val="21"/>
        </w:rPr>
        <w:t>具有履行合同所必须的设备和专业技术能力的声明</w:t>
      </w:r>
    </w:p>
    <w:p w14:paraId="2605DBC9">
      <w:pPr>
        <w:widowControl/>
        <w:shd w:val="clear" w:color="auto" w:fill="FFFFFF"/>
        <w:jc w:val="center"/>
        <w:rPr>
          <w:rFonts w:hint="eastAsia" w:ascii="宋体" w:hAnsi="宋体" w:cs="宋体"/>
          <w:color w:val="000000"/>
          <w:kern w:val="0"/>
          <w:sz w:val="21"/>
          <w:szCs w:val="21"/>
        </w:rPr>
      </w:pPr>
      <w:r>
        <w:rPr>
          <w:rFonts w:hint="eastAsia" w:ascii="宋体" w:hAnsi="宋体" w:cs="宋体"/>
          <w:color w:val="000000"/>
          <w:kern w:val="0"/>
          <w:sz w:val="21"/>
          <w:szCs w:val="21"/>
        </w:rPr>
        <w:t>具有履行合同所必须的设备和专业技术能力的声明</w:t>
      </w:r>
    </w:p>
    <w:p w14:paraId="7C7F10CF">
      <w:pPr>
        <w:spacing w:line="360" w:lineRule="auto"/>
        <w:ind w:firstLine="482"/>
        <w:rPr>
          <w:rFonts w:hint="eastAsia" w:ascii="仿宋" w:hAnsi="仿宋" w:eastAsia="仿宋" w:cs="仿宋"/>
          <w:sz w:val="24"/>
          <w:highlight w:val="none"/>
          <w:lang w:eastAsia="zh-CN"/>
        </w:rPr>
      </w:pPr>
      <w:r>
        <w:rPr>
          <w:rFonts w:hint="eastAsia" w:ascii="仿宋" w:hAnsi="仿宋" w:eastAsia="仿宋" w:cs="仿宋"/>
          <w:sz w:val="24"/>
          <w:highlight w:val="none"/>
          <w:lang w:eastAsia="zh-CN"/>
        </w:rPr>
        <w:t>我公司具备履行本次投标项目合同所必须的设备和专业技术能力。</w:t>
      </w:r>
    </w:p>
    <w:p w14:paraId="2DEE1838">
      <w:pPr>
        <w:spacing w:line="360" w:lineRule="auto"/>
        <w:ind w:firstLine="482"/>
        <w:rPr>
          <w:rFonts w:hint="eastAsia" w:ascii="仿宋" w:hAnsi="仿宋" w:eastAsia="仿宋" w:cs="仿宋"/>
          <w:sz w:val="24"/>
          <w:highlight w:val="none"/>
          <w:lang w:eastAsia="zh-CN"/>
        </w:rPr>
      </w:pPr>
      <w:r>
        <w:rPr>
          <w:rFonts w:hint="eastAsia" w:ascii="仿宋" w:hAnsi="仿宋" w:eastAsia="仿宋" w:cs="仿宋"/>
          <w:sz w:val="24"/>
          <w:highlight w:val="none"/>
          <w:lang w:eastAsia="zh-CN"/>
        </w:rPr>
        <w:t>特此声明。</w:t>
      </w:r>
    </w:p>
    <w:p w14:paraId="2FC62A6F">
      <w:pPr>
        <w:spacing w:line="360" w:lineRule="auto"/>
        <w:ind w:firstLine="482"/>
        <w:rPr>
          <w:rFonts w:hint="eastAsia" w:ascii="仿宋" w:hAnsi="仿宋" w:eastAsia="仿宋" w:cs="仿宋"/>
          <w:sz w:val="24"/>
          <w:highlight w:val="none"/>
          <w:lang w:eastAsia="zh-CN"/>
        </w:rPr>
      </w:pPr>
      <w:r>
        <w:rPr>
          <w:rFonts w:hint="eastAsia" w:ascii="仿宋" w:hAnsi="仿宋" w:eastAsia="仿宋" w:cs="仿宋"/>
          <w:sz w:val="24"/>
          <w:highlight w:val="none"/>
          <w:lang w:eastAsia="zh-CN"/>
        </w:rPr>
        <w:t>法定代表人或法定代表人授权代表（签章）：</w:t>
      </w:r>
    </w:p>
    <w:p w14:paraId="7849649A">
      <w:pPr>
        <w:spacing w:line="360" w:lineRule="auto"/>
        <w:ind w:firstLine="482"/>
        <w:rPr>
          <w:rFonts w:hint="eastAsia" w:ascii="仿宋" w:hAnsi="仿宋" w:eastAsia="仿宋" w:cs="仿宋"/>
          <w:sz w:val="24"/>
          <w:highlight w:val="none"/>
          <w:lang w:eastAsia="zh-CN"/>
        </w:rPr>
      </w:pPr>
      <w:r>
        <w:rPr>
          <w:rFonts w:hint="eastAsia" w:ascii="仿宋" w:hAnsi="仿宋" w:eastAsia="仿宋" w:cs="仿宋"/>
          <w:sz w:val="24"/>
          <w:highlight w:val="none"/>
          <w:lang w:eastAsia="zh-CN"/>
        </w:rPr>
        <w:t>供应商名称（盖单位章）：</w:t>
      </w:r>
    </w:p>
    <w:p w14:paraId="0C43785D">
      <w:pPr>
        <w:spacing w:line="360" w:lineRule="auto"/>
        <w:ind w:firstLine="482"/>
        <w:rPr>
          <w:rFonts w:hint="eastAsia" w:ascii="仿宋" w:hAnsi="仿宋" w:eastAsia="仿宋" w:cs="仿宋"/>
          <w:sz w:val="24"/>
          <w:highlight w:val="none"/>
          <w:lang w:eastAsia="zh-CN"/>
        </w:rPr>
      </w:pPr>
      <w:r>
        <w:rPr>
          <w:rFonts w:hint="eastAsia" w:ascii="仿宋" w:hAnsi="仿宋" w:eastAsia="仿宋" w:cs="仿宋"/>
          <w:sz w:val="24"/>
          <w:highlight w:val="none"/>
          <w:lang w:eastAsia="zh-CN"/>
        </w:rPr>
        <w:t>日期：   年   月   日</w:t>
      </w:r>
    </w:p>
    <w:p w14:paraId="4F1F67BE">
      <w:pPr>
        <w:spacing w:line="360" w:lineRule="auto"/>
        <w:ind w:firstLine="482"/>
        <w:rPr>
          <w:rFonts w:hint="eastAsia" w:ascii="仿宋" w:hAnsi="仿宋" w:eastAsia="仿宋" w:cs="仿宋"/>
          <w:sz w:val="24"/>
          <w:highlight w:val="none"/>
          <w:lang w:eastAsia="zh-CN"/>
        </w:rPr>
      </w:pPr>
    </w:p>
    <w:p w14:paraId="006E01F5">
      <w:pPr>
        <w:pStyle w:val="64"/>
        <w:rPr>
          <w:rFonts w:hint="eastAsia" w:ascii="仿宋" w:hAnsi="仿宋" w:eastAsia="仿宋" w:cs="仿宋"/>
          <w:sz w:val="24"/>
          <w:highlight w:val="none"/>
          <w:lang w:eastAsia="zh-CN"/>
        </w:rPr>
      </w:pPr>
    </w:p>
    <w:p w14:paraId="418BD788">
      <w:pPr>
        <w:pStyle w:val="64"/>
        <w:rPr>
          <w:rFonts w:hint="eastAsia" w:ascii="仿宋" w:hAnsi="仿宋" w:eastAsia="仿宋" w:cs="仿宋"/>
          <w:sz w:val="24"/>
          <w:highlight w:val="none"/>
          <w:lang w:eastAsia="zh-CN"/>
        </w:rPr>
      </w:pPr>
    </w:p>
    <w:p w14:paraId="6A9F15E8">
      <w:pPr>
        <w:pStyle w:val="64"/>
        <w:rPr>
          <w:rFonts w:hint="eastAsia" w:ascii="仿宋" w:hAnsi="仿宋" w:eastAsia="仿宋" w:cs="仿宋"/>
          <w:sz w:val="24"/>
          <w:highlight w:val="none"/>
          <w:lang w:eastAsia="zh-CN"/>
        </w:rPr>
      </w:pPr>
    </w:p>
    <w:p w14:paraId="5EB19F62">
      <w:pPr>
        <w:widowControl/>
        <w:shd w:val="clear" w:color="auto" w:fill="FFFFFF"/>
        <w:rPr>
          <w:rFonts w:hint="eastAsia" w:ascii="宋体" w:hAnsi="宋体" w:cs="宋体"/>
          <w:color w:val="000000"/>
          <w:kern w:val="0"/>
          <w:sz w:val="21"/>
          <w:szCs w:val="21"/>
        </w:rPr>
      </w:pPr>
      <w:r>
        <w:rPr>
          <w:rFonts w:hint="eastAsia" w:ascii="宋体" w:hAnsi="宋体" w:cs="宋体"/>
          <w:color w:val="000000"/>
          <w:kern w:val="0"/>
          <w:sz w:val="21"/>
          <w:szCs w:val="21"/>
        </w:rPr>
        <w:t>2.</w:t>
      </w:r>
      <w:r>
        <w:rPr>
          <w:rFonts w:hint="default" w:ascii="宋体" w:hAnsi="宋体" w:cs="宋体"/>
          <w:color w:val="000000"/>
          <w:kern w:val="0"/>
          <w:sz w:val="21"/>
          <w:szCs w:val="21"/>
        </w:rPr>
        <w:t>5</w:t>
      </w:r>
      <w:r>
        <w:rPr>
          <w:rFonts w:hint="eastAsia" w:ascii="宋体" w:hAnsi="宋体" w:cs="宋体"/>
          <w:color w:val="000000"/>
          <w:kern w:val="0"/>
          <w:sz w:val="21"/>
          <w:szCs w:val="21"/>
        </w:rPr>
        <w:t>提供信用记录查询</w:t>
      </w:r>
    </w:p>
    <w:p w14:paraId="3BB42026">
      <w:pPr>
        <w:spacing w:line="360" w:lineRule="auto"/>
        <w:ind w:firstLine="482"/>
        <w:rPr>
          <w:rFonts w:hint="eastAsia" w:ascii="仿宋" w:hAnsi="仿宋" w:eastAsia="仿宋" w:cs="仿宋"/>
          <w:sz w:val="24"/>
          <w:highlight w:val="none"/>
          <w:lang w:eastAsia="zh-CN"/>
        </w:rPr>
      </w:pPr>
      <w:r>
        <w:rPr>
          <w:rFonts w:hint="eastAsia" w:ascii="仿宋" w:hAnsi="仿宋" w:eastAsia="仿宋" w:cs="仿宋"/>
          <w:sz w:val="24"/>
          <w:highlight w:val="none"/>
          <w:lang w:eastAsia="zh-CN"/>
        </w:rPr>
        <w:t>提供网页查询材料</w:t>
      </w:r>
    </w:p>
    <w:p w14:paraId="745A12AB">
      <w:pPr>
        <w:widowControl/>
        <w:jc w:val="left"/>
        <w:rPr>
          <w:rFonts w:hint="eastAsia" w:ascii="宋体" w:hAnsi="宋体" w:cs="宋体"/>
          <w:color w:val="000000"/>
          <w:kern w:val="0"/>
          <w:sz w:val="21"/>
          <w:szCs w:val="21"/>
        </w:rPr>
      </w:pPr>
      <w:r>
        <w:rPr>
          <w:rFonts w:hint="eastAsia" w:ascii="宋体" w:hAnsi="宋体" w:cs="宋体"/>
          <w:color w:val="000000"/>
          <w:kern w:val="0"/>
          <w:sz w:val="21"/>
          <w:szCs w:val="21"/>
        </w:rPr>
        <w:br w:type="page"/>
      </w:r>
    </w:p>
    <w:p w14:paraId="5853E474">
      <w:pPr>
        <w:pStyle w:val="57"/>
        <w:rPr>
          <w:rFonts w:hint="eastAsia" w:ascii="宋体" w:hAnsi="宋体" w:cs="宋体"/>
          <w:b/>
          <w:bCs w:val="0"/>
          <w:color w:val="000000"/>
          <w:sz w:val="21"/>
          <w:szCs w:val="21"/>
        </w:rPr>
      </w:pPr>
      <w:r>
        <w:rPr>
          <w:rFonts w:hint="eastAsia" w:ascii="宋体" w:hAnsi="宋体" w:cs="宋体"/>
          <w:color w:val="000000"/>
          <w:sz w:val="21"/>
          <w:szCs w:val="21"/>
        </w:rPr>
        <w:t>2.</w:t>
      </w:r>
      <w:r>
        <w:rPr>
          <w:rFonts w:hint="default" w:ascii="宋体" w:hAnsi="宋体" w:cs="宋体"/>
          <w:color w:val="000000"/>
          <w:sz w:val="21"/>
          <w:szCs w:val="21"/>
        </w:rPr>
        <w:t>6</w:t>
      </w:r>
      <w:r>
        <w:rPr>
          <w:rFonts w:hint="eastAsia" w:ascii="宋体" w:hAnsi="宋体" w:cs="宋体"/>
          <w:color w:val="000000"/>
          <w:sz w:val="21"/>
          <w:szCs w:val="21"/>
        </w:rPr>
        <w:t>“★”号不可偏离项条款响应表</w:t>
      </w:r>
    </w:p>
    <w:p w14:paraId="38701C91">
      <w:pPr>
        <w:spacing w:line="420" w:lineRule="exact"/>
        <w:ind w:right="420" w:rightChars="200"/>
        <w:jc w:val="center"/>
        <w:rPr>
          <w:rFonts w:hint="eastAsia" w:ascii="宋体" w:hAnsi="宋体" w:cs="宋体"/>
          <w:b/>
          <w:color w:val="000000"/>
          <w:sz w:val="21"/>
          <w:szCs w:val="21"/>
        </w:rPr>
      </w:pPr>
      <w:r>
        <w:rPr>
          <w:rFonts w:hint="eastAsia" w:ascii="宋体" w:hAnsi="宋体" w:cs="宋体"/>
          <w:b/>
          <w:color w:val="000000"/>
          <w:sz w:val="21"/>
          <w:szCs w:val="21"/>
        </w:rPr>
        <w:t>“★”号不可偏离项条款响应表</w:t>
      </w:r>
    </w:p>
    <w:p w14:paraId="3FEDB378">
      <w:pPr>
        <w:tabs>
          <w:tab w:val="left" w:pos="555"/>
          <w:tab w:val="left" w:pos="2214"/>
          <w:tab w:val="left" w:pos="3774"/>
          <w:tab w:val="left" w:pos="4854"/>
          <w:tab w:val="left" w:pos="5934"/>
          <w:tab w:val="left" w:pos="7014"/>
          <w:tab w:val="left" w:pos="8214"/>
          <w:tab w:val="left" w:pos="10134"/>
          <w:tab w:val="left" w:pos="11124"/>
        </w:tabs>
        <w:spacing w:line="400" w:lineRule="exact"/>
        <w:jc w:val="center"/>
        <w:rPr>
          <w:rFonts w:hint="eastAsia" w:ascii="宋体" w:hAnsi="宋体" w:cs="宋体"/>
          <w:color w:val="000000"/>
          <w:sz w:val="21"/>
          <w:szCs w:val="21"/>
        </w:rPr>
      </w:pPr>
      <w:r>
        <w:rPr>
          <w:rFonts w:hint="eastAsia" w:ascii="宋体" w:hAnsi="宋体" w:cs="宋体"/>
          <w:color w:val="000000"/>
          <w:sz w:val="21"/>
          <w:szCs w:val="21"/>
        </w:rPr>
        <w:t>（此格式仅供参考，包括但不限于以下因素）</w:t>
      </w:r>
    </w:p>
    <w:tbl>
      <w:tblPr>
        <w:tblStyle w:val="2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4"/>
        <w:gridCol w:w="4307"/>
        <w:gridCol w:w="1307"/>
        <w:gridCol w:w="782"/>
        <w:gridCol w:w="1282"/>
      </w:tblGrid>
      <w:tr w14:paraId="7F1A04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4" w:type="dxa"/>
            <w:noWrap w:val="0"/>
            <w:vAlign w:val="center"/>
          </w:tcPr>
          <w:p w14:paraId="5336E9B5">
            <w:pPr>
              <w:tabs>
                <w:tab w:val="left" w:pos="555"/>
                <w:tab w:val="left" w:pos="2214"/>
                <w:tab w:val="left" w:pos="3774"/>
                <w:tab w:val="left" w:pos="4854"/>
                <w:tab w:val="left" w:pos="5934"/>
                <w:tab w:val="left" w:pos="7014"/>
                <w:tab w:val="left" w:pos="8214"/>
                <w:tab w:val="left" w:pos="10134"/>
                <w:tab w:val="left" w:pos="11124"/>
              </w:tabs>
              <w:spacing w:line="400" w:lineRule="exact"/>
              <w:jc w:val="center"/>
              <w:rPr>
                <w:rFonts w:hint="eastAsia" w:ascii="宋体" w:hAnsi="宋体" w:cs="宋体"/>
                <w:color w:val="000000"/>
                <w:sz w:val="21"/>
                <w:szCs w:val="21"/>
              </w:rPr>
            </w:pPr>
            <w:r>
              <w:rPr>
                <w:rFonts w:hint="eastAsia" w:ascii="宋体" w:hAnsi="宋体" w:cs="宋体"/>
                <w:color w:val="000000"/>
                <w:sz w:val="21"/>
                <w:szCs w:val="21"/>
              </w:rPr>
              <w:t>序号</w:t>
            </w:r>
          </w:p>
        </w:tc>
        <w:tc>
          <w:tcPr>
            <w:tcW w:w="4307" w:type="dxa"/>
            <w:noWrap w:val="0"/>
            <w:vAlign w:val="center"/>
          </w:tcPr>
          <w:p w14:paraId="5884934F">
            <w:pPr>
              <w:tabs>
                <w:tab w:val="left" w:pos="555"/>
                <w:tab w:val="left" w:pos="2214"/>
                <w:tab w:val="left" w:pos="3774"/>
                <w:tab w:val="left" w:pos="4854"/>
                <w:tab w:val="left" w:pos="5934"/>
                <w:tab w:val="left" w:pos="7014"/>
                <w:tab w:val="left" w:pos="8214"/>
                <w:tab w:val="left" w:pos="10134"/>
                <w:tab w:val="left" w:pos="11124"/>
              </w:tabs>
              <w:spacing w:line="400" w:lineRule="exact"/>
              <w:jc w:val="center"/>
              <w:rPr>
                <w:rFonts w:hint="eastAsia" w:ascii="宋体" w:hAnsi="宋体" w:cs="宋体"/>
                <w:color w:val="000000"/>
                <w:sz w:val="21"/>
                <w:szCs w:val="21"/>
              </w:rPr>
            </w:pPr>
            <w:r>
              <w:rPr>
                <w:rFonts w:hint="eastAsia" w:ascii="宋体" w:hAnsi="宋体" w:cs="宋体"/>
                <w:color w:val="000000"/>
                <w:sz w:val="21"/>
                <w:szCs w:val="21"/>
              </w:rPr>
              <w:t>采购文件规定的“★”不可偏离项条款</w:t>
            </w:r>
          </w:p>
        </w:tc>
        <w:tc>
          <w:tcPr>
            <w:tcW w:w="1307" w:type="dxa"/>
            <w:noWrap w:val="0"/>
            <w:vAlign w:val="center"/>
          </w:tcPr>
          <w:p w14:paraId="54E5908A">
            <w:pPr>
              <w:tabs>
                <w:tab w:val="left" w:pos="555"/>
                <w:tab w:val="left" w:pos="2214"/>
                <w:tab w:val="left" w:pos="3774"/>
                <w:tab w:val="left" w:pos="4854"/>
                <w:tab w:val="left" w:pos="5934"/>
                <w:tab w:val="left" w:pos="7014"/>
                <w:tab w:val="left" w:pos="8214"/>
                <w:tab w:val="left" w:pos="10134"/>
                <w:tab w:val="left" w:pos="11124"/>
              </w:tabs>
              <w:spacing w:line="400" w:lineRule="exact"/>
              <w:jc w:val="center"/>
              <w:rPr>
                <w:rFonts w:hint="eastAsia" w:ascii="宋体" w:hAnsi="宋体" w:cs="宋体"/>
                <w:color w:val="000000"/>
                <w:sz w:val="21"/>
                <w:szCs w:val="21"/>
              </w:rPr>
            </w:pPr>
            <w:r>
              <w:rPr>
                <w:rFonts w:hint="eastAsia" w:ascii="宋体" w:hAnsi="宋体" w:cs="宋体"/>
                <w:color w:val="000000"/>
                <w:sz w:val="21"/>
                <w:szCs w:val="21"/>
              </w:rPr>
              <w:t>是否响应</w:t>
            </w:r>
          </w:p>
        </w:tc>
        <w:tc>
          <w:tcPr>
            <w:tcW w:w="782" w:type="dxa"/>
            <w:noWrap w:val="0"/>
            <w:vAlign w:val="center"/>
          </w:tcPr>
          <w:p w14:paraId="0216B676">
            <w:pPr>
              <w:tabs>
                <w:tab w:val="left" w:pos="555"/>
                <w:tab w:val="left" w:pos="2214"/>
                <w:tab w:val="left" w:pos="3774"/>
                <w:tab w:val="left" w:pos="4854"/>
                <w:tab w:val="left" w:pos="5934"/>
                <w:tab w:val="left" w:pos="7014"/>
                <w:tab w:val="left" w:pos="8214"/>
                <w:tab w:val="left" w:pos="10134"/>
                <w:tab w:val="left" w:pos="11124"/>
              </w:tabs>
              <w:spacing w:line="400" w:lineRule="exact"/>
              <w:jc w:val="center"/>
              <w:rPr>
                <w:rFonts w:hint="eastAsia" w:ascii="宋体" w:hAnsi="宋体" w:cs="宋体"/>
                <w:color w:val="000000"/>
                <w:sz w:val="21"/>
                <w:szCs w:val="21"/>
              </w:rPr>
            </w:pPr>
            <w:r>
              <w:rPr>
                <w:rFonts w:hint="eastAsia" w:ascii="宋体" w:hAnsi="宋体" w:cs="宋体"/>
                <w:color w:val="000000"/>
                <w:sz w:val="21"/>
                <w:szCs w:val="21"/>
              </w:rPr>
              <w:t>响应说明</w:t>
            </w:r>
          </w:p>
        </w:tc>
        <w:tc>
          <w:tcPr>
            <w:tcW w:w="1282" w:type="dxa"/>
            <w:noWrap w:val="0"/>
            <w:vAlign w:val="center"/>
          </w:tcPr>
          <w:p w14:paraId="26C61A3D">
            <w:pPr>
              <w:tabs>
                <w:tab w:val="left" w:pos="555"/>
                <w:tab w:val="left" w:pos="2214"/>
                <w:tab w:val="left" w:pos="3774"/>
                <w:tab w:val="left" w:pos="4854"/>
                <w:tab w:val="left" w:pos="5934"/>
                <w:tab w:val="left" w:pos="7014"/>
                <w:tab w:val="left" w:pos="8214"/>
                <w:tab w:val="left" w:pos="10134"/>
                <w:tab w:val="left" w:pos="11124"/>
              </w:tabs>
              <w:spacing w:line="400" w:lineRule="exact"/>
              <w:jc w:val="center"/>
              <w:rPr>
                <w:rFonts w:hint="eastAsia" w:ascii="宋体" w:hAnsi="宋体" w:cs="宋体"/>
                <w:color w:val="000000"/>
                <w:sz w:val="21"/>
                <w:szCs w:val="21"/>
              </w:rPr>
            </w:pPr>
            <w:r>
              <w:rPr>
                <w:rFonts w:hint="eastAsia" w:ascii="宋体" w:hAnsi="宋体" w:cs="宋体"/>
                <w:color w:val="000000"/>
                <w:sz w:val="21"/>
                <w:szCs w:val="21"/>
              </w:rPr>
              <w:t>响应文件所在页码</w:t>
            </w:r>
          </w:p>
        </w:tc>
      </w:tr>
      <w:tr w14:paraId="7D23D3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4" w:type="dxa"/>
            <w:noWrap w:val="0"/>
            <w:vAlign w:val="top"/>
          </w:tcPr>
          <w:p w14:paraId="521A7E74">
            <w:pPr>
              <w:tabs>
                <w:tab w:val="left" w:pos="555"/>
                <w:tab w:val="left" w:pos="2214"/>
                <w:tab w:val="left" w:pos="3774"/>
                <w:tab w:val="left" w:pos="4854"/>
                <w:tab w:val="left" w:pos="5934"/>
                <w:tab w:val="left" w:pos="7014"/>
                <w:tab w:val="left" w:pos="8214"/>
                <w:tab w:val="left" w:pos="10134"/>
                <w:tab w:val="left" w:pos="11124"/>
              </w:tabs>
              <w:spacing w:line="400" w:lineRule="exact"/>
              <w:jc w:val="center"/>
              <w:rPr>
                <w:rFonts w:hint="eastAsia" w:ascii="宋体" w:hAnsi="宋体" w:cs="宋体"/>
                <w:color w:val="000000"/>
                <w:sz w:val="21"/>
                <w:szCs w:val="21"/>
              </w:rPr>
            </w:pPr>
            <w:r>
              <w:rPr>
                <w:rFonts w:hint="eastAsia" w:ascii="宋体" w:hAnsi="宋体" w:cs="宋体"/>
                <w:color w:val="000000"/>
                <w:sz w:val="21"/>
                <w:szCs w:val="21"/>
              </w:rPr>
              <w:t>01</w:t>
            </w:r>
          </w:p>
        </w:tc>
        <w:tc>
          <w:tcPr>
            <w:tcW w:w="4307" w:type="dxa"/>
            <w:noWrap w:val="0"/>
            <w:vAlign w:val="top"/>
          </w:tcPr>
          <w:p w14:paraId="29395740">
            <w:pPr>
              <w:tabs>
                <w:tab w:val="left" w:pos="555"/>
                <w:tab w:val="left" w:pos="2214"/>
                <w:tab w:val="left" w:pos="3774"/>
                <w:tab w:val="left" w:pos="4854"/>
                <w:tab w:val="left" w:pos="5934"/>
                <w:tab w:val="left" w:pos="7014"/>
                <w:tab w:val="left" w:pos="8214"/>
                <w:tab w:val="left" w:pos="10134"/>
                <w:tab w:val="left" w:pos="11124"/>
              </w:tabs>
              <w:spacing w:line="400" w:lineRule="exact"/>
              <w:rPr>
                <w:rFonts w:hint="eastAsia" w:ascii="宋体" w:hAnsi="宋体" w:cs="宋体"/>
                <w:color w:val="000000"/>
                <w:sz w:val="21"/>
                <w:szCs w:val="21"/>
              </w:rPr>
            </w:pPr>
          </w:p>
        </w:tc>
        <w:tc>
          <w:tcPr>
            <w:tcW w:w="1307" w:type="dxa"/>
            <w:noWrap w:val="0"/>
            <w:vAlign w:val="top"/>
          </w:tcPr>
          <w:p w14:paraId="7C15FF92">
            <w:pPr>
              <w:tabs>
                <w:tab w:val="left" w:pos="555"/>
                <w:tab w:val="left" w:pos="2214"/>
                <w:tab w:val="left" w:pos="3774"/>
                <w:tab w:val="left" w:pos="4854"/>
                <w:tab w:val="left" w:pos="5934"/>
                <w:tab w:val="left" w:pos="7014"/>
                <w:tab w:val="left" w:pos="8214"/>
                <w:tab w:val="left" w:pos="10134"/>
                <w:tab w:val="left" w:pos="11124"/>
              </w:tabs>
              <w:spacing w:line="400" w:lineRule="exact"/>
              <w:rPr>
                <w:rFonts w:hint="eastAsia" w:ascii="宋体" w:hAnsi="宋体" w:cs="宋体"/>
                <w:color w:val="000000"/>
                <w:sz w:val="21"/>
                <w:szCs w:val="21"/>
              </w:rPr>
            </w:pPr>
          </w:p>
        </w:tc>
        <w:tc>
          <w:tcPr>
            <w:tcW w:w="782" w:type="dxa"/>
            <w:noWrap w:val="0"/>
            <w:vAlign w:val="top"/>
          </w:tcPr>
          <w:p w14:paraId="32EEF27E">
            <w:pPr>
              <w:tabs>
                <w:tab w:val="left" w:pos="555"/>
                <w:tab w:val="left" w:pos="2214"/>
                <w:tab w:val="left" w:pos="3774"/>
                <w:tab w:val="left" w:pos="4854"/>
                <w:tab w:val="left" w:pos="5934"/>
                <w:tab w:val="left" w:pos="7014"/>
                <w:tab w:val="left" w:pos="8214"/>
                <w:tab w:val="left" w:pos="10134"/>
                <w:tab w:val="left" w:pos="11124"/>
              </w:tabs>
              <w:spacing w:line="400" w:lineRule="exact"/>
              <w:rPr>
                <w:rFonts w:hint="eastAsia" w:ascii="宋体" w:hAnsi="宋体" w:cs="宋体"/>
                <w:color w:val="000000"/>
                <w:sz w:val="21"/>
                <w:szCs w:val="21"/>
              </w:rPr>
            </w:pPr>
          </w:p>
        </w:tc>
        <w:tc>
          <w:tcPr>
            <w:tcW w:w="1282" w:type="dxa"/>
            <w:noWrap w:val="0"/>
            <w:vAlign w:val="top"/>
          </w:tcPr>
          <w:p w14:paraId="53DF7831">
            <w:pPr>
              <w:tabs>
                <w:tab w:val="left" w:pos="555"/>
                <w:tab w:val="left" w:pos="2214"/>
                <w:tab w:val="left" w:pos="3774"/>
                <w:tab w:val="left" w:pos="4854"/>
                <w:tab w:val="left" w:pos="5934"/>
                <w:tab w:val="left" w:pos="7014"/>
                <w:tab w:val="left" w:pos="8214"/>
                <w:tab w:val="left" w:pos="10134"/>
                <w:tab w:val="left" w:pos="11124"/>
              </w:tabs>
              <w:spacing w:line="400" w:lineRule="exact"/>
              <w:jc w:val="center"/>
              <w:rPr>
                <w:rFonts w:hint="eastAsia" w:ascii="宋体" w:hAnsi="宋体" w:cs="宋体"/>
                <w:color w:val="000000"/>
                <w:sz w:val="21"/>
                <w:szCs w:val="21"/>
              </w:rPr>
            </w:pPr>
            <w:r>
              <w:rPr>
                <w:rFonts w:hint="eastAsia" w:ascii="宋体" w:hAnsi="宋体" w:cs="宋体"/>
                <w:color w:val="000000"/>
                <w:sz w:val="21"/>
                <w:szCs w:val="21"/>
              </w:rPr>
              <w:t>见页</w:t>
            </w:r>
          </w:p>
        </w:tc>
      </w:tr>
      <w:tr w14:paraId="43C86A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4" w:type="dxa"/>
            <w:noWrap w:val="0"/>
            <w:vAlign w:val="top"/>
          </w:tcPr>
          <w:p w14:paraId="28C88FB7">
            <w:pPr>
              <w:tabs>
                <w:tab w:val="left" w:pos="555"/>
                <w:tab w:val="left" w:pos="2214"/>
                <w:tab w:val="left" w:pos="3774"/>
                <w:tab w:val="left" w:pos="4854"/>
                <w:tab w:val="left" w:pos="5934"/>
                <w:tab w:val="left" w:pos="7014"/>
                <w:tab w:val="left" w:pos="8214"/>
                <w:tab w:val="left" w:pos="10134"/>
                <w:tab w:val="left" w:pos="11124"/>
              </w:tabs>
              <w:spacing w:line="400" w:lineRule="exact"/>
              <w:jc w:val="center"/>
              <w:rPr>
                <w:rFonts w:hint="eastAsia" w:ascii="宋体" w:hAnsi="宋体" w:cs="宋体"/>
                <w:color w:val="000000"/>
                <w:sz w:val="21"/>
                <w:szCs w:val="21"/>
              </w:rPr>
            </w:pPr>
            <w:r>
              <w:rPr>
                <w:rFonts w:hint="eastAsia" w:ascii="宋体" w:hAnsi="宋体" w:cs="宋体"/>
                <w:color w:val="000000"/>
                <w:sz w:val="21"/>
                <w:szCs w:val="21"/>
              </w:rPr>
              <w:t>02</w:t>
            </w:r>
          </w:p>
        </w:tc>
        <w:tc>
          <w:tcPr>
            <w:tcW w:w="4307" w:type="dxa"/>
            <w:noWrap w:val="0"/>
            <w:vAlign w:val="top"/>
          </w:tcPr>
          <w:p w14:paraId="092711E6">
            <w:pPr>
              <w:tabs>
                <w:tab w:val="left" w:pos="555"/>
                <w:tab w:val="left" w:pos="2214"/>
                <w:tab w:val="left" w:pos="3774"/>
                <w:tab w:val="left" w:pos="4854"/>
                <w:tab w:val="left" w:pos="5934"/>
                <w:tab w:val="left" w:pos="7014"/>
                <w:tab w:val="left" w:pos="8214"/>
                <w:tab w:val="left" w:pos="10134"/>
                <w:tab w:val="left" w:pos="11124"/>
              </w:tabs>
              <w:spacing w:line="400" w:lineRule="exact"/>
              <w:rPr>
                <w:rFonts w:hint="eastAsia" w:ascii="宋体" w:hAnsi="宋体" w:cs="宋体"/>
                <w:color w:val="000000"/>
                <w:sz w:val="21"/>
                <w:szCs w:val="21"/>
              </w:rPr>
            </w:pPr>
          </w:p>
        </w:tc>
        <w:tc>
          <w:tcPr>
            <w:tcW w:w="1307" w:type="dxa"/>
            <w:noWrap w:val="0"/>
            <w:vAlign w:val="top"/>
          </w:tcPr>
          <w:p w14:paraId="7D5C4D49">
            <w:pPr>
              <w:tabs>
                <w:tab w:val="left" w:pos="555"/>
                <w:tab w:val="left" w:pos="2214"/>
                <w:tab w:val="left" w:pos="3774"/>
                <w:tab w:val="left" w:pos="4854"/>
                <w:tab w:val="left" w:pos="5934"/>
                <w:tab w:val="left" w:pos="7014"/>
                <w:tab w:val="left" w:pos="8214"/>
                <w:tab w:val="left" w:pos="10134"/>
                <w:tab w:val="left" w:pos="11124"/>
              </w:tabs>
              <w:spacing w:line="400" w:lineRule="exact"/>
              <w:rPr>
                <w:rFonts w:hint="eastAsia" w:ascii="宋体" w:hAnsi="宋体" w:cs="宋体"/>
                <w:color w:val="000000"/>
                <w:sz w:val="21"/>
                <w:szCs w:val="21"/>
              </w:rPr>
            </w:pPr>
          </w:p>
        </w:tc>
        <w:tc>
          <w:tcPr>
            <w:tcW w:w="782" w:type="dxa"/>
            <w:noWrap w:val="0"/>
            <w:vAlign w:val="top"/>
          </w:tcPr>
          <w:p w14:paraId="1A3B3721">
            <w:pPr>
              <w:tabs>
                <w:tab w:val="left" w:pos="555"/>
                <w:tab w:val="left" w:pos="2214"/>
                <w:tab w:val="left" w:pos="3774"/>
                <w:tab w:val="left" w:pos="4854"/>
                <w:tab w:val="left" w:pos="5934"/>
                <w:tab w:val="left" w:pos="7014"/>
                <w:tab w:val="left" w:pos="8214"/>
                <w:tab w:val="left" w:pos="10134"/>
                <w:tab w:val="left" w:pos="11124"/>
              </w:tabs>
              <w:spacing w:line="400" w:lineRule="exact"/>
              <w:rPr>
                <w:rFonts w:hint="eastAsia" w:ascii="宋体" w:hAnsi="宋体" w:cs="宋体"/>
                <w:color w:val="000000"/>
                <w:sz w:val="21"/>
                <w:szCs w:val="21"/>
              </w:rPr>
            </w:pPr>
          </w:p>
        </w:tc>
        <w:tc>
          <w:tcPr>
            <w:tcW w:w="1282" w:type="dxa"/>
            <w:noWrap w:val="0"/>
            <w:vAlign w:val="top"/>
          </w:tcPr>
          <w:p w14:paraId="09817823">
            <w:pPr>
              <w:tabs>
                <w:tab w:val="left" w:pos="555"/>
                <w:tab w:val="left" w:pos="2214"/>
                <w:tab w:val="left" w:pos="3774"/>
                <w:tab w:val="left" w:pos="4854"/>
                <w:tab w:val="left" w:pos="5934"/>
                <w:tab w:val="left" w:pos="7014"/>
                <w:tab w:val="left" w:pos="8214"/>
                <w:tab w:val="left" w:pos="10134"/>
                <w:tab w:val="left" w:pos="11124"/>
              </w:tabs>
              <w:spacing w:line="400" w:lineRule="exact"/>
              <w:rPr>
                <w:rFonts w:hint="eastAsia" w:ascii="宋体" w:hAnsi="宋体" w:cs="宋体"/>
                <w:color w:val="000000"/>
                <w:sz w:val="21"/>
                <w:szCs w:val="21"/>
              </w:rPr>
            </w:pPr>
          </w:p>
        </w:tc>
      </w:tr>
      <w:tr w14:paraId="5EF501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4" w:type="dxa"/>
            <w:noWrap w:val="0"/>
            <w:vAlign w:val="top"/>
          </w:tcPr>
          <w:p w14:paraId="1B6795ED">
            <w:pPr>
              <w:tabs>
                <w:tab w:val="left" w:pos="555"/>
                <w:tab w:val="left" w:pos="2214"/>
                <w:tab w:val="left" w:pos="3774"/>
                <w:tab w:val="left" w:pos="4854"/>
                <w:tab w:val="left" w:pos="5934"/>
                <w:tab w:val="left" w:pos="7014"/>
                <w:tab w:val="left" w:pos="8214"/>
                <w:tab w:val="left" w:pos="10134"/>
                <w:tab w:val="left" w:pos="11124"/>
              </w:tabs>
              <w:spacing w:line="400" w:lineRule="exact"/>
              <w:jc w:val="center"/>
              <w:rPr>
                <w:rFonts w:hint="eastAsia" w:ascii="宋体" w:hAnsi="宋体" w:cs="宋体"/>
                <w:color w:val="000000"/>
                <w:sz w:val="21"/>
                <w:szCs w:val="21"/>
              </w:rPr>
            </w:pPr>
            <w:r>
              <w:rPr>
                <w:rFonts w:hint="eastAsia" w:ascii="宋体" w:hAnsi="宋体" w:cs="宋体"/>
                <w:color w:val="000000"/>
                <w:sz w:val="21"/>
                <w:szCs w:val="21"/>
              </w:rPr>
              <w:t>03</w:t>
            </w:r>
          </w:p>
        </w:tc>
        <w:tc>
          <w:tcPr>
            <w:tcW w:w="4307" w:type="dxa"/>
            <w:noWrap w:val="0"/>
            <w:vAlign w:val="top"/>
          </w:tcPr>
          <w:p w14:paraId="291EF552">
            <w:pPr>
              <w:tabs>
                <w:tab w:val="left" w:pos="555"/>
                <w:tab w:val="left" w:pos="2214"/>
                <w:tab w:val="left" w:pos="3774"/>
                <w:tab w:val="left" w:pos="4854"/>
                <w:tab w:val="left" w:pos="5934"/>
                <w:tab w:val="left" w:pos="7014"/>
                <w:tab w:val="left" w:pos="8214"/>
                <w:tab w:val="left" w:pos="10134"/>
                <w:tab w:val="left" w:pos="11124"/>
              </w:tabs>
              <w:spacing w:line="400" w:lineRule="exact"/>
              <w:rPr>
                <w:rFonts w:hint="eastAsia" w:ascii="宋体" w:hAnsi="宋体" w:cs="宋体"/>
                <w:color w:val="000000"/>
                <w:sz w:val="21"/>
                <w:szCs w:val="21"/>
              </w:rPr>
            </w:pPr>
          </w:p>
        </w:tc>
        <w:tc>
          <w:tcPr>
            <w:tcW w:w="1307" w:type="dxa"/>
            <w:noWrap w:val="0"/>
            <w:vAlign w:val="top"/>
          </w:tcPr>
          <w:p w14:paraId="72A6AF72">
            <w:pPr>
              <w:tabs>
                <w:tab w:val="left" w:pos="555"/>
                <w:tab w:val="left" w:pos="2214"/>
                <w:tab w:val="left" w:pos="3774"/>
                <w:tab w:val="left" w:pos="4854"/>
                <w:tab w:val="left" w:pos="5934"/>
                <w:tab w:val="left" w:pos="7014"/>
                <w:tab w:val="left" w:pos="8214"/>
                <w:tab w:val="left" w:pos="10134"/>
                <w:tab w:val="left" w:pos="11124"/>
              </w:tabs>
              <w:spacing w:line="400" w:lineRule="exact"/>
              <w:rPr>
                <w:rFonts w:hint="eastAsia" w:ascii="宋体" w:hAnsi="宋体" w:cs="宋体"/>
                <w:color w:val="000000"/>
                <w:sz w:val="21"/>
                <w:szCs w:val="21"/>
              </w:rPr>
            </w:pPr>
          </w:p>
        </w:tc>
        <w:tc>
          <w:tcPr>
            <w:tcW w:w="782" w:type="dxa"/>
            <w:noWrap w:val="0"/>
            <w:vAlign w:val="top"/>
          </w:tcPr>
          <w:p w14:paraId="10E2C7A2">
            <w:pPr>
              <w:tabs>
                <w:tab w:val="left" w:pos="555"/>
                <w:tab w:val="left" w:pos="2214"/>
                <w:tab w:val="left" w:pos="3774"/>
                <w:tab w:val="left" w:pos="4854"/>
                <w:tab w:val="left" w:pos="5934"/>
                <w:tab w:val="left" w:pos="7014"/>
                <w:tab w:val="left" w:pos="8214"/>
                <w:tab w:val="left" w:pos="10134"/>
                <w:tab w:val="left" w:pos="11124"/>
              </w:tabs>
              <w:spacing w:line="400" w:lineRule="exact"/>
              <w:rPr>
                <w:rFonts w:hint="eastAsia" w:ascii="宋体" w:hAnsi="宋体" w:cs="宋体"/>
                <w:color w:val="000000"/>
                <w:sz w:val="21"/>
                <w:szCs w:val="21"/>
              </w:rPr>
            </w:pPr>
          </w:p>
        </w:tc>
        <w:tc>
          <w:tcPr>
            <w:tcW w:w="1282" w:type="dxa"/>
            <w:noWrap w:val="0"/>
            <w:vAlign w:val="top"/>
          </w:tcPr>
          <w:p w14:paraId="5439C7FF">
            <w:pPr>
              <w:tabs>
                <w:tab w:val="left" w:pos="555"/>
                <w:tab w:val="left" w:pos="2214"/>
                <w:tab w:val="left" w:pos="3774"/>
                <w:tab w:val="left" w:pos="4854"/>
                <w:tab w:val="left" w:pos="5934"/>
                <w:tab w:val="left" w:pos="7014"/>
                <w:tab w:val="left" w:pos="8214"/>
                <w:tab w:val="left" w:pos="10134"/>
                <w:tab w:val="left" w:pos="11124"/>
              </w:tabs>
              <w:spacing w:line="400" w:lineRule="exact"/>
              <w:rPr>
                <w:rFonts w:hint="eastAsia" w:ascii="宋体" w:hAnsi="宋体" w:cs="宋体"/>
                <w:color w:val="000000"/>
                <w:sz w:val="21"/>
                <w:szCs w:val="21"/>
              </w:rPr>
            </w:pPr>
          </w:p>
        </w:tc>
      </w:tr>
      <w:tr w14:paraId="6A9A53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4" w:type="dxa"/>
            <w:noWrap w:val="0"/>
            <w:vAlign w:val="top"/>
          </w:tcPr>
          <w:p w14:paraId="7FF1665F">
            <w:pPr>
              <w:tabs>
                <w:tab w:val="left" w:pos="555"/>
                <w:tab w:val="left" w:pos="2214"/>
                <w:tab w:val="left" w:pos="3774"/>
                <w:tab w:val="left" w:pos="4854"/>
                <w:tab w:val="left" w:pos="5934"/>
                <w:tab w:val="left" w:pos="7014"/>
                <w:tab w:val="left" w:pos="8214"/>
                <w:tab w:val="left" w:pos="10134"/>
                <w:tab w:val="left" w:pos="11124"/>
              </w:tabs>
              <w:spacing w:line="400" w:lineRule="exact"/>
              <w:jc w:val="center"/>
              <w:rPr>
                <w:rFonts w:hint="eastAsia" w:ascii="宋体" w:hAnsi="宋体" w:cs="宋体"/>
                <w:color w:val="000000"/>
                <w:sz w:val="21"/>
                <w:szCs w:val="21"/>
              </w:rPr>
            </w:pPr>
            <w:r>
              <w:rPr>
                <w:rFonts w:hint="eastAsia" w:ascii="宋体" w:hAnsi="宋体" w:cs="宋体"/>
                <w:color w:val="000000"/>
                <w:sz w:val="21"/>
                <w:szCs w:val="21"/>
              </w:rPr>
              <w:t>04</w:t>
            </w:r>
          </w:p>
        </w:tc>
        <w:tc>
          <w:tcPr>
            <w:tcW w:w="4307" w:type="dxa"/>
            <w:noWrap w:val="0"/>
            <w:vAlign w:val="top"/>
          </w:tcPr>
          <w:p w14:paraId="4969C757">
            <w:pPr>
              <w:tabs>
                <w:tab w:val="left" w:pos="555"/>
                <w:tab w:val="left" w:pos="2214"/>
                <w:tab w:val="left" w:pos="3774"/>
                <w:tab w:val="left" w:pos="4854"/>
                <w:tab w:val="left" w:pos="5934"/>
                <w:tab w:val="left" w:pos="7014"/>
                <w:tab w:val="left" w:pos="8214"/>
                <w:tab w:val="left" w:pos="10134"/>
                <w:tab w:val="left" w:pos="11124"/>
              </w:tabs>
              <w:spacing w:line="400" w:lineRule="exact"/>
              <w:rPr>
                <w:rFonts w:hint="eastAsia" w:ascii="宋体" w:hAnsi="宋体" w:cs="宋体"/>
                <w:color w:val="000000"/>
                <w:sz w:val="21"/>
                <w:szCs w:val="21"/>
              </w:rPr>
            </w:pPr>
          </w:p>
        </w:tc>
        <w:tc>
          <w:tcPr>
            <w:tcW w:w="1307" w:type="dxa"/>
            <w:noWrap w:val="0"/>
            <w:vAlign w:val="top"/>
          </w:tcPr>
          <w:p w14:paraId="3D0C6B3D">
            <w:pPr>
              <w:tabs>
                <w:tab w:val="left" w:pos="555"/>
                <w:tab w:val="left" w:pos="2214"/>
                <w:tab w:val="left" w:pos="3774"/>
                <w:tab w:val="left" w:pos="4854"/>
                <w:tab w:val="left" w:pos="5934"/>
                <w:tab w:val="left" w:pos="7014"/>
                <w:tab w:val="left" w:pos="8214"/>
                <w:tab w:val="left" w:pos="10134"/>
                <w:tab w:val="left" w:pos="11124"/>
              </w:tabs>
              <w:spacing w:line="400" w:lineRule="exact"/>
              <w:rPr>
                <w:rFonts w:hint="eastAsia" w:ascii="宋体" w:hAnsi="宋体" w:cs="宋体"/>
                <w:color w:val="000000"/>
                <w:sz w:val="21"/>
                <w:szCs w:val="21"/>
              </w:rPr>
            </w:pPr>
          </w:p>
        </w:tc>
        <w:tc>
          <w:tcPr>
            <w:tcW w:w="782" w:type="dxa"/>
            <w:noWrap w:val="0"/>
            <w:vAlign w:val="top"/>
          </w:tcPr>
          <w:p w14:paraId="5EC37250">
            <w:pPr>
              <w:tabs>
                <w:tab w:val="left" w:pos="555"/>
                <w:tab w:val="left" w:pos="2214"/>
                <w:tab w:val="left" w:pos="3774"/>
                <w:tab w:val="left" w:pos="4854"/>
                <w:tab w:val="left" w:pos="5934"/>
                <w:tab w:val="left" w:pos="7014"/>
                <w:tab w:val="left" w:pos="8214"/>
                <w:tab w:val="left" w:pos="10134"/>
                <w:tab w:val="left" w:pos="11124"/>
              </w:tabs>
              <w:spacing w:line="400" w:lineRule="exact"/>
              <w:rPr>
                <w:rFonts w:hint="eastAsia" w:ascii="宋体" w:hAnsi="宋体" w:cs="宋体"/>
                <w:color w:val="000000"/>
                <w:sz w:val="21"/>
                <w:szCs w:val="21"/>
              </w:rPr>
            </w:pPr>
          </w:p>
        </w:tc>
        <w:tc>
          <w:tcPr>
            <w:tcW w:w="1282" w:type="dxa"/>
            <w:noWrap w:val="0"/>
            <w:vAlign w:val="top"/>
          </w:tcPr>
          <w:p w14:paraId="5C1332A9">
            <w:pPr>
              <w:tabs>
                <w:tab w:val="left" w:pos="555"/>
                <w:tab w:val="left" w:pos="2214"/>
                <w:tab w:val="left" w:pos="3774"/>
                <w:tab w:val="left" w:pos="4854"/>
                <w:tab w:val="left" w:pos="5934"/>
                <w:tab w:val="left" w:pos="7014"/>
                <w:tab w:val="left" w:pos="8214"/>
                <w:tab w:val="left" w:pos="10134"/>
                <w:tab w:val="left" w:pos="11124"/>
              </w:tabs>
              <w:spacing w:line="400" w:lineRule="exact"/>
              <w:rPr>
                <w:rFonts w:hint="eastAsia" w:ascii="宋体" w:hAnsi="宋体" w:cs="宋体"/>
                <w:color w:val="000000"/>
                <w:sz w:val="21"/>
                <w:szCs w:val="21"/>
              </w:rPr>
            </w:pPr>
          </w:p>
        </w:tc>
      </w:tr>
      <w:tr w14:paraId="79B0E1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4" w:type="dxa"/>
            <w:noWrap w:val="0"/>
            <w:vAlign w:val="top"/>
          </w:tcPr>
          <w:p w14:paraId="57C36145">
            <w:pPr>
              <w:tabs>
                <w:tab w:val="left" w:pos="555"/>
                <w:tab w:val="left" w:pos="2214"/>
                <w:tab w:val="left" w:pos="3774"/>
                <w:tab w:val="left" w:pos="4854"/>
                <w:tab w:val="left" w:pos="5934"/>
                <w:tab w:val="left" w:pos="7014"/>
                <w:tab w:val="left" w:pos="8214"/>
                <w:tab w:val="left" w:pos="10134"/>
                <w:tab w:val="left" w:pos="11124"/>
              </w:tabs>
              <w:spacing w:line="400" w:lineRule="exact"/>
              <w:jc w:val="center"/>
              <w:rPr>
                <w:rFonts w:hint="eastAsia" w:ascii="宋体" w:hAnsi="宋体" w:cs="宋体"/>
                <w:color w:val="000000"/>
                <w:sz w:val="21"/>
                <w:szCs w:val="21"/>
              </w:rPr>
            </w:pPr>
            <w:r>
              <w:rPr>
                <w:rFonts w:hint="eastAsia" w:ascii="宋体" w:hAnsi="宋体" w:cs="宋体"/>
                <w:color w:val="000000"/>
                <w:sz w:val="21"/>
                <w:szCs w:val="21"/>
              </w:rPr>
              <w:t>05</w:t>
            </w:r>
          </w:p>
        </w:tc>
        <w:tc>
          <w:tcPr>
            <w:tcW w:w="4307" w:type="dxa"/>
            <w:noWrap w:val="0"/>
            <w:vAlign w:val="top"/>
          </w:tcPr>
          <w:p w14:paraId="46A56917">
            <w:pPr>
              <w:tabs>
                <w:tab w:val="left" w:pos="555"/>
                <w:tab w:val="left" w:pos="2214"/>
                <w:tab w:val="left" w:pos="3774"/>
                <w:tab w:val="left" w:pos="4854"/>
                <w:tab w:val="left" w:pos="5934"/>
                <w:tab w:val="left" w:pos="7014"/>
                <w:tab w:val="left" w:pos="8214"/>
                <w:tab w:val="left" w:pos="10134"/>
                <w:tab w:val="left" w:pos="11124"/>
              </w:tabs>
              <w:spacing w:line="400" w:lineRule="exact"/>
              <w:rPr>
                <w:rFonts w:hint="eastAsia" w:ascii="宋体" w:hAnsi="宋体" w:cs="宋体"/>
                <w:color w:val="000000"/>
                <w:sz w:val="21"/>
                <w:szCs w:val="21"/>
              </w:rPr>
            </w:pPr>
          </w:p>
        </w:tc>
        <w:tc>
          <w:tcPr>
            <w:tcW w:w="1307" w:type="dxa"/>
            <w:noWrap w:val="0"/>
            <w:vAlign w:val="top"/>
          </w:tcPr>
          <w:p w14:paraId="09B144EC">
            <w:pPr>
              <w:tabs>
                <w:tab w:val="left" w:pos="555"/>
                <w:tab w:val="left" w:pos="2214"/>
                <w:tab w:val="left" w:pos="3774"/>
                <w:tab w:val="left" w:pos="4854"/>
                <w:tab w:val="left" w:pos="5934"/>
                <w:tab w:val="left" w:pos="7014"/>
                <w:tab w:val="left" w:pos="8214"/>
                <w:tab w:val="left" w:pos="10134"/>
                <w:tab w:val="left" w:pos="11124"/>
              </w:tabs>
              <w:spacing w:line="400" w:lineRule="exact"/>
              <w:rPr>
                <w:rFonts w:hint="eastAsia" w:ascii="宋体" w:hAnsi="宋体" w:cs="宋体"/>
                <w:color w:val="000000"/>
                <w:sz w:val="21"/>
                <w:szCs w:val="21"/>
              </w:rPr>
            </w:pPr>
          </w:p>
        </w:tc>
        <w:tc>
          <w:tcPr>
            <w:tcW w:w="782" w:type="dxa"/>
            <w:noWrap w:val="0"/>
            <w:vAlign w:val="top"/>
          </w:tcPr>
          <w:p w14:paraId="0BF55788">
            <w:pPr>
              <w:tabs>
                <w:tab w:val="left" w:pos="555"/>
                <w:tab w:val="left" w:pos="2214"/>
                <w:tab w:val="left" w:pos="3774"/>
                <w:tab w:val="left" w:pos="4854"/>
                <w:tab w:val="left" w:pos="5934"/>
                <w:tab w:val="left" w:pos="7014"/>
                <w:tab w:val="left" w:pos="8214"/>
                <w:tab w:val="left" w:pos="10134"/>
                <w:tab w:val="left" w:pos="11124"/>
              </w:tabs>
              <w:spacing w:line="400" w:lineRule="exact"/>
              <w:rPr>
                <w:rFonts w:hint="eastAsia" w:ascii="宋体" w:hAnsi="宋体" w:cs="宋体"/>
                <w:color w:val="000000"/>
                <w:sz w:val="21"/>
                <w:szCs w:val="21"/>
              </w:rPr>
            </w:pPr>
          </w:p>
        </w:tc>
        <w:tc>
          <w:tcPr>
            <w:tcW w:w="1282" w:type="dxa"/>
            <w:noWrap w:val="0"/>
            <w:vAlign w:val="top"/>
          </w:tcPr>
          <w:p w14:paraId="5EFE6556">
            <w:pPr>
              <w:tabs>
                <w:tab w:val="left" w:pos="555"/>
                <w:tab w:val="left" w:pos="2214"/>
                <w:tab w:val="left" w:pos="3774"/>
                <w:tab w:val="left" w:pos="4854"/>
                <w:tab w:val="left" w:pos="5934"/>
                <w:tab w:val="left" w:pos="7014"/>
                <w:tab w:val="left" w:pos="8214"/>
                <w:tab w:val="left" w:pos="10134"/>
                <w:tab w:val="left" w:pos="11124"/>
              </w:tabs>
              <w:spacing w:line="400" w:lineRule="exact"/>
              <w:rPr>
                <w:rFonts w:hint="eastAsia" w:ascii="宋体" w:hAnsi="宋体" w:cs="宋体"/>
                <w:color w:val="000000"/>
                <w:sz w:val="21"/>
                <w:szCs w:val="21"/>
              </w:rPr>
            </w:pPr>
          </w:p>
        </w:tc>
      </w:tr>
      <w:tr w14:paraId="695888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4" w:type="dxa"/>
            <w:noWrap w:val="0"/>
            <w:vAlign w:val="top"/>
          </w:tcPr>
          <w:p w14:paraId="65769BAB">
            <w:pPr>
              <w:tabs>
                <w:tab w:val="left" w:pos="555"/>
                <w:tab w:val="left" w:pos="2214"/>
                <w:tab w:val="left" w:pos="3774"/>
                <w:tab w:val="left" w:pos="4854"/>
                <w:tab w:val="left" w:pos="5934"/>
                <w:tab w:val="left" w:pos="7014"/>
                <w:tab w:val="left" w:pos="8214"/>
                <w:tab w:val="left" w:pos="10134"/>
                <w:tab w:val="left" w:pos="11124"/>
              </w:tabs>
              <w:spacing w:line="400" w:lineRule="exact"/>
              <w:jc w:val="center"/>
              <w:rPr>
                <w:rFonts w:hint="eastAsia" w:ascii="宋体" w:hAnsi="宋体" w:cs="宋体"/>
                <w:color w:val="000000"/>
                <w:sz w:val="21"/>
                <w:szCs w:val="21"/>
              </w:rPr>
            </w:pPr>
            <w:r>
              <w:rPr>
                <w:rFonts w:hint="eastAsia" w:ascii="宋体" w:hAnsi="宋体" w:cs="宋体"/>
                <w:color w:val="000000"/>
                <w:sz w:val="21"/>
                <w:szCs w:val="21"/>
              </w:rPr>
              <w:t>06</w:t>
            </w:r>
          </w:p>
        </w:tc>
        <w:tc>
          <w:tcPr>
            <w:tcW w:w="4307" w:type="dxa"/>
            <w:noWrap w:val="0"/>
            <w:vAlign w:val="top"/>
          </w:tcPr>
          <w:p w14:paraId="791092EC">
            <w:pPr>
              <w:tabs>
                <w:tab w:val="left" w:pos="555"/>
                <w:tab w:val="left" w:pos="2214"/>
                <w:tab w:val="left" w:pos="3774"/>
                <w:tab w:val="left" w:pos="4854"/>
                <w:tab w:val="left" w:pos="5934"/>
                <w:tab w:val="left" w:pos="7014"/>
                <w:tab w:val="left" w:pos="8214"/>
                <w:tab w:val="left" w:pos="10134"/>
                <w:tab w:val="left" w:pos="11124"/>
              </w:tabs>
              <w:spacing w:line="400" w:lineRule="exact"/>
              <w:rPr>
                <w:rFonts w:hint="eastAsia" w:ascii="宋体" w:hAnsi="宋体" w:cs="宋体"/>
                <w:color w:val="000000"/>
                <w:sz w:val="21"/>
                <w:szCs w:val="21"/>
              </w:rPr>
            </w:pPr>
          </w:p>
        </w:tc>
        <w:tc>
          <w:tcPr>
            <w:tcW w:w="1307" w:type="dxa"/>
            <w:noWrap w:val="0"/>
            <w:vAlign w:val="top"/>
          </w:tcPr>
          <w:p w14:paraId="2C70B973">
            <w:pPr>
              <w:tabs>
                <w:tab w:val="left" w:pos="555"/>
                <w:tab w:val="left" w:pos="2214"/>
                <w:tab w:val="left" w:pos="3774"/>
                <w:tab w:val="left" w:pos="4854"/>
                <w:tab w:val="left" w:pos="5934"/>
                <w:tab w:val="left" w:pos="7014"/>
                <w:tab w:val="left" w:pos="8214"/>
                <w:tab w:val="left" w:pos="10134"/>
                <w:tab w:val="left" w:pos="11124"/>
              </w:tabs>
              <w:spacing w:line="400" w:lineRule="exact"/>
              <w:rPr>
                <w:rFonts w:hint="eastAsia" w:ascii="宋体" w:hAnsi="宋体" w:cs="宋体"/>
                <w:color w:val="000000"/>
                <w:sz w:val="21"/>
                <w:szCs w:val="21"/>
              </w:rPr>
            </w:pPr>
          </w:p>
        </w:tc>
        <w:tc>
          <w:tcPr>
            <w:tcW w:w="782" w:type="dxa"/>
            <w:noWrap w:val="0"/>
            <w:vAlign w:val="top"/>
          </w:tcPr>
          <w:p w14:paraId="764458F1">
            <w:pPr>
              <w:tabs>
                <w:tab w:val="left" w:pos="555"/>
                <w:tab w:val="left" w:pos="2214"/>
                <w:tab w:val="left" w:pos="3774"/>
                <w:tab w:val="left" w:pos="4854"/>
                <w:tab w:val="left" w:pos="5934"/>
                <w:tab w:val="left" w:pos="7014"/>
                <w:tab w:val="left" w:pos="8214"/>
                <w:tab w:val="left" w:pos="10134"/>
                <w:tab w:val="left" w:pos="11124"/>
              </w:tabs>
              <w:spacing w:line="400" w:lineRule="exact"/>
              <w:rPr>
                <w:rFonts w:hint="eastAsia" w:ascii="宋体" w:hAnsi="宋体" w:cs="宋体"/>
                <w:color w:val="000000"/>
                <w:sz w:val="21"/>
                <w:szCs w:val="21"/>
              </w:rPr>
            </w:pPr>
          </w:p>
        </w:tc>
        <w:tc>
          <w:tcPr>
            <w:tcW w:w="1282" w:type="dxa"/>
            <w:noWrap w:val="0"/>
            <w:vAlign w:val="top"/>
          </w:tcPr>
          <w:p w14:paraId="6B90BD0B">
            <w:pPr>
              <w:tabs>
                <w:tab w:val="left" w:pos="555"/>
                <w:tab w:val="left" w:pos="2214"/>
                <w:tab w:val="left" w:pos="3774"/>
                <w:tab w:val="left" w:pos="4854"/>
                <w:tab w:val="left" w:pos="5934"/>
                <w:tab w:val="left" w:pos="7014"/>
                <w:tab w:val="left" w:pos="8214"/>
                <w:tab w:val="left" w:pos="10134"/>
                <w:tab w:val="left" w:pos="11124"/>
              </w:tabs>
              <w:spacing w:line="400" w:lineRule="exact"/>
              <w:rPr>
                <w:rFonts w:hint="eastAsia" w:ascii="宋体" w:hAnsi="宋体" w:cs="宋体"/>
                <w:color w:val="000000"/>
                <w:sz w:val="21"/>
                <w:szCs w:val="21"/>
              </w:rPr>
            </w:pPr>
          </w:p>
        </w:tc>
      </w:tr>
      <w:tr w14:paraId="54B34A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4" w:type="dxa"/>
            <w:noWrap w:val="0"/>
            <w:vAlign w:val="top"/>
          </w:tcPr>
          <w:p w14:paraId="0B0094F3">
            <w:pPr>
              <w:tabs>
                <w:tab w:val="left" w:pos="555"/>
                <w:tab w:val="left" w:pos="2214"/>
                <w:tab w:val="left" w:pos="3774"/>
                <w:tab w:val="left" w:pos="4854"/>
                <w:tab w:val="left" w:pos="5934"/>
                <w:tab w:val="left" w:pos="7014"/>
                <w:tab w:val="left" w:pos="8214"/>
                <w:tab w:val="left" w:pos="10134"/>
                <w:tab w:val="left" w:pos="11124"/>
              </w:tabs>
              <w:spacing w:line="400" w:lineRule="exact"/>
              <w:jc w:val="center"/>
              <w:rPr>
                <w:rFonts w:hint="eastAsia" w:ascii="宋体" w:hAnsi="宋体" w:cs="宋体"/>
                <w:color w:val="000000"/>
                <w:sz w:val="21"/>
                <w:szCs w:val="21"/>
              </w:rPr>
            </w:pPr>
            <w:r>
              <w:rPr>
                <w:rFonts w:hint="eastAsia" w:ascii="宋体" w:hAnsi="宋体" w:cs="宋体"/>
                <w:color w:val="000000"/>
                <w:sz w:val="21"/>
                <w:szCs w:val="21"/>
              </w:rPr>
              <w:t>07</w:t>
            </w:r>
          </w:p>
        </w:tc>
        <w:tc>
          <w:tcPr>
            <w:tcW w:w="4307" w:type="dxa"/>
            <w:noWrap w:val="0"/>
            <w:vAlign w:val="top"/>
          </w:tcPr>
          <w:p w14:paraId="11FB9E6C">
            <w:pPr>
              <w:tabs>
                <w:tab w:val="left" w:pos="555"/>
                <w:tab w:val="left" w:pos="2214"/>
                <w:tab w:val="left" w:pos="3774"/>
                <w:tab w:val="left" w:pos="4854"/>
                <w:tab w:val="left" w:pos="5934"/>
                <w:tab w:val="left" w:pos="7014"/>
                <w:tab w:val="left" w:pos="8214"/>
                <w:tab w:val="left" w:pos="10134"/>
                <w:tab w:val="left" w:pos="11124"/>
              </w:tabs>
              <w:spacing w:line="400" w:lineRule="exact"/>
              <w:rPr>
                <w:rFonts w:hint="eastAsia" w:ascii="宋体" w:hAnsi="宋体" w:cs="宋体"/>
                <w:color w:val="000000"/>
                <w:sz w:val="21"/>
                <w:szCs w:val="21"/>
              </w:rPr>
            </w:pPr>
          </w:p>
        </w:tc>
        <w:tc>
          <w:tcPr>
            <w:tcW w:w="1307" w:type="dxa"/>
            <w:noWrap w:val="0"/>
            <w:vAlign w:val="top"/>
          </w:tcPr>
          <w:p w14:paraId="36C2AE8C">
            <w:pPr>
              <w:tabs>
                <w:tab w:val="left" w:pos="555"/>
                <w:tab w:val="left" w:pos="2214"/>
                <w:tab w:val="left" w:pos="3774"/>
                <w:tab w:val="left" w:pos="4854"/>
                <w:tab w:val="left" w:pos="5934"/>
                <w:tab w:val="left" w:pos="7014"/>
                <w:tab w:val="left" w:pos="8214"/>
                <w:tab w:val="left" w:pos="10134"/>
                <w:tab w:val="left" w:pos="11124"/>
              </w:tabs>
              <w:spacing w:line="400" w:lineRule="exact"/>
              <w:rPr>
                <w:rFonts w:hint="eastAsia" w:ascii="宋体" w:hAnsi="宋体" w:cs="宋体"/>
                <w:color w:val="000000"/>
                <w:sz w:val="21"/>
                <w:szCs w:val="21"/>
              </w:rPr>
            </w:pPr>
          </w:p>
        </w:tc>
        <w:tc>
          <w:tcPr>
            <w:tcW w:w="782" w:type="dxa"/>
            <w:noWrap w:val="0"/>
            <w:vAlign w:val="top"/>
          </w:tcPr>
          <w:p w14:paraId="709CBD5A">
            <w:pPr>
              <w:tabs>
                <w:tab w:val="left" w:pos="555"/>
                <w:tab w:val="left" w:pos="2214"/>
                <w:tab w:val="left" w:pos="3774"/>
                <w:tab w:val="left" w:pos="4854"/>
                <w:tab w:val="left" w:pos="5934"/>
                <w:tab w:val="left" w:pos="7014"/>
                <w:tab w:val="left" w:pos="8214"/>
                <w:tab w:val="left" w:pos="10134"/>
                <w:tab w:val="left" w:pos="11124"/>
              </w:tabs>
              <w:spacing w:line="400" w:lineRule="exact"/>
              <w:rPr>
                <w:rFonts w:hint="eastAsia" w:ascii="宋体" w:hAnsi="宋体" w:cs="宋体"/>
                <w:color w:val="000000"/>
                <w:sz w:val="21"/>
                <w:szCs w:val="21"/>
              </w:rPr>
            </w:pPr>
          </w:p>
        </w:tc>
        <w:tc>
          <w:tcPr>
            <w:tcW w:w="1282" w:type="dxa"/>
            <w:noWrap w:val="0"/>
            <w:vAlign w:val="top"/>
          </w:tcPr>
          <w:p w14:paraId="46D924B9">
            <w:pPr>
              <w:tabs>
                <w:tab w:val="left" w:pos="555"/>
                <w:tab w:val="left" w:pos="2214"/>
                <w:tab w:val="left" w:pos="3774"/>
                <w:tab w:val="left" w:pos="4854"/>
                <w:tab w:val="left" w:pos="5934"/>
                <w:tab w:val="left" w:pos="7014"/>
                <w:tab w:val="left" w:pos="8214"/>
                <w:tab w:val="left" w:pos="10134"/>
                <w:tab w:val="left" w:pos="11124"/>
              </w:tabs>
              <w:spacing w:line="400" w:lineRule="exact"/>
              <w:rPr>
                <w:rFonts w:hint="eastAsia" w:ascii="宋体" w:hAnsi="宋体" w:cs="宋体"/>
                <w:color w:val="000000"/>
                <w:sz w:val="21"/>
                <w:szCs w:val="21"/>
              </w:rPr>
            </w:pPr>
          </w:p>
        </w:tc>
      </w:tr>
      <w:tr w14:paraId="2FB91B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4" w:type="dxa"/>
            <w:noWrap w:val="0"/>
            <w:vAlign w:val="top"/>
          </w:tcPr>
          <w:p w14:paraId="51B44257">
            <w:pPr>
              <w:tabs>
                <w:tab w:val="left" w:pos="555"/>
                <w:tab w:val="left" w:pos="2214"/>
                <w:tab w:val="left" w:pos="3774"/>
                <w:tab w:val="left" w:pos="4854"/>
                <w:tab w:val="left" w:pos="5934"/>
                <w:tab w:val="left" w:pos="7014"/>
                <w:tab w:val="left" w:pos="8214"/>
                <w:tab w:val="left" w:pos="10134"/>
                <w:tab w:val="left" w:pos="11124"/>
              </w:tabs>
              <w:spacing w:line="400" w:lineRule="exact"/>
              <w:jc w:val="center"/>
              <w:rPr>
                <w:rFonts w:hint="eastAsia" w:ascii="宋体" w:hAnsi="宋体" w:cs="宋体"/>
                <w:color w:val="000000"/>
                <w:sz w:val="21"/>
                <w:szCs w:val="21"/>
              </w:rPr>
            </w:pPr>
            <w:r>
              <w:rPr>
                <w:rFonts w:hint="eastAsia" w:ascii="宋体" w:hAnsi="宋体" w:cs="宋体"/>
                <w:color w:val="000000"/>
                <w:sz w:val="21"/>
                <w:szCs w:val="21"/>
              </w:rPr>
              <w:t>08</w:t>
            </w:r>
          </w:p>
        </w:tc>
        <w:tc>
          <w:tcPr>
            <w:tcW w:w="4307" w:type="dxa"/>
            <w:noWrap w:val="0"/>
            <w:vAlign w:val="top"/>
          </w:tcPr>
          <w:p w14:paraId="587EEF58">
            <w:pPr>
              <w:tabs>
                <w:tab w:val="left" w:pos="555"/>
                <w:tab w:val="left" w:pos="2214"/>
                <w:tab w:val="left" w:pos="3774"/>
                <w:tab w:val="left" w:pos="4854"/>
                <w:tab w:val="left" w:pos="5934"/>
                <w:tab w:val="left" w:pos="7014"/>
                <w:tab w:val="left" w:pos="8214"/>
                <w:tab w:val="left" w:pos="10134"/>
                <w:tab w:val="left" w:pos="11124"/>
              </w:tabs>
              <w:spacing w:line="400" w:lineRule="exact"/>
              <w:rPr>
                <w:rFonts w:hint="eastAsia" w:ascii="宋体" w:hAnsi="宋体" w:cs="宋体"/>
                <w:color w:val="000000"/>
                <w:sz w:val="21"/>
                <w:szCs w:val="21"/>
              </w:rPr>
            </w:pPr>
          </w:p>
        </w:tc>
        <w:tc>
          <w:tcPr>
            <w:tcW w:w="1307" w:type="dxa"/>
            <w:noWrap w:val="0"/>
            <w:vAlign w:val="top"/>
          </w:tcPr>
          <w:p w14:paraId="18A3703F">
            <w:pPr>
              <w:tabs>
                <w:tab w:val="left" w:pos="555"/>
                <w:tab w:val="left" w:pos="2214"/>
                <w:tab w:val="left" w:pos="3774"/>
                <w:tab w:val="left" w:pos="4854"/>
                <w:tab w:val="left" w:pos="5934"/>
                <w:tab w:val="left" w:pos="7014"/>
                <w:tab w:val="left" w:pos="8214"/>
                <w:tab w:val="left" w:pos="10134"/>
                <w:tab w:val="left" w:pos="11124"/>
              </w:tabs>
              <w:spacing w:line="400" w:lineRule="exact"/>
              <w:rPr>
                <w:rFonts w:hint="eastAsia" w:ascii="宋体" w:hAnsi="宋体" w:cs="宋体"/>
                <w:color w:val="000000"/>
                <w:sz w:val="21"/>
                <w:szCs w:val="21"/>
              </w:rPr>
            </w:pPr>
          </w:p>
        </w:tc>
        <w:tc>
          <w:tcPr>
            <w:tcW w:w="782" w:type="dxa"/>
            <w:noWrap w:val="0"/>
            <w:vAlign w:val="top"/>
          </w:tcPr>
          <w:p w14:paraId="2EE4F2EE">
            <w:pPr>
              <w:tabs>
                <w:tab w:val="left" w:pos="555"/>
                <w:tab w:val="left" w:pos="2214"/>
                <w:tab w:val="left" w:pos="3774"/>
                <w:tab w:val="left" w:pos="4854"/>
                <w:tab w:val="left" w:pos="5934"/>
                <w:tab w:val="left" w:pos="7014"/>
                <w:tab w:val="left" w:pos="8214"/>
                <w:tab w:val="left" w:pos="10134"/>
                <w:tab w:val="left" w:pos="11124"/>
              </w:tabs>
              <w:spacing w:line="400" w:lineRule="exact"/>
              <w:rPr>
                <w:rFonts w:hint="eastAsia" w:ascii="宋体" w:hAnsi="宋体" w:cs="宋体"/>
                <w:color w:val="000000"/>
                <w:sz w:val="21"/>
                <w:szCs w:val="21"/>
              </w:rPr>
            </w:pPr>
          </w:p>
        </w:tc>
        <w:tc>
          <w:tcPr>
            <w:tcW w:w="1282" w:type="dxa"/>
            <w:noWrap w:val="0"/>
            <w:vAlign w:val="top"/>
          </w:tcPr>
          <w:p w14:paraId="51C06793">
            <w:pPr>
              <w:tabs>
                <w:tab w:val="left" w:pos="555"/>
                <w:tab w:val="left" w:pos="2214"/>
                <w:tab w:val="left" w:pos="3774"/>
                <w:tab w:val="left" w:pos="4854"/>
                <w:tab w:val="left" w:pos="5934"/>
                <w:tab w:val="left" w:pos="7014"/>
                <w:tab w:val="left" w:pos="8214"/>
                <w:tab w:val="left" w:pos="10134"/>
                <w:tab w:val="left" w:pos="11124"/>
              </w:tabs>
              <w:spacing w:line="400" w:lineRule="exact"/>
              <w:rPr>
                <w:rFonts w:hint="eastAsia" w:ascii="宋体" w:hAnsi="宋体" w:cs="宋体"/>
                <w:color w:val="000000"/>
                <w:sz w:val="21"/>
                <w:szCs w:val="21"/>
              </w:rPr>
            </w:pPr>
          </w:p>
        </w:tc>
      </w:tr>
      <w:tr w14:paraId="76ECE9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4" w:type="dxa"/>
            <w:noWrap w:val="0"/>
            <w:vAlign w:val="top"/>
          </w:tcPr>
          <w:p w14:paraId="441011AB">
            <w:pPr>
              <w:tabs>
                <w:tab w:val="left" w:pos="555"/>
                <w:tab w:val="left" w:pos="2214"/>
                <w:tab w:val="left" w:pos="3774"/>
                <w:tab w:val="left" w:pos="4854"/>
                <w:tab w:val="left" w:pos="5934"/>
                <w:tab w:val="left" w:pos="7014"/>
                <w:tab w:val="left" w:pos="8214"/>
                <w:tab w:val="left" w:pos="10134"/>
                <w:tab w:val="left" w:pos="11124"/>
              </w:tabs>
              <w:spacing w:line="400" w:lineRule="exact"/>
              <w:jc w:val="center"/>
              <w:rPr>
                <w:rFonts w:hint="eastAsia" w:ascii="宋体" w:hAnsi="宋体" w:cs="宋体"/>
                <w:color w:val="000000"/>
                <w:sz w:val="21"/>
                <w:szCs w:val="21"/>
              </w:rPr>
            </w:pPr>
            <w:r>
              <w:rPr>
                <w:rFonts w:hint="eastAsia" w:ascii="宋体" w:hAnsi="宋体" w:cs="宋体"/>
                <w:color w:val="000000"/>
                <w:sz w:val="21"/>
                <w:szCs w:val="21"/>
              </w:rPr>
              <w:t>09</w:t>
            </w:r>
          </w:p>
        </w:tc>
        <w:tc>
          <w:tcPr>
            <w:tcW w:w="4307" w:type="dxa"/>
            <w:noWrap w:val="0"/>
            <w:vAlign w:val="top"/>
          </w:tcPr>
          <w:p w14:paraId="4951715F">
            <w:pPr>
              <w:tabs>
                <w:tab w:val="left" w:pos="555"/>
                <w:tab w:val="left" w:pos="2214"/>
                <w:tab w:val="left" w:pos="3774"/>
                <w:tab w:val="left" w:pos="4854"/>
                <w:tab w:val="left" w:pos="5934"/>
                <w:tab w:val="left" w:pos="7014"/>
                <w:tab w:val="left" w:pos="8214"/>
                <w:tab w:val="left" w:pos="10134"/>
                <w:tab w:val="left" w:pos="11124"/>
              </w:tabs>
              <w:spacing w:line="400" w:lineRule="exact"/>
              <w:rPr>
                <w:rFonts w:hint="eastAsia" w:ascii="宋体" w:hAnsi="宋体" w:cs="宋体"/>
                <w:color w:val="000000"/>
                <w:sz w:val="21"/>
                <w:szCs w:val="21"/>
              </w:rPr>
            </w:pPr>
          </w:p>
        </w:tc>
        <w:tc>
          <w:tcPr>
            <w:tcW w:w="1307" w:type="dxa"/>
            <w:noWrap w:val="0"/>
            <w:vAlign w:val="top"/>
          </w:tcPr>
          <w:p w14:paraId="21DB9CC3">
            <w:pPr>
              <w:tabs>
                <w:tab w:val="left" w:pos="555"/>
                <w:tab w:val="left" w:pos="2214"/>
                <w:tab w:val="left" w:pos="3774"/>
                <w:tab w:val="left" w:pos="4854"/>
                <w:tab w:val="left" w:pos="5934"/>
                <w:tab w:val="left" w:pos="7014"/>
                <w:tab w:val="left" w:pos="8214"/>
                <w:tab w:val="left" w:pos="10134"/>
                <w:tab w:val="left" w:pos="11124"/>
              </w:tabs>
              <w:spacing w:line="400" w:lineRule="exact"/>
              <w:rPr>
                <w:rFonts w:hint="eastAsia" w:ascii="宋体" w:hAnsi="宋体" w:cs="宋体"/>
                <w:color w:val="000000"/>
                <w:sz w:val="21"/>
                <w:szCs w:val="21"/>
              </w:rPr>
            </w:pPr>
          </w:p>
        </w:tc>
        <w:tc>
          <w:tcPr>
            <w:tcW w:w="782" w:type="dxa"/>
            <w:noWrap w:val="0"/>
            <w:vAlign w:val="top"/>
          </w:tcPr>
          <w:p w14:paraId="6BD058F6">
            <w:pPr>
              <w:tabs>
                <w:tab w:val="left" w:pos="555"/>
                <w:tab w:val="left" w:pos="2214"/>
                <w:tab w:val="left" w:pos="3774"/>
                <w:tab w:val="left" w:pos="4854"/>
                <w:tab w:val="left" w:pos="5934"/>
                <w:tab w:val="left" w:pos="7014"/>
                <w:tab w:val="left" w:pos="8214"/>
                <w:tab w:val="left" w:pos="10134"/>
                <w:tab w:val="left" w:pos="11124"/>
              </w:tabs>
              <w:spacing w:line="400" w:lineRule="exact"/>
              <w:rPr>
                <w:rFonts w:hint="eastAsia" w:ascii="宋体" w:hAnsi="宋体" w:cs="宋体"/>
                <w:color w:val="000000"/>
                <w:sz w:val="21"/>
                <w:szCs w:val="21"/>
              </w:rPr>
            </w:pPr>
          </w:p>
        </w:tc>
        <w:tc>
          <w:tcPr>
            <w:tcW w:w="1282" w:type="dxa"/>
            <w:noWrap w:val="0"/>
            <w:vAlign w:val="top"/>
          </w:tcPr>
          <w:p w14:paraId="5AFB07AD">
            <w:pPr>
              <w:tabs>
                <w:tab w:val="left" w:pos="555"/>
                <w:tab w:val="left" w:pos="2214"/>
                <w:tab w:val="left" w:pos="3774"/>
                <w:tab w:val="left" w:pos="4854"/>
                <w:tab w:val="left" w:pos="5934"/>
                <w:tab w:val="left" w:pos="7014"/>
                <w:tab w:val="left" w:pos="8214"/>
                <w:tab w:val="left" w:pos="10134"/>
                <w:tab w:val="left" w:pos="11124"/>
              </w:tabs>
              <w:spacing w:line="400" w:lineRule="exact"/>
              <w:rPr>
                <w:rFonts w:hint="eastAsia" w:ascii="宋体" w:hAnsi="宋体" w:cs="宋体"/>
                <w:color w:val="000000"/>
                <w:sz w:val="21"/>
                <w:szCs w:val="21"/>
              </w:rPr>
            </w:pPr>
          </w:p>
        </w:tc>
      </w:tr>
      <w:tr w14:paraId="70768E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4" w:type="dxa"/>
            <w:noWrap w:val="0"/>
            <w:vAlign w:val="top"/>
          </w:tcPr>
          <w:p w14:paraId="45A97CCE">
            <w:pPr>
              <w:tabs>
                <w:tab w:val="left" w:pos="555"/>
                <w:tab w:val="left" w:pos="2214"/>
                <w:tab w:val="left" w:pos="3774"/>
                <w:tab w:val="left" w:pos="4854"/>
                <w:tab w:val="left" w:pos="5934"/>
                <w:tab w:val="left" w:pos="7014"/>
                <w:tab w:val="left" w:pos="8214"/>
                <w:tab w:val="left" w:pos="10134"/>
                <w:tab w:val="left" w:pos="11124"/>
              </w:tabs>
              <w:spacing w:line="400" w:lineRule="exact"/>
              <w:jc w:val="center"/>
              <w:rPr>
                <w:rFonts w:hint="eastAsia" w:ascii="宋体" w:hAnsi="宋体" w:cs="宋体"/>
                <w:color w:val="000000"/>
                <w:sz w:val="21"/>
                <w:szCs w:val="21"/>
              </w:rPr>
            </w:pPr>
            <w:r>
              <w:rPr>
                <w:rFonts w:hint="eastAsia" w:ascii="宋体" w:hAnsi="宋体" w:cs="宋体"/>
                <w:color w:val="000000"/>
                <w:sz w:val="21"/>
                <w:szCs w:val="21"/>
              </w:rPr>
              <w:t>10</w:t>
            </w:r>
          </w:p>
        </w:tc>
        <w:tc>
          <w:tcPr>
            <w:tcW w:w="4307" w:type="dxa"/>
            <w:noWrap w:val="0"/>
            <w:vAlign w:val="top"/>
          </w:tcPr>
          <w:p w14:paraId="0A6681FA">
            <w:pPr>
              <w:tabs>
                <w:tab w:val="left" w:pos="555"/>
                <w:tab w:val="left" w:pos="2214"/>
                <w:tab w:val="left" w:pos="3774"/>
                <w:tab w:val="left" w:pos="4854"/>
                <w:tab w:val="left" w:pos="5934"/>
                <w:tab w:val="left" w:pos="7014"/>
                <w:tab w:val="left" w:pos="8214"/>
                <w:tab w:val="left" w:pos="10134"/>
                <w:tab w:val="left" w:pos="11124"/>
              </w:tabs>
              <w:spacing w:line="400" w:lineRule="exact"/>
              <w:rPr>
                <w:rFonts w:hint="eastAsia" w:ascii="宋体" w:hAnsi="宋体" w:cs="宋体"/>
                <w:color w:val="000000"/>
                <w:sz w:val="21"/>
                <w:szCs w:val="21"/>
              </w:rPr>
            </w:pPr>
          </w:p>
        </w:tc>
        <w:tc>
          <w:tcPr>
            <w:tcW w:w="1307" w:type="dxa"/>
            <w:noWrap w:val="0"/>
            <w:vAlign w:val="top"/>
          </w:tcPr>
          <w:p w14:paraId="4937C3ED">
            <w:pPr>
              <w:tabs>
                <w:tab w:val="left" w:pos="555"/>
                <w:tab w:val="left" w:pos="2214"/>
                <w:tab w:val="left" w:pos="3774"/>
                <w:tab w:val="left" w:pos="4854"/>
                <w:tab w:val="left" w:pos="5934"/>
                <w:tab w:val="left" w:pos="7014"/>
                <w:tab w:val="left" w:pos="8214"/>
                <w:tab w:val="left" w:pos="10134"/>
                <w:tab w:val="left" w:pos="11124"/>
              </w:tabs>
              <w:spacing w:line="400" w:lineRule="exact"/>
              <w:rPr>
                <w:rFonts w:hint="eastAsia" w:ascii="宋体" w:hAnsi="宋体" w:cs="宋体"/>
                <w:color w:val="000000"/>
                <w:sz w:val="21"/>
                <w:szCs w:val="21"/>
              </w:rPr>
            </w:pPr>
          </w:p>
        </w:tc>
        <w:tc>
          <w:tcPr>
            <w:tcW w:w="782" w:type="dxa"/>
            <w:noWrap w:val="0"/>
            <w:vAlign w:val="top"/>
          </w:tcPr>
          <w:p w14:paraId="376068D9">
            <w:pPr>
              <w:tabs>
                <w:tab w:val="left" w:pos="555"/>
                <w:tab w:val="left" w:pos="2214"/>
                <w:tab w:val="left" w:pos="3774"/>
                <w:tab w:val="left" w:pos="4854"/>
                <w:tab w:val="left" w:pos="5934"/>
                <w:tab w:val="left" w:pos="7014"/>
                <w:tab w:val="left" w:pos="8214"/>
                <w:tab w:val="left" w:pos="10134"/>
                <w:tab w:val="left" w:pos="11124"/>
              </w:tabs>
              <w:spacing w:line="400" w:lineRule="exact"/>
              <w:rPr>
                <w:rFonts w:hint="eastAsia" w:ascii="宋体" w:hAnsi="宋体" w:cs="宋体"/>
                <w:color w:val="000000"/>
                <w:sz w:val="21"/>
                <w:szCs w:val="21"/>
              </w:rPr>
            </w:pPr>
          </w:p>
        </w:tc>
        <w:tc>
          <w:tcPr>
            <w:tcW w:w="1282" w:type="dxa"/>
            <w:noWrap w:val="0"/>
            <w:vAlign w:val="top"/>
          </w:tcPr>
          <w:p w14:paraId="479F6235">
            <w:pPr>
              <w:tabs>
                <w:tab w:val="left" w:pos="555"/>
                <w:tab w:val="left" w:pos="2214"/>
                <w:tab w:val="left" w:pos="3774"/>
                <w:tab w:val="left" w:pos="4854"/>
                <w:tab w:val="left" w:pos="5934"/>
                <w:tab w:val="left" w:pos="7014"/>
                <w:tab w:val="left" w:pos="8214"/>
                <w:tab w:val="left" w:pos="10134"/>
                <w:tab w:val="left" w:pos="11124"/>
              </w:tabs>
              <w:spacing w:line="400" w:lineRule="exact"/>
              <w:rPr>
                <w:rFonts w:hint="eastAsia" w:ascii="宋体" w:hAnsi="宋体" w:cs="宋体"/>
                <w:color w:val="000000"/>
                <w:sz w:val="21"/>
                <w:szCs w:val="21"/>
              </w:rPr>
            </w:pPr>
          </w:p>
        </w:tc>
      </w:tr>
      <w:tr w14:paraId="15292D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4" w:type="dxa"/>
            <w:noWrap w:val="0"/>
            <w:vAlign w:val="top"/>
          </w:tcPr>
          <w:p w14:paraId="79C67BD8">
            <w:pPr>
              <w:tabs>
                <w:tab w:val="left" w:pos="555"/>
                <w:tab w:val="left" w:pos="2214"/>
                <w:tab w:val="left" w:pos="3774"/>
                <w:tab w:val="left" w:pos="4854"/>
                <w:tab w:val="left" w:pos="5934"/>
                <w:tab w:val="left" w:pos="7014"/>
                <w:tab w:val="left" w:pos="8214"/>
                <w:tab w:val="left" w:pos="10134"/>
                <w:tab w:val="left" w:pos="11124"/>
              </w:tabs>
              <w:spacing w:line="400" w:lineRule="exact"/>
              <w:jc w:val="center"/>
              <w:rPr>
                <w:rFonts w:hint="eastAsia" w:ascii="宋体" w:hAnsi="宋体" w:cs="宋体"/>
                <w:color w:val="000000"/>
                <w:sz w:val="21"/>
                <w:szCs w:val="21"/>
              </w:rPr>
            </w:pPr>
            <w:r>
              <w:rPr>
                <w:rFonts w:hint="eastAsia" w:ascii="宋体" w:hAnsi="宋体" w:cs="宋体"/>
                <w:color w:val="000000"/>
                <w:sz w:val="21"/>
                <w:szCs w:val="21"/>
              </w:rPr>
              <w:t>……</w:t>
            </w:r>
          </w:p>
        </w:tc>
        <w:tc>
          <w:tcPr>
            <w:tcW w:w="4307" w:type="dxa"/>
            <w:noWrap w:val="0"/>
            <w:vAlign w:val="top"/>
          </w:tcPr>
          <w:p w14:paraId="2D5E6107">
            <w:pPr>
              <w:tabs>
                <w:tab w:val="left" w:pos="555"/>
                <w:tab w:val="left" w:pos="2214"/>
                <w:tab w:val="left" w:pos="3774"/>
                <w:tab w:val="left" w:pos="4854"/>
                <w:tab w:val="left" w:pos="5934"/>
                <w:tab w:val="left" w:pos="7014"/>
                <w:tab w:val="left" w:pos="8214"/>
                <w:tab w:val="left" w:pos="10134"/>
                <w:tab w:val="left" w:pos="11124"/>
              </w:tabs>
              <w:spacing w:line="400" w:lineRule="exact"/>
              <w:rPr>
                <w:rFonts w:hint="eastAsia" w:ascii="宋体" w:hAnsi="宋体" w:cs="宋体"/>
                <w:color w:val="000000"/>
                <w:sz w:val="21"/>
                <w:szCs w:val="21"/>
              </w:rPr>
            </w:pPr>
          </w:p>
        </w:tc>
        <w:tc>
          <w:tcPr>
            <w:tcW w:w="1307" w:type="dxa"/>
            <w:noWrap w:val="0"/>
            <w:vAlign w:val="top"/>
          </w:tcPr>
          <w:p w14:paraId="7A342EBE">
            <w:pPr>
              <w:tabs>
                <w:tab w:val="left" w:pos="555"/>
                <w:tab w:val="left" w:pos="2214"/>
                <w:tab w:val="left" w:pos="3774"/>
                <w:tab w:val="left" w:pos="4854"/>
                <w:tab w:val="left" w:pos="5934"/>
                <w:tab w:val="left" w:pos="7014"/>
                <w:tab w:val="left" w:pos="8214"/>
                <w:tab w:val="left" w:pos="10134"/>
                <w:tab w:val="left" w:pos="11124"/>
              </w:tabs>
              <w:spacing w:line="400" w:lineRule="exact"/>
              <w:rPr>
                <w:rFonts w:hint="eastAsia" w:ascii="宋体" w:hAnsi="宋体" w:cs="宋体"/>
                <w:color w:val="000000"/>
                <w:sz w:val="21"/>
                <w:szCs w:val="21"/>
              </w:rPr>
            </w:pPr>
          </w:p>
        </w:tc>
        <w:tc>
          <w:tcPr>
            <w:tcW w:w="782" w:type="dxa"/>
            <w:noWrap w:val="0"/>
            <w:vAlign w:val="top"/>
          </w:tcPr>
          <w:p w14:paraId="1E1C0B83">
            <w:pPr>
              <w:tabs>
                <w:tab w:val="left" w:pos="555"/>
                <w:tab w:val="left" w:pos="2214"/>
                <w:tab w:val="left" w:pos="3774"/>
                <w:tab w:val="left" w:pos="4854"/>
                <w:tab w:val="left" w:pos="5934"/>
                <w:tab w:val="left" w:pos="7014"/>
                <w:tab w:val="left" w:pos="8214"/>
                <w:tab w:val="left" w:pos="10134"/>
                <w:tab w:val="left" w:pos="11124"/>
              </w:tabs>
              <w:spacing w:line="400" w:lineRule="exact"/>
              <w:rPr>
                <w:rFonts w:hint="eastAsia" w:ascii="宋体" w:hAnsi="宋体" w:cs="宋体"/>
                <w:color w:val="000000"/>
                <w:sz w:val="21"/>
                <w:szCs w:val="21"/>
              </w:rPr>
            </w:pPr>
          </w:p>
        </w:tc>
        <w:tc>
          <w:tcPr>
            <w:tcW w:w="1282" w:type="dxa"/>
            <w:noWrap w:val="0"/>
            <w:vAlign w:val="top"/>
          </w:tcPr>
          <w:p w14:paraId="5A01121E">
            <w:pPr>
              <w:tabs>
                <w:tab w:val="left" w:pos="555"/>
                <w:tab w:val="left" w:pos="2214"/>
                <w:tab w:val="left" w:pos="3774"/>
                <w:tab w:val="left" w:pos="4854"/>
                <w:tab w:val="left" w:pos="5934"/>
                <w:tab w:val="left" w:pos="7014"/>
                <w:tab w:val="left" w:pos="8214"/>
                <w:tab w:val="left" w:pos="10134"/>
                <w:tab w:val="left" w:pos="11124"/>
              </w:tabs>
              <w:spacing w:line="400" w:lineRule="exact"/>
              <w:rPr>
                <w:rFonts w:hint="eastAsia" w:ascii="宋体" w:hAnsi="宋体" w:cs="宋体"/>
                <w:color w:val="000000"/>
                <w:sz w:val="21"/>
                <w:szCs w:val="21"/>
              </w:rPr>
            </w:pPr>
          </w:p>
        </w:tc>
      </w:tr>
      <w:tr w14:paraId="040400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4" w:type="dxa"/>
            <w:noWrap w:val="0"/>
            <w:vAlign w:val="top"/>
          </w:tcPr>
          <w:p w14:paraId="06F63E1F">
            <w:pPr>
              <w:tabs>
                <w:tab w:val="left" w:pos="555"/>
                <w:tab w:val="left" w:pos="2214"/>
                <w:tab w:val="left" w:pos="3774"/>
                <w:tab w:val="left" w:pos="4854"/>
                <w:tab w:val="left" w:pos="5934"/>
                <w:tab w:val="left" w:pos="7014"/>
                <w:tab w:val="left" w:pos="8214"/>
                <w:tab w:val="left" w:pos="10134"/>
                <w:tab w:val="left" w:pos="11124"/>
              </w:tabs>
              <w:spacing w:line="400" w:lineRule="exact"/>
              <w:jc w:val="center"/>
              <w:rPr>
                <w:rFonts w:hint="eastAsia" w:ascii="宋体" w:hAnsi="宋体" w:cs="宋体"/>
                <w:color w:val="000000"/>
                <w:sz w:val="21"/>
                <w:szCs w:val="21"/>
              </w:rPr>
            </w:pPr>
            <w:r>
              <w:rPr>
                <w:rFonts w:hint="eastAsia" w:ascii="宋体" w:hAnsi="宋体" w:cs="宋体"/>
                <w:color w:val="000000"/>
                <w:sz w:val="21"/>
                <w:szCs w:val="21"/>
              </w:rPr>
              <w:t>N</w:t>
            </w:r>
          </w:p>
        </w:tc>
        <w:tc>
          <w:tcPr>
            <w:tcW w:w="4307" w:type="dxa"/>
            <w:noWrap w:val="0"/>
            <w:vAlign w:val="top"/>
          </w:tcPr>
          <w:p w14:paraId="64232ED8">
            <w:pPr>
              <w:tabs>
                <w:tab w:val="left" w:pos="555"/>
                <w:tab w:val="left" w:pos="2214"/>
                <w:tab w:val="left" w:pos="3774"/>
                <w:tab w:val="left" w:pos="4854"/>
                <w:tab w:val="left" w:pos="5934"/>
                <w:tab w:val="left" w:pos="7014"/>
                <w:tab w:val="left" w:pos="8214"/>
                <w:tab w:val="left" w:pos="10134"/>
                <w:tab w:val="left" w:pos="11124"/>
              </w:tabs>
              <w:spacing w:line="400" w:lineRule="exact"/>
              <w:rPr>
                <w:rFonts w:hint="eastAsia" w:ascii="宋体" w:hAnsi="宋体" w:cs="宋体"/>
                <w:color w:val="000000"/>
                <w:sz w:val="21"/>
                <w:szCs w:val="21"/>
              </w:rPr>
            </w:pPr>
          </w:p>
        </w:tc>
        <w:tc>
          <w:tcPr>
            <w:tcW w:w="1307" w:type="dxa"/>
            <w:noWrap w:val="0"/>
            <w:vAlign w:val="top"/>
          </w:tcPr>
          <w:p w14:paraId="00185B81">
            <w:pPr>
              <w:tabs>
                <w:tab w:val="left" w:pos="555"/>
                <w:tab w:val="left" w:pos="2214"/>
                <w:tab w:val="left" w:pos="3774"/>
                <w:tab w:val="left" w:pos="4854"/>
                <w:tab w:val="left" w:pos="5934"/>
                <w:tab w:val="left" w:pos="7014"/>
                <w:tab w:val="left" w:pos="8214"/>
                <w:tab w:val="left" w:pos="10134"/>
                <w:tab w:val="left" w:pos="11124"/>
              </w:tabs>
              <w:spacing w:line="400" w:lineRule="exact"/>
              <w:rPr>
                <w:rFonts w:hint="eastAsia" w:ascii="宋体" w:hAnsi="宋体" w:cs="宋体"/>
                <w:color w:val="000000"/>
                <w:sz w:val="21"/>
                <w:szCs w:val="21"/>
              </w:rPr>
            </w:pPr>
          </w:p>
        </w:tc>
        <w:tc>
          <w:tcPr>
            <w:tcW w:w="782" w:type="dxa"/>
            <w:noWrap w:val="0"/>
            <w:vAlign w:val="top"/>
          </w:tcPr>
          <w:p w14:paraId="41C98149">
            <w:pPr>
              <w:tabs>
                <w:tab w:val="left" w:pos="555"/>
                <w:tab w:val="left" w:pos="2214"/>
                <w:tab w:val="left" w:pos="3774"/>
                <w:tab w:val="left" w:pos="4854"/>
                <w:tab w:val="left" w:pos="5934"/>
                <w:tab w:val="left" w:pos="7014"/>
                <w:tab w:val="left" w:pos="8214"/>
                <w:tab w:val="left" w:pos="10134"/>
                <w:tab w:val="left" w:pos="11124"/>
              </w:tabs>
              <w:spacing w:line="400" w:lineRule="exact"/>
              <w:rPr>
                <w:rFonts w:hint="eastAsia" w:ascii="宋体" w:hAnsi="宋体" w:cs="宋体"/>
                <w:color w:val="000000"/>
                <w:sz w:val="21"/>
                <w:szCs w:val="21"/>
              </w:rPr>
            </w:pPr>
          </w:p>
        </w:tc>
        <w:tc>
          <w:tcPr>
            <w:tcW w:w="1282" w:type="dxa"/>
            <w:noWrap w:val="0"/>
            <w:vAlign w:val="top"/>
          </w:tcPr>
          <w:p w14:paraId="56CF01C0">
            <w:pPr>
              <w:tabs>
                <w:tab w:val="left" w:pos="555"/>
                <w:tab w:val="left" w:pos="2214"/>
                <w:tab w:val="left" w:pos="3774"/>
                <w:tab w:val="left" w:pos="4854"/>
                <w:tab w:val="left" w:pos="5934"/>
                <w:tab w:val="left" w:pos="7014"/>
                <w:tab w:val="left" w:pos="8214"/>
                <w:tab w:val="left" w:pos="10134"/>
                <w:tab w:val="left" w:pos="11124"/>
              </w:tabs>
              <w:spacing w:line="400" w:lineRule="exact"/>
              <w:rPr>
                <w:rFonts w:hint="eastAsia" w:ascii="宋体" w:hAnsi="宋体" w:cs="宋体"/>
                <w:color w:val="000000"/>
                <w:sz w:val="21"/>
                <w:szCs w:val="21"/>
              </w:rPr>
            </w:pPr>
          </w:p>
        </w:tc>
      </w:tr>
    </w:tbl>
    <w:p w14:paraId="34EDCFE6">
      <w:pPr>
        <w:tabs>
          <w:tab w:val="left" w:pos="555"/>
          <w:tab w:val="left" w:pos="2214"/>
          <w:tab w:val="left" w:pos="3774"/>
          <w:tab w:val="left" w:pos="4854"/>
          <w:tab w:val="left" w:pos="5934"/>
          <w:tab w:val="left" w:pos="7014"/>
          <w:tab w:val="left" w:pos="8214"/>
          <w:tab w:val="left" w:pos="10134"/>
          <w:tab w:val="left" w:pos="11124"/>
        </w:tabs>
        <w:spacing w:line="400" w:lineRule="exact"/>
        <w:ind w:left="17" w:leftChars="8" w:firstLine="350" w:firstLineChars="167"/>
        <w:rPr>
          <w:rFonts w:hint="eastAsia" w:ascii="宋体" w:hAnsi="宋体" w:cs="宋体"/>
          <w:color w:val="000000"/>
          <w:sz w:val="21"/>
          <w:szCs w:val="21"/>
        </w:rPr>
      </w:pPr>
    </w:p>
    <w:p w14:paraId="11C9B724">
      <w:pPr>
        <w:tabs>
          <w:tab w:val="left" w:pos="555"/>
          <w:tab w:val="left" w:pos="2214"/>
          <w:tab w:val="left" w:pos="3774"/>
          <w:tab w:val="left" w:pos="4854"/>
          <w:tab w:val="left" w:pos="5934"/>
          <w:tab w:val="left" w:pos="7014"/>
          <w:tab w:val="left" w:pos="8214"/>
          <w:tab w:val="left" w:pos="10134"/>
          <w:tab w:val="left" w:pos="11124"/>
        </w:tabs>
        <w:spacing w:line="400" w:lineRule="exact"/>
        <w:ind w:left="17" w:leftChars="8" w:firstLine="350" w:firstLineChars="167"/>
        <w:rPr>
          <w:rFonts w:hint="eastAsia" w:ascii="宋体" w:hAnsi="宋体" w:cs="宋体"/>
          <w:color w:val="000000"/>
          <w:sz w:val="21"/>
          <w:szCs w:val="21"/>
        </w:rPr>
      </w:pPr>
      <w:r>
        <w:rPr>
          <w:rFonts w:hint="eastAsia" w:ascii="宋体" w:hAnsi="宋体" w:cs="宋体"/>
          <w:color w:val="000000"/>
          <w:sz w:val="21"/>
          <w:szCs w:val="21"/>
        </w:rPr>
        <w:t>备注说明：</w:t>
      </w:r>
    </w:p>
    <w:p w14:paraId="052C8159">
      <w:pPr>
        <w:tabs>
          <w:tab w:val="left" w:pos="555"/>
          <w:tab w:val="left" w:pos="2214"/>
          <w:tab w:val="left" w:pos="3774"/>
          <w:tab w:val="left" w:pos="4854"/>
          <w:tab w:val="left" w:pos="5934"/>
          <w:tab w:val="left" w:pos="7014"/>
          <w:tab w:val="left" w:pos="8214"/>
          <w:tab w:val="left" w:pos="10134"/>
          <w:tab w:val="left" w:pos="11124"/>
        </w:tabs>
        <w:spacing w:line="400" w:lineRule="exact"/>
        <w:ind w:left="359" w:leftChars="171" w:firstLine="315" w:firstLineChars="150"/>
        <w:rPr>
          <w:rFonts w:hint="eastAsia" w:ascii="宋体" w:hAnsi="宋体" w:cs="宋体"/>
          <w:color w:val="000000"/>
          <w:sz w:val="21"/>
          <w:szCs w:val="21"/>
        </w:rPr>
      </w:pPr>
      <w:r>
        <w:rPr>
          <w:rFonts w:hint="eastAsia" w:ascii="宋体" w:hAnsi="宋体" w:cs="宋体"/>
          <w:color w:val="000000"/>
          <w:sz w:val="21"/>
          <w:szCs w:val="21"/>
        </w:rPr>
        <w:t>1、对于上述要求，如投标人完全响应，则请在“是否响应”栏内打“√”，对空白或打“×”视为偏离，请在“响应说明”栏内扼要说明偏离情况。</w:t>
      </w:r>
    </w:p>
    <w:p w14:paraId="60316744">
      <w:pPr>
        <w:tabs>
          <w:tab w:val="left" w:pos="555"/>
          <w:tab w:val="left" w:pos="2214"/>
          <w:tab w:val="left" w:pos="3774"/>
          <w:tab w:val="left" w:pos="4854"/>
          <w:tab w:val="left" w:pos="5934"/>
          <w:tab w:val="left" w:pos="7014"/>
          <w:tab w:val="left" w:pos="8214"/>
          <w:tab w:val="left" w:pos="10134"/>
          <w:tab w:val="left" w:pos="11124"/>
        </w:tabs>
        <w:spacing w:line="400" w:lineRule="exact"/>
        <w:ind w:left="359" w:leftChars="171" w:firstLine="315" w:firstLineChars="150"/>
        <w:rPr>
          <w:rFonts w:hint="eastAsia" w:ascii="宋体" w:hAnsi="宋体" w:cs="宋体"/>
          <w:color w:val="000000"/>
          <w:sz w:val="21"/>
          <w:szCs w:val="21"/>
        </w:rPr>
      </w:pPr>
      <w:r>
        <w:rPr>
          <w:rFonts w:hint="eastAsia" w:ascii="宋体" w:hAnsi="宋体" w:cs="宋体"/>
          <w:color w:val="000000"/>
          <w:sz w:val="21"/>
          <w:szCs w:val="21"/>
        </w:rPr>
        <w:t>2、此表内容必须与响应文件所介绍的内容一致，采购文件中标识“★”不可偏离项条款为不可负偏离(劣于)项，如果负偏离(劣于)将由专家在符号性审查不予通过，不进入下一步评审。</w:t>
      </w:r>
    </w:p>
    <w:p w14:paraId="0DD0CC73">
      <w:pPr>
        <w:tabs>
          <w:tab w:val="left" w:pos="555"/>
          <w:tab w:val="left" w:pos="2214"/>
          <w:tab w:val="left" w:pos="3774"/>
          <w:tab w:val="left" w:pos="4854"/>
          <w:tab w:val="left" w:pos="5934"/>
          <w:tab w:val="left" w:pos="7014"/>
          <w:tab w:val="left" w:pos="8214"/>
          <w:tab w:val="left" w:pos="10134"/>
          <w:tab w:val="left" w:pos="11124"/>
        </w:tabs>
        <w:spacing w:line="400" w:lineRule="exact"/>
        <w:ind w:left="359" w:leftChars="171" w:firstLine="315" w:firstLineChars="150"/>
        <w:rPr>
          <w:rFonts w:hint="eastAsia" w:ascii="宋体" w:hAnsi="宋体" w:cs="宋体"/>
          <w:color w:val="000000"/>
          <w:sz w:val="21"/>
          <w:szCs w:val="21"/>
        </w:rPr>
      </w:pPr>
      <w:r>
        <w:rPr>
          <w:rFonts w:hint="eastAsia" w:ascii="宋体" w:hAnsi="宋体" w:cs="宋体"/>
          <w:color w:val="000000"/>
          <w:sz w:val="21"/>
          <w:szCs w:val="21"/>
        </w:rPr>
        <w:t>3、投标人应当如实填写“是否响应”、“响应说明”，如有虚假响应，由投标人自行承担一切后果。</w:t>
      </w:r>
    </w:p>
    <w:p w14:paraId="73EACA95">
      <w:pPr>
        <w:tabs>
          <w:tab w:val="left" w:pos="555"/>
          <w:tab w:val="left" w:pos="2214"/>
          <w:tab w:val="left" w:pos="3774"/>
          <w:tab w:val="left" w:pos="4854"/>
          <w:tab w:val="left" w:pos="5934"/>
          <w:tab w:val="left" w:pos="7014"/>
          <w:tab w:val="left" w:pos="8214"/>
          <w:tab w:val="left" w:pos="10134"/>
          <w:tab w:val="left" w:pos="11124"/>
        </w:tabs>
        <w:spacing w:line="400" w:lineRule="exact"/>
        <w:ind w:left="359" w:leftChars="171" w:firstLine="315" w:firstLineChars="150"/>
        <w:rPr>
          <w:rFonts w:hint="eastAsia" w:ascii="宋体" w:hAnsi="宋体" w:cs="宋体"/>
          <w:color w:val="000000"/>
          <w:sz w:val="21"/>
          <w:szCs w:val="21"/>
        </w:rPr>
      </w:pPr>
    </w:p>
    <w:p w14:paraId="045CAC84">
      <w:pPr>
        <w:shd w:val="clear" w:color="auto" w:fill="FFFFFF"/>
        <w:adjustRightInd w:val="0"/>
        <w:snapToGrid w:val="0"/>
        <w:spacing w:line="360" w:lineRule="auto"/>
        <w:rPr>
          <w:rFonts w:hint="eastAsia" w:ascii="宋体" w:hAnsi="宋体" w:cs="宋体"/>
          <w:color w:val="000000"/>
          <w:sz w:val="21"/>
          <w:szCs w:val="21"/>
        </w:rPr>
      </w:pPr>
      <w:r>
        <w:rPr>
          <w:rFonts w:hint="eastAsia" w:ascii="宋体" w:hAnsi="宋体" w:cs="宋体"/>
          <w:color w:val="000000"/>
          <w:sz w:val="21"/>
          <w:szCs w:val="21"/>
        </w:rPr>
        <w:t>法定代表人或法定代表人授权代表（签章）：</w:t>
      </w:r>
    </w:p>
    <w:p w14:paraId="31AC9D24">
      <w:pPr>
        <w:shd w:val="clear" w:color="auto" w:fill="FFFFFF"/>
        <w:adjustRightInd w:val="0"/>
        <w:snapToGrid w:val="0"/>
        <w:spacing w:line="360" w:lineRule="auto"/>
        <w:rPr>
          <w:rFonts w:hint="eastAsia" w:ascii="宋体" w:hAnsi="宋体" w:cs="宋体"/>
          <w:color w:val="000000"/>
          <w:sz w:val="21"/>
          <w:szCs w:val="21"/>
          <w:u w:val="single"/>
        </w:rPr>
      </w:pPr>
      <w:r>
        <w:rPr>
          <w:rFonts w:hint="eastAsia" w:ascii="宋体" w:hAnsi="宋体" w:cs="宋体"/>
          <w:color w:val="000000"/>
          <w:kern w:val="0"/>
          <w:sz w:val="21"/>
          <w:szCs w:val="21"/>
        </w:rPr>
        <w:t>供应商名称</w:t>
      </w:r>
      <w:r>
        <w:rPr>
          <w:rFonts w:hint="eastAsia" w:ascii="宋体" w:hAnsi="宋体" w:cs="宋体"/>
          <w:color w:val="000000"/>
          <w:sz w:val="21"/>
          <w:szCs w:val="21"/>
        </w:rPr>
        <w:t>（</w:t>
      </w:r>
      <w:r>
        <w:rPr>
          <w:rFonts w:hint="eastAsia" w:ascii="宋体" w:hAnsi="宋体" w:cs="宋体"/>
          <w:color w:val="000000"/>
          <w:kern w:val="0"/>
          <w:sz w:val="21"/>
          <w:szCs w:val="21"/>
        </w:rPr>
        <w:t>盖单位章</w:t>
      </w:r>
      <w:r>
        <w:rPr>
          <w:rFonts w:hint="eastAsia" w:ascii="宋体" w:hAnsi="宋体" w:cs="宋体"/>
          <w:color w:val="000000"/>
          <w:sz w:val="21"/>
          <w:szCs w:val="21"/>
        </w:rPr>
        <w:t>）：</w:t>
      </w:r>
    </w:p>
    <w:p w14:paraId="77CB654F">
      <w:pPr>
        <w:shd w:val="clear" w:color="auto" w:fill="FFFFFF"/>
        <w:spacing w:line="360" w:lineRule="auto"/>
        <w:rPr>
          <w:rFonts w:hint="eastAsia" w:ascii="宋体" w:hAnsi="宋体" w:cs="宋体"/>
          <w:color w:val="000000"/>
          <w:sz w:val="21"/>
          <w:szCs w:val="21"/>
        </w:rPr>
      </w:pPr>
      <w:r>
        <w:rPr>
          <w:rFonts w:hint="eastAsia" w:ascii="宋体" w:hAnsi="宋体" w:cs="宋体"/>
          <w:color w:val="000000"/>
          <w:sz w:val="21"/>
          <w:szCs w:val="21"/>
        </w:rPr>
        <w:t>日期：   年   月   日</w:t>
      </w:r>
    </w:p>
    <w:p w14:paraId="43ADD2CF">
      <w:pPr>
        <w:pStyle w:val="64"/>
        <w:rPr>
          <w:rFonts w:hint="eastAsia" w:ascii="仿宋" w:hAnsi="仿宋" w:eastAsia="仿宋" w:cs="仿宋"/>
          <w:sz w:val="24"/>
          <w:highlight w:val="none"/>
          <w:lang w:eastAsia="zh-CN"/>
        </w:rPr>
      </w:pPr>
    </w:p>
    <w:p w14:paraId="19706B26">
      <w:pPr>
        <w:pStyle w:val="64"/>
        <w:rPr>
          <w:rFonts w:hint="eastAsia" w:ascii="仿宋" w:hAnsi="仿宋" w:eastAsia="仿宋" w:cs="仿宋"/>
          <w:sz w:val="24"/>
          <w:highlight w:val="none"/>
          <w:lang w:eastAsia="zh-CN"/>
        </w:rPr>
      </w:pPr>
    </w:p>
    <w:p w14:paraId="07694CDC">
      <w:pPr>
        <w:spacing w:line="360" w:lineRule="auto"/>
        <w:ind w:firstLine="482"/>
        <w:rPr>
          <w:rFonts w:hint="eastAsia" w:ascii="仿宋" w:hAnsi="仿宋" w:eastAsia="仿宋" w:cs="仿宋"/>
          <w:sz w:val="24"/>
          <w:highlight w:val="none"/>
          <w:lang w:eastAsia="zh-CN"/>
        </w:rPr>
      </w:pPr>
      <w:r>
        <w:rPr>
          <w:rFonts w:hint="eastAsia" w:ascii="仿宋" w:hAnsi="仿宋" w:eastAsia="仿宋" w:cs="仿宋"/>
          <w:sz w:val="24"/>
          <w:highlight w:val="none"/>
          <w:lang w:eastAsia="zh-CN"/>
        </w:rPr>
        <w:t>2.</w:t>
      </w:r>
      <w:r>
        <w:rPr>
          <w:rFonts w:hint="eastAsia" w:ascii="仿宋" w:hAnsi="仿宋" w:eastAsia="仿宋" w:cs="仿宋"/>
          <w:sz w:val="24"/>
          <w:highlight w:val="none"/>
          <w:lang w:val="en-US" w:eastAsia="zh-CN"/>
        </w:rPr>
        <w:t>7</w:t>
      </w:r>
      <w:r>
        <w:rPr>
          <w:rFonts w:hint="eastAsia" w:ascii="仿宋" w:hAnsi="仿宋" w:eastAsia="仿宋" w:cs="仿宋"/>
          <w:sz w:val="24"/>
          <w:highlight w:val="none"/>
          <w:lang w:eastAsia="zh-CN"/>
        </w:rPr>
        <w:t>参加政府采购前三年内在经营活动中无重大违法记录书面声明</w:t>
      </w:r>
    </w:p>
    <w:p w14:paraId="2B67C1BE">
      <w:pPr>
        <w:spacing w:line="360" w:lineRule="auto"/>
        <w:ind w:firstLine="482"/>
        <w:rPr>
          <w:rFonts w:hint="eastAsia" w:ascii="仿宋" w:hAnsi="仿宋" w:eastAsia="仿宋" w:cs="仿宋"/>
          <w:sz w:val="24"/>
          <w:highlight w:val="none"/>
          <w:lang w:eastAsia="zh-CN"/>
        </w:rPr>
      </w:pPr>
      <w:r>
        <w:rPr>
          <w:rFonts w:hint="eastAsia" w:ascii="仿宋" w:hAnsi="仿宋" w:eastAsia="仿宋" w:cs="仿宋"/>
          <w:sz w:val="24"/>
          <w:highlight w:val="none"/>
          <w:lang w:eastAsia="zh-CN"/>
        </w:rPr>
        <w:t>参加政府采购前三年内在经营活动中无重大违法记录书面声明</w:t>
      </w:r>
    </w:p>
    <w:p w14:paraId="7C2D8459">
      <w:pPr>
        <w:spacing w:line="360" w:lineRule="auto"/>
        <w:ind w:firstLine="482"/>
        <w:rPr>
          <w:rFonts w:hint="eastAsia" w:ascii="仿宋" w:hAnsi="仿宋" w:eastAsia="仿宋" w:cs="仿宋"/>
          <w:sz w:val="24"/>
          <w:highlight w:val="none"/>
          <w:lang w:eastAsia="zh-CN"/>
        </w:rPr>
      </w:pPr>
      <w:r>
        <w:rPr>
          <w:rFonts w:hint="default" w:ascii="仿宋" w:hAnsi="仿宋" w:eastAsia="仿宋" w:cs="仿宋"/>
          <w:sz w:val="24"/>
          <w:highlight w:val="none"/>
          <w:lang w:eastAsia="zh-CN"/>
        </w:rPr>
        <w:t>惠阳区中医院</w:t>
      </w:r>
      <w:r>
        <w:rPr>
          <w:rFonts w:hint="eastAsia" w:ascii="仿宋" w:hAnsi="仿宋" w:eastAsia="仿宋" w:cs="仿宋"/>
          <w:sz w:val="24"/>
          <w:highlight w:val="none"/>
          <w:lang w:eastAsia="zh-CN"/>
        </w:rPr>
        <w:t>：</w:t>
      </w:r>
    </w:p>
    <w:p w14:paraId="23197609">
      <w:pPr>
        <w:spacing w:line="360" w:lineRule="auto"/>
        <w:ind w:firstLine="482"/>
        <w:rPr>
          <w:rFonts w:hint="eastAsia" w:ascii="仿宋" w:hAnsi="仿宋" w:eastAsia="仿宋" w:cs="仿宋"/>
          <w:sz w:val="24"/>
          <w:highlight w:val="none"/>
          <w:lang w:eastAsia="zh-CN"/>
        </w:rPr>
      </w:pPr>
      <w:r>
        <w:rPr>
          <w:rFonts w:hint="eastAsia" w:ascii="仿宋" w:hAnsi="仿宋" w:eastAsia="仿宋" w:cs="仿宋"/>
          <w:sz w:val="24"/>
          <w:highlight w:val="none"/>
          <w:lang w:eastAsia="zh-CN"/>
        </w:rPr>
        <w:t>我公司自愿参加本次政府采购活动（项目名称），严格遵守《中华人民共和国政府采购法》、《政府采购法实施条例》及所有相关法律、法规和规定，同时声明：在参加此次政府采购活动前三年内，本公司在经营活动中无重大违法记录。</w:t>
      </w:r>
    </w:p>
    <w:p w14:paraId="1833741C">
      <w:pPr>
        <w:spacing w:line="360" w:lineRule="auto"/>
        <w:ind w:firstLine="482"/>
        <w:rPr>
          <w:rFonts w:hint="eastAsia" w:ascii="仿宋" w:hAnsi="仿宋" w:eastAsia="仿宋" w:cs="仿宋"/>
          <w:sz w:val="24"/>
          <w:highlight w:val="none"/>
          <w:lang w:eastAsia="zh-CN"/>
        </w:rPr>
      </w:pPr>
      <w:r>
        <w:rPr>
          <w:rFonts w:hint="eastAsia" w:ascii="仿宋" w:hAnsi="仿宋" w:eastAsia="仿宋" w:cs="仿宋"/>
          <w:sz w:val="24"/>
          <w:highlight w:val="none"/>
          <w:lang w:eastAsia="zh-CN"/>
        </w:rPr>
        <w:t>特此声明。</w:t>
      </w:r>
    </w:p>
    <w:p w14:paraId="06A53B5B">
      <w:pPr>
        <w:spacing w:line="360" w:lineRule="auto"/>
        <w:ind w:firstLine="482"/>
        <w:rPr>
          <w:rFonts w:hint="eastAsia" w:ascii="仿宋" w:hAnsi="仿宋" w:eastAsia="仿宋" w:cs="仿宋"/>
          <w:sz w:val="24"/>
          <w:highlight w:val="none"/>
          <w:lang w:eastAsia="zh-CN"/>
        </w:rPr>
      </w:pPr>
    </w:p>
    <w:p w14:paraId="2D751D0E">
      <w:pPr>
        <w:spacing w:line="360" w:lineRule="auto"/>
        <w:ind w:firstLine="482"/>
        <w:rPr>
          <w:rFonts w:hint="eastAsia" w:ascii="仿宋" w:hAnsi="仿宋" w:eastAsia="仿宋" w:cs="仿宋"/>
          <w:sz w:val="24"/>
          <w:highlight w:val="none"/>
          <w:lang w:eastAsia="zh-CN"/>
        </w:rPr>
      </w:pPr>
      <w:r>
        <w:rPr>
          <w:rFonts w:hint="eastAsia" w:ascii="仿宋" w:hAnsi="仿宋" w:eastAsia="仿宋" w:cs="仿宋"/>
          <w:sz w:val="24"/>
          <w:highlight w:val="none"/>
          <w:lang w:eastAsia="zh-CN"/>
        </w:rPr>
        <w:t>法定代表人或法定代表人授权代表（签章）：</w:t>
      </w:r>
    </w:p>
    <w:p w14:paraId="758D09DC">
      <w:pPr>
        <w:spacing w:line="360" w:lineRule="auto"/>
        <w:ind w:firstLine="482"/>
        <w:rPr>
          <w:rFonts w:hint="eastAsia" w:ascii="仿宋" w:hAnsi="仿宋" w:eastAsia="仿宋" w:cs="仿宋"/>
          <w:sz w:val="24"/>
          <w:highlight w:val="none"/>
          <w:lang w:eastAsia="zh-CN"/>
        </w:rPr>
      </w:pPr>
      <w:r>
        <w:rPr>
          <w:rFonts w:hint="eastAsia" w:ascii="仿宋" w:hAnsi="仿宋" w:eastAsia="仿宋" w:cs="仿宋"/>
          <w:sz w:val="24"/>
          <w:highlight w:val="none"/>
          <w:lang w:eastAsia="zh-CN"/>
        </w:rPr>
        <w:t>供应商名称（盖单位章）：</w:t>
      </w:r>
    </w:p>
    <w:p w14:paraId="4CE3ABF6">
      <w:pPr>
        <w:spacing w:line="360" w:lineRule="auto"/>
        <w:ind w:firstLine="482"/>
        <w:rPr>
          <w:rFonts w:hint="eastAsia" w:ascii="仿宋" w:hAnsi="仿宋" w:eastAsia="仿宋" w:cs="仿宋"/>
          <w:sz w:val="24"/>
          <w:highlight w:val="none"/>
          <w:lang w:eastAsia="zh-CN"/>
        </w:rPr>
      </w:pPr>
      <w:r>
        <w:rPr>
          <w:rFonts w:hint="eastAsia" w:ascii="仿宋" w:hAnsi="仿宋" w:eastAsia="仿宋" w:cs="仿宋"/>
          <w:sz w:val="24"/>
          <w:highlight w:val="none"/>
          <w:lang w:eastAsia="zh-CN"/>
        </w:rPr>
        <w:t>日期：   年   月   日</w:t>
      </w:r>
    </w:p>
    <w:p w14:paraId="5464FB10">
      <w:pPr>
        <w:widowControl/>
        <w:jc w:val="left"/>
        <w:rPr>
          <w:rFonts w:hint="eastAsia" w:ascii="宋体" w:hAnsi="宋体" w:cs="宋体"/>
          <w:b/>
          <w:bCs/>
          <w:color w:val="000000"/>
          <w:kern w:val="0"/>
          <w:sz w:val="21"/>
          <w:szCs w:val="21"/>
        </w:rPr>
      </w:pPr>
      <w:r>
        <w:rPr>
          <w:rFonts w:hint="eastAsia" w:ascii="宋体" w:hAnsi="宋体" w:cs="宋体"/>
          <w:b/>
          <w:bCs/>
          <w:color w:val="000000"/>
          <w:kern w:val="0"/>
          <w:sz w:val="21"/>
          <w:szCs w:val="21"/>
        </w:rPr>
        <w:br w:type="page"/>
      </w:r>
    </w:p>
    <w:p w14:paraId="58E70A2B">
      <w:pPr>
        <w:widowControl/>
        <w:shd w:val="clear" w:color="auto" w:fill="FFFFFF"/>
        <w:jc w:val="center"/>
        <w:rPr>
          <w:rFonts w:hint="eastAsia" w:ascii="宋体" w:hAnsi="宋体" w:cs="宋体"/>
          <w:b/>
          <w:bCs/>
          <w:color w:val="000000"/>
          <w:kern w:val="0"/>
          <w:sz w:val="21"/>
          <w:szCs w:val="21"/>
        </w:rPr>
      </w:pPr>
      <w:r>
        <w:rPr>
          <w:rFonts w:hint="eastAsia" w:ascii="宋体" w:hAnsi="宋体" w:cs="宋体"/>
          <w:b/>
          <w:bCs/>
          <w:color w:val="000000"/>
          <w:sz w:val="21"/>
          <w:szCs w:val="21"/>
        </w:rPr>
        <w:t>三、商务技术部分</w:t>
      </w:r>
    </w:p>
    <w:p w14:paraId="61060316">
      <w:pPr>
        <w:pStyle w:val="57"/>
        <w:rPr>
          <w:rFonts w:hint="eastAsia" w:ascii="宋体" w:hAnsi="宋体" w:cs="宋体"/>
          <w:color w:val="000000"/>
          <w:sz w:val="21"/>
          <w:szCs w:val="21"/>
        </w:rPr>
      </w:pPr>
      <w:r>
        <w:rPr>
          <w:rFonts w:hint="eastAsia" w:ascii="宋体" w:hAnsi="宋体" w:cs="宋体"/>
          <w:color w:val="000000"/>
          <w:sz w:val="21"/>
          <w:szCs w:val="21"/>
        </w:rPr>
        <w:t>3.1信誉材料一览表</w:t>
      </w:r>
    </w:p>
    <w:p w14:paraId="2BE486D5">
      <w:pPr>
        <w:pStyle w:val="57"/>
        <w:jc w:val="center"/>
        <w:rPr>
          <w:rFonts w:hint="eastAsia" w:ascii="宋体" w:hAnsi="宋体" w:cs="宋体"/>
          <w:color w:val="000000"/>
          <w:sz w:val="21"/>
          <w:szCs w:val="21"/>
        </w:rPr>
      </w:pPr>
      <w:r>
        <w:rPr>
          <w:rFonts w:hint="eastAsia" w:ascii="宋体" w:hAnsi="宋体" w:cs="宋体"/>
          <w:color w:val="000000"/>
          <w:sz w:val="21"/>
          <w:szCs w:val="21"/>
        </w:rPr>
        <w:t>信誉材料一览表</w:t>
      </w:r>
    </w:p>
    <w:p w14:paraId="5AD7CB6A">
      <w:pPr>
        <w:spacing w:line="400" w:lineRule="exact"/>
        <w:jc w:val="center"/>
        <w:rPr>
          <w:rFonts w:hint="eastAsia" w:ascii="宋体" w:hAnsi="宋体" w:cs="宋体"/>
          <w:color w:val="000000"/>
          <w:sz w:val="21"/>
          <w:szCs w:val="21"/>
        </w:rPr>
      </w:pPr>
      <w:r>
        <w:rPr>
          <w:rFonts w:hint="eastAsia" w:ascii="宋体" w:hAnsi="宋体" w:cs="宋体"/>
          <w:color w:val="000000"/>
          <w:sz w:val="21"/>
          <w:szCs w:val="21"/>
        </w:rPr>
        <w:t>（此格式仅供参考，包括但不限于以下因素）</w:t>
      </w:r>
    </w:p>
    <w:tbl>
      <w:tblPr>
        <w:tblStyle w:val="29"/>
        <w:tblW w:w="0" w:type="auto"/>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54" w:type="dxa"/>
          <w:bottom w:w="0" w:type="dxa"/>
          <w:right w:w="54" w:type="dxa"/>
        </w:tblCellMar>
      </w:tblPr>
      <w:tblGrid>
        <w:gridCol w:w="584"/>
        <w:gridCol w:w="1687"/>
        <w:gridCol w:w="1057"/>
        <w:gridCol w:w="970"/>
        <w:gridCol w:w="1286"/>
        <w:gridCol w:w="1553"/>
        <w:gridCol w:w="901"/>
      </w:tblGrid>
      <w:tr w14:paraId="0CAF62F1">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62" w:hRule="atLeast"/>
          <w:jc w:val="center"/>
        </w:trPr>
        <w:tc>
          <w:tcPr>
            <w:tcW w:w="584" w:type="dxa"/>
            <w:tcBorders>
              <w:top w:val="single" w:color="auto" w:sz="4" w:space="0"/>
            </w:tcBorders>
            <w:noWrap w:val="0"/>
            <w:vAlign w:val="center"/>
          </w:tcPr>
          <w:p w14:paraId="63117AB3">
            <w:pPr>
              <w:spacing w:line="400" w:lineRule="exact"/>
              <w:jc w:val="center"/>
              <w:rPr>
                <w:rFonts w:hint="eastAsia" w:ascii="宋体" w:hAnsi="宋体" w:cs="宋体"/>
                <w:b/>
                <w:color w:val="000000"/>
                <w:sz w:val="21"/>
                <w:szCs w:val="21"/>
              </w:rPr>
            </w:pPr>
            <w:r>
              <w:rPr>
                <w:rFonts w:hint="eastAsia" w:ascii="宋体" w:hAnsi="宋体" w:cs="宋体"/>
                <w:b/>
                <w:color w:val="000000"/>
                <w:sz w:val="21"/>
                <w:szCs w:val="21"/>
              </w:rPr>
              <w:t>序号</w:t>
            </w:r>
          </w:p>
        </w:tc>
        <w:tc>
          <w:tcPr>
            <w:tcW w:w="1687" w:type="dxa"/>
            <w:noWrap w:val="0"/>
            <w:vAlign w:val="center"/>
          </w:tcPr>
          <w:p w14:paraId="582601A9">
            <w:pPr>
              <w:spacing w:line="400" w:lineRule="exact"/>
              <w:jc w:val="center"/>
              <w:rPr>
                <w:rFonts w:hint="eastAsia" w:ascii="宋体" w:hAnsi="宋体" w:cs="宋体"/>
                <w:b/>
                <w:color w:val="000000"/>
                <w:sz w:val="21"/>
                <w:szCs w:val="21"/>
              </w:rPr>
            </w:pPr>
            <w:r>
              <w:rPr>
                <w:rFonts w:hint="eastAsia" w:ascii="宋体" w:hAnsi="宋体" w:cs="宋体"/>
                <w:b/>
                <w:color w:val="000000"/>
                <w:sz w:val="21"/>
                <w:szCs w:val="21"/>
              </w:rPr>
              <w:t>信誉名称</w:t>
            </w:r>
          </w:p>
        </w:tc>
        <w:tc>
          <w:tcPr>
            <w:tcW w:w="1057" w:type="dxa"/>
            <w:noWrap w:val="0"/>
            <w:vAlign w:val="center"/>
          </w:tcPr>
          <w:p w14:paraId="394B57B3">
            <w:pPr>
              <w:spacing w:line="400" w:lineRule="exact"/>
              <w:jc w:val="center"/>
              <w:rPr>
                <w:rFonts w:hint="eastAsia" w:ascii="宋体" w:hAnsi="宋体" w:cs="宋体"/>
                <w:b/>
                <w:color w:val="000000"/>
                <w:sz w:val="21"/>
                <w:szCs w:val="21"/>
              </w:rPr>
            </w:pPr>
            <w:r>
              <w:rPr>
                <w:rFonts w:hint="eastAsia" w:ascii="宋体" w:hAnsi="宋体" w:cs="宋体"/>
                <w:b/>
                <w:color w:val="000000"/>
                <w:sz w:val="21"/>
                <w:szCs w:val="21"/>
              </w:rPr>
              <w:t>颁发机构</w:t>
            </w:r>
          </w:p>
        </w:tc>
        <w:tc>
          <w:tcPr>
            <w:tcW w:w="970" w:type="dxa"/>
            <w:noWrap w:val="0"/>
            <w:vAlign w:val="center"/>
          </w:tcPr>
          <w:p w14:paraId="58AE214E">
            <w:pPr>
              <w:spacing w:line="400" w:lineRule="exact"/>
              <w:jc w:val="center"/>
              <w:rPr>
                <w:rFonts w:hint="eastAsia" w:ascii="宋体" w:hAnsi="宋体" w:cs="宋体"/>
                <w:b/>
                <w:color w:val="000000"/>
                <w:sz w:val="21"/>
                <w:szCs w:val="21"/>
              </w:rPr>
            </w:pPr>
            <w:r>
              <w:rPr>
                <w:rFonts w:hint="eastAsia" w:ascii="宋体" w:hAnsi="宋体" w:cs="宋体"/>
                <w:b/>
                <w:color w:val="000000"/>
                <w:sz w:val="21"/>
                <w:szCs w:val="21"/>
              </w:rPr>
              <w:t>颁证日期</w:t>
            </w:r>
          </w:p>
        </w:tc>
        <w:tc>
          <w:tcPr>
            <w:tcW w:w="1286" w:type="dxa"/>
            <w:noWrap w:val="0"/>
            <w:vAlign w:val="center"/>
          </w:tcPr>
          <w:p w14:paraId="5F4CE4DA">
            <w:pPr>
              <w:spacing w:line="400" w:lineRule="exact"/>
              <w:jc w:val="center"/>
              <w:rPr>
                <w:rFonts w:hint="eastAsia" w:ascii="宋体" w:hAnsi="宋体" w:cs="宋体"/>
                <w:b/>
                <w:color w:val="000000"/>
                <w:sz w:val="21"/>
                <w:szCs w:val="21"/>
              </w:rPr>
            </w:pPr>
            <w:r>
              <w:rPr>
                <w:rFonts w:hint="eastAsia" w:ascii="宋体" w:hAnsi="宋体" w:cs="宋体"/>
                <w:b/>
                <w:color w:val="000000"/>
                <w:sz w:val="21"/>
                <w:szCs w:val="21"/>
              </w:rPr>
              <w:t>信誉材料是否真实有效</w:t>
            </w:r>
          </w:p>
        </w:tc>
        <w:tc>
          <w:tcPr>
            <w:tcW w:w="1553" w:type="dxa"/>
            <w:noWrap w:val="0"/>
            <w:vAlign w:val="center"/>
          </w:tcPr>
          <w:p w14:paraId="3A2C1815">
            <w:pPr>
              <w:spacing w:line="400" w:lineRule="exact"/>
              <w:jc w:val="center"/>
              <w:rPr>
                <w:rFonts w:hint="eastAsia" w:ascii="宋体" w:hAnsi="宋体" w:cs="宋体"/>
                <w:b/>
                <w:color w:val="000000"/>
                <w:sz w:val="21"/>
                <w:szCs w:val="21"/>
              </w:rPr>
            </w:pPr>
            <w:r>
              <w:rPr>
                <w:rFonts w:hint="eastAsia" w:ascii="宋体" w:hAnsi="宋体" w:cs="宋体"/>
                <w:b/>
                <w:color w:val="000000"/>
                <w:sz w:val="21"/>
                <w:szCs w:val="21"/>
              </w:rPr>
              <w:t>按要求自行承诺符合要求</w:t>
            </w:r>
          </w:p>
        </w:tc>
        <w:tc>
          <w:tcPr>
            <w:tcW w:w="901" w:type="dxa"/>
            <w:tcBorders>
              <w:left w:val="single" w:color="auto" w:sz="4" w:space="0"/>
            </w:tcBorders>
            <w:noWrap w:val="0"/>
            <w:vAlign w:val="center"/>
          </w:tcPr>
          <w:p w14:paraId="3D2929A5">
            <w:pPr>
              <w:spacing w:line="400" w:lineRule="exact"/>
              <w:jc w:val="center"/>
              <w:rPr>
                <w:rFonts w:hint="eastAsia" w:ascii="宋体" w:hAnsi="宋体" w:cs="宋体"/>
                <w:b/>
                <w:color w:val="000000"/>
                <w:sz w:val="21"/>
                <w:szCs w:val="21"/>
              </w:rPr>
            </w:pPr>
            <w:r>
              <w:rPr>
                <w:rFonts w:hint="eastAsia" w:ascii="宋体" w:hAnsi="宋体" w:cs="宋体"/>
                <w:b/>
                <w:color w:val="000000"/>
                <w:sz w:val="21"/>
                <w:szCs w:val="21"/>
              </w:rPr>
              <w:t>备注</w:t>
            </w:r>
          </w:p>
        </w:tc>
      </w:tr>
      <w:tr w14:paraId="3EC6F012">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586" w:hRule="atLeast"/>
          <w:jc w:val="center"/>
        </w:trPr>
        <w:tc>
          <w:tcPr>
            <w:tcW w:w="584" w:type="dxa"/>
            <w:noWrap w:val="0"/>
            <w:vAlign w:val="center"/>
          </w:tcPr>
          <w:p w14:paraId="00D136EE">
            <w:pPr>
              <w:spacing w:line="400" w:lineRule="exact"/>
              <w:jc w:val="center"/>
              <w:rPr>
                <w:rFonts w:hint="eastAsia" w:ascii="宋体" w:hAnsi="宋体" w:cs="宋体"/>
                <w:color w:val="000000"/>
                <w:sz w:val="21"/>
                <w:szCs w:val="21"/>
              </w:rPr>
            </w:pPr>
            <w:r>
              <w:rPr>
                <w:rFonts w:hint="eastAsia" w:ascii="宋体" w:hAnsi="宋体" w:cs="宋体"/>
                <w:color w:val="000000"/>
                <w:sz w:val="21"/>
                <w:szCs w:val="21"/>
              </w:rPr>
              <w:t>01</w:t>
            </w:r>
          </w:p>
        </w:tc>
        <w:tc>
          <w:tcPr>
            <w:tcW w:w="1687" w:type="dxa"/>
            <w:noWrap w:val="0"/>
            <w:vAlign w:val="center"/>
          </w:tcPr>
          <w:p w14:paraId="2628508B">
            <w:pPr>
              <w:spacing w:line="400" w:lineRule="exact"/>
              <w:jc w:val="center"/>
              <w:rPr>
                <w:rFonts w:hint="eastAsia" w:ascii="宋体" w:hAnsi="宋体" w:cs="宋体"/>
                <w:color w:val="000000"/>
                <w:sz w:val="21"/>
                <w:szCs w:val="21"/>
              </w:rPr>
            </w:pPr>
          </w:p>
        </w:tc>
        <w:tc>
          <w:tcPr>
            <w:tcW w:w="1057" w:type="dxa"/>
            <w:noWrap w:val="0"/>
            <w:vAlign w:val="center"/>
          </w:tcPr>
          <w:p w14:paraId="67368F8D">
            <w:pPr>
              <w:spacing w:line="400" w:lineRule="exact"/>
              <w:jc w:val="center"/>
              <w:rPr>
                <w:rFonts w:hint="eastAsia" w:ascii="宋体" w:hAnsi="宋体" w:cs="宋体"/>
                <w:color w:val="000000"/>
                <w:sz w:val="21"/>
                <w:szCs w:val="21"/>
              </w:rPr>
            </w:pPr>
          </w:p>
        </w:tc>
        <w:tc>
          <w:tcPr>
            <w:tcW w:w="970" w:type="dxa"/>
            <w:noWrap w:val="0"/>
            <w:vAlign w:val="center"/>
          </w:tcPr>
          <w:p w14:paraId="05E48674">
            <w:pPr>
              <w:spacing w:line="400" w:lineRule="exact"/>
              <w:jc w:val="center"/>
              <w:rPr>
                <w:rFonts w:hint="eastAsia" w:ascii="宋体" w:hAnsi="宋体" w:cs="宋体"/>
                <w:color w:val="000000"/>
                <w:sz w:val="21"/>
                <w:szCs w:val="21"/>
              </w:rPr>
            </w:pPr>
          </w:p>
        </w:tc>
        <w:tc>
          <w:tcPr>
            <w:tcW w:w="1286" w:type="dxa"/>
            <w:noWrap w:val="0"/>
            <w:vAlign w:val="center"/>
          </w:tcPr>
          <w:p w14:paraId="2AE15F46">
            <w:pPr>
              <w:spacing w:line="400" w:lineRule="exact"/>
              <w:jc w:val="center"/>
              <w:rPr>
                <w:rFonts w:hint="eastAsia" w:ascii="宋体" w:hAnsi="宋体" w:cs="宋体"/>
                <w:color w:val="000000"/>
                <w:sz w:val="21"/>
                <w:szCs w:val="21"/>
              </w:rPr>
            </w:pPr>
          </w:p>
        </w:tc>
        <w:tc>
          <w:tcPr>
            <w:tcW w:w="1553" w:type="dxa"/>
            <w:noWrap w:val="0"/>
            <w:vAlign w:val="center"/>
          </w:tcPr>
          <w:p w14:paraId="40AE5BA3">
            <w:pPr>
              <w:spacing w:line="400" w:lineRule="exact"/>
              <w:jc w:val="center"/>
              <w:rPr>
                <w:rFonts w:hint="eastAsia" w:ascii="宋体" w:hAnsi="宋体" w:cs="宋体"/>
                <w:color w:val="000000"/>
                <w:sz w:val="21"/>
                <w:szCs w:val="21"/>
              </w:rPr>
            </w:pPr>
          </w:p>
        </w:tc>
        <w:tc>
          <w:tcPr>
            <w:tcW w:w="901" w:type="dxa"/>
            <w:tcBorders>
              <w:left w:val="single" w:color="auto" w:sz="4" w:space="0"/>
            </w:tcBorders>
            <w:noWrap w:val="0"/>
            <w:vAlign w:val="center"/>
          </w:tcPr>
          <w:p w14:paraId="0C1736D9">
            <w:pPr>
              <w:spacing w:line="400" w:lineRule="exact"/>
              <w:jc w:val="center"/>
              <w:rPr>
                <w:rFonts w:hint="eastAsia" w:ascii="宋体" w:hAnsi="宋体" w:cs="宋体"/>
                <w:color w:val="000000"/>
                <w:sz w:val="21"/>
                <w:szCs w:val="21"/>
              </w:rPr>
            </w:pPr>
          </w:p>
        </w:tc>
      </w:tr>
      <w:tr w14:paraId="711FD5ED">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586" w:hRule="atLeast"/>
          <w:jc w:val="center"/>
        </w:trPr>
        <w:tc>
          <w:tcPr>
            <w:tcW w:w="584" w:type="dxa"/>
            <w:noWrap w:val="0"/>
            <w:vAlign w:val="center"/>
          </w:tcPr>
          <w:p w14:paraId="479F6B00">
            <w:pPr>
              <w:spacing w:line="400" w:lineRule="exact"/>
              <w:jc w:val="center"/>
              <w:rPr>
                <w:rFonts w:hint="eastAsia" w:ascii="宋体" w:hAnsi="宋体" w:cs="宋体"/>
                <w:color w:val="000000"/>
                <w:sz w:val="21"/>
                <w:szCs w:val="21"/>
              </w:rPr>
            </w:pPr>
            <w:r>
              <w:rPr>
                <w:rFonts w:hint="eastAsia" w:ascii="宋体" w:hAnsi="宋体" w:cs="宋体"/>
                <w:color w:val="000000"/>
                <w:sz w:val="21"/>
                <w:szCs w:val="21"/>
              </w:rPr>
              <w:t>02</w:t>
            </w:r>
          </w:p>
        </w:tc>
        <w:tc>
          <w:tcPr>
            <w:tcW w:w="1687" w:type="dxa"/>
            <w:noWrap w:val="0"/>
            <w:vAlign w:val="center"/>
          </w:tcPr>
          <w:p w14:paraId="49C0A26E">
            <w:pPr>
              <w:spacing w:line="400" w:lineRule="exact"/>
              <w:jc w:val="center"/>
              <w:rPr>
                <w:rFonts w:hint="eastAsia" w:ascii="宋体" w:hAnsi="宋体" w:cs="宋体"/>
                <w:color w:val="000000"/>
                <w:sz w:val="21"/>
                <w:szCs w:val="21"/>
              </w:rPr>
            </w:pPr>
          </w:p>
        </w:tc>
        <w:tc>
          <w:tcPr>
            <w:tcW w:w="1057" w:type="dxa"/>
            <w:noWrap w:val="0"/>
            <w:vAlign w:val="center"/>
          </w:tcPr>
          <w:p w14:paraId="3B8C67F3">
            <w:pPr>
              <w:spacing w:line="400" w:lineRule="exact"/>
              <w:jc w:val="center"/>
              <w:rPr>
                <w:rFonts w:hint="eastAsia" w:ascii="宋体" w:hAnsi="宋体" w:cs="宋体"/>
                <w:color w:val="000000"/>
                <w:sz w:val="21"/>
                <w:szCs w:val="21"/>
              </w:rPr>
            </w:pPr>
          </w:p>
        </w:tc>
        <w:tc>
          <w:tcPr>
            <w:tcW w:w="970" w:type="dxa"/>
            <w:noWrap w:val="0"/>
            <w:vAlign w:val="center"/>
          </w:tcPr>
          <w:p w14:paraId="26411E72">
            <w:pPr>
              <w:spacing w:line="400" w:lineRule="exact"/>
              <w:jc w:val="center"/>
              <w:rPr>
                <w:rFonts w:hint="eastAsia" w:ascii="宋体" w:hAnsi="宋体" w:cs="宋体"/>
                <w:color w:val="000000"/>
                <w:sz w:val="21"/>
                <w:szCs w:val="21"/>
              </w:rPr>
            </w:pPr>
          </w:p>
        </w:tc>
        <w:tc>
          <w:tcPr>
            <w:tcW w:w="1286" w:type="dxa"/>
            <w:noWrap w:val="0"/>
            <w:vAlign w:val="center"/>
          </w:tcPr>
          <w:p w14:paraId="612C2CB3">
            <w:pPr>
              <w:spacing w:line="400" w:lineRule="exact"/>
              <w:jc w:val="center"/>
              <w:rPr>
                <w:rFonts w:hint="eastAsia" w:ascii="宋体" w:hAnsi="宋体" w:cs="宋体"/>
                <w:color w:val="000000"/>
                <w:sz w:val="21"/>
                <w:szCs w:val="21"/>
              </w:rPr>
            </w:pPr>
          </w:p>
        </w:tc>
        <w:tc>
          <w:tcPr>
            <w:tcW w:w="1553" w:type="dxa"/>
            <w:noWrap w:val="0"/>
            <w:vAlign w:val="center"/>
          </w:tcPr>
          <w:p w14:paraId="0AACF06A">
            <w:pPr>
              <w:spacing w:line="400" w:lineRule="exact"/>
              <w:jc w:val="center"/>
              <w:rPr>
                <w:rFonts w:hint="eastAsia" w:ascii="宋体" w:hAnsi="宋体" w:cs="宋体"/>
                <w:color w:val="000000"/>
                <w:sz w:val="21"/>
                <w:szCs w:val="21"/>
              </w:rPr>
            </w:pPr>
          </w:p>
        </w:tc>
        <w:tc>
          <w:tcPr>
            <w:tcW w:w="901" w:type="dxa"/>
            <w:tcBorders>
              <w:left w:val="single" w:color="auto" w:sz="4" w:space="0"/>
            </w:tcBorders>
            <w:noWrap w:val="0"/>
            <w:vAlign w:val="center"/>
          </w:tcPr>
          <w:p w14:paraId="4BFF90E2">
            <w:pPr>
              <w:spacing w:line="400" w:lineRule="exact"/>
              <w:jc w:val="center"/>
              <w:rPr>
                <w:rFonts w:hint="eastAsia" w:ascii="宋体" w:hAnsi="宋体" w:cs="宋体"/>
                <w:color w:val="000000"/>
                <w:sz w:val="21"/>
                <w:szCs w:val="21"/>
              </w:rPr>
            </w:pPr>
          </w:p>
        </w:tc>
      </w:tr>
      <w:tr w14:paraId="6AE126B0">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586" w:hRule="atLeast"/>
          <w:jc w:val="center"/>
        </w:trPr>
        <w:tc>
          <w:tcPr>
            <w:tcW w:w="584" w:type="dxa"/>
            <w:noWrap w:val="0"/>
            <w:vAlign w:val="center"/>
          </w:tcPr>
          <w:p w14:paraId="56B6FF4D">
            <w:pPr>
              <w:spacing w:line="400" w:lineRule="exact"/>
              <w:jc w:val="center"/>
              <w:rPr>
                <w:rFonts w:hint="eastAsia" w:ascii="宋体" w:hAnsi="宋体" w:cs="宋体"/>
                <w:color w:val="000000"/>
                <w:sz w:val="21"/>
                <w:szCs w:val="21"/>
              </w:rPr>
            </w:pPr>
            <w:r>
              <w:rPr>
                <w:rFonts w:hint="eastAsia" w:ascii="宋体" w:hAnsi="宋体" w:cs="宋体"/>
                <w:color w:val="000000"/>
                <w:sz w:val="21"/>
                <w:szCs w:val="21"/>
              </w:rPr>
              <w:t>03</w:t>
            </w:r>
          </w:p>
        </w:tc>
        <w:tc>
          <w:tcPr>
            <w:tcW w:w="1687" w:type="dxa"/>
            <w:noWrap w:val="0"/>
            <w:vAlign w:val="center"/>
          </w:tcPr>
          <w:p w14:paraId="03E03F0A">
            <w:pPr>
              <w:spacing w:line="400" w:lineRule="exact"/>
              <w:jc w:val="center"/>
              <w:rPr>
                <w:rFonts w:hint="eastAsia" w:ascii="宋体" w:hAnsi="宋体" w:cs="宋体"/>
                <w:color w:val="000000"/>
                <w:sz w:val="21"/>
                <w:szCs w:val="21"/>
              </w:rPr>
            </w:pPr>
          </w:p>
        </w:tc>
        <w:tc>
          <w:tcPr>
            <w:tcW w:w="1057" w:type="dxa"/>
            <w:noWrap w:val="0"/>
            <w:vAlign w:val="center"/>
          </w:tcPr>
          <w:p w14:paraId="58DF7BB8">
            <w:pPr>
              <w:spacing w:line="400" w:lineRule="exact"/>
              <w:jc w:val="center"/>
              <w:rPr>
                <w:rFonts w:hint="eastAsia" w:ascii="宋体" w:hAnsi="宋体" w:cs="宋体"/>
                <w:color w:val="000000"/>
                <w:sz w:val="21"/>
                <w:szCs w:val="21"/>
              </w:rPr>
            </w:pPr>
          </w:p>
        </w:tc>
        <w:tc>
          <w:tcPr>
            <w:tcW w:w="970" w:type="dxa"/>
            <w:noWrap w:val="0"/>
            <w:vAlign w:val="center"/>
          </w:tcPr>
          <w:p w14:paraId="5BCCD2C7">
            <w:pPr>
              <w:spacing w:line="400" w:lineRule="exact"/>
              <w:jc w:val="center"/>
              <w:rPr>
                <w:rFonts w:hint="eastAsia" w:ascii="宋体" w:hAnsi="宋体" w:cs="宋体"/>
                <w:color w:val="000000"/>
                <w:sz w:val="21"/>
                <w:szCs w:val="21"/>
              </w:rPr>
            </w:pPr>
          </w:p>
        </w:tc>
        <w:tc>
          <w:tcPr>
            <w:tcW w:w="1286" w:type="dxa"/>
            <w:noWrap w:val="0"/>
            <w:vAlign w:val="center"/>
          </w:tcPr>
          <w:p w14:paraId="2761F41B">
            <w:pPr>
              <w:spacing w:line="400" w:lineRule="exact"/>
              <w:jc w:val="center"/>
              <w:rPr>
                <w:rFonts w:hint="eastAsia" w:ascii="宋体" w:hAnsi="宋体" w:cs="宋体"/>
                <w:color w:val="000000"/>
                <w:sz w:val="21"/>
                <w:szCs w:val="21"/>
              </w:rPr>
            </w:pPr>
          </w:p>
        </w:tc>
        <w:tc>
          <w:tcPr>
            <w:tcW w:w="1553" w:type="dxa"/>
            <w:noWrap w:val="0"/>
            <w:vAlign w:val="center"/>
          </w:tcPr>
          <w:p w14:paraId="68FEE11E">
            <w:pPr>
              <w:spacing w:line="400" w:lineRule="exact"/>
              <w:jc w:val="center"/>
              <w:rPr>
                <w:rFonts w:hint="eastAsia" w:ascii="宋体" w:hAnsi="宋体" w:cs="宋体"/>
                <w:color w:val="000000"/>
                <w:sz w:val="21"/>
                <w:szCs w:val="21"/>
              </w:rPr>
            </w:pPr>
          </w:p>
        </w:tc>
        <w:tc>
          <w:tcPr>
            <w:tcW w:w="901" w:type="dxa"/>
            <w:tcBorders>
              <w:left w:val="single" w:color="auto" w:sz="4" w:space="0"/>
            </w:tcBorders>
            <w:noWrap w:val="0"/>
            <w:vAlign w:val="center"/>
          </w:tcPr>
          <w:p w14:paraId="49A92A8D">
            <w:pPr>
              <w:spacing w:line="400" w:lineRule="exact"/>
              <w:jc w:val="center"/>
              <w:rPr>
                <w:rFonts w:hint="eastAsia" w:ascii="宋体" w:hAnsi="宋体" w:cs="宋体"/>
                <w:color w:val="000000"/>
                <w:sz w:val="21"/>
                <w:szCs w:val="21"/>
              </w:rPr>
            </w:pPr>
          </w:p>
        </w:tc>
      </w:tr>
      <w:tr w14:paraId="108FE443">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586" w:hRule="atLeast"/>
          <w:jc w:val="center"/>
        </w:trPr>
        <w:tc>
          <w:tcPr>
            <w:tcW w:w="584" w:type="dxa"/>
            <w:noWrap w:val="0"/>
            <w:vAlign w:val="center"/>
          </w:tcPr>
          <w:p w14:paraId="265A8262">
            <w:pPr>
              <w:spacing w:line="400" w:lineRule="exact"/>
              <w:jc w:val="center"/>
              <w:rPr>
                <w:rFonts w:hint="eastAsia" w:ascii="宋体" w:hAnsi="宋体" w:cs="宋体"/>
                <w:color w:val="000000"/>
                <w:sz w:val="21"/>
                <w:szCs w:val="21"/>
              </w:rPr>
            </w:pPr>
            <w:r>
              <w:rPr>
                <w:rFonts w:hint="eastAsia" w:ascii="宋体" w:hAnsi="宋体" w:cs="宋体"/>
                <w:color w:val="000000"/>
                <w:sz w:val="21"/>
                <w:szCs w:val="21"/>
              </w:rPr>
              <w:t>04</w:t>
            </w:r>
          </w:p>
        </w:tc>
        <w:tc>
          <w:tcPr>
            <w:tcW w:w="1687" w:type="dxa"/>
            <w:noWrap w:val="0"/>
            <w:vAlign w:val="center"/>
          </w:tcPr>
          <w:p w14:paraId="61390D6E">
            <w:pPr>
              <w:spacing w:line="400" w:lineRule="exact"/>
              <w:jc w:val="center"/>
              <w:rPr>
                <w:rFonts w:hint="eastAsia" w:ascii="宋体" w:hAnsi="宋体" w:cs="宋体"/>
                <w:color w:val="000000"/>
                <w:sz w:val="21"/>
                <w:szCs w:val="21"/>
              </w:rPr>
            </w:pPr>
          </w:p>
        </w:tc>
        <w:tc>
          <w:tcPr>
            <w:tcW w:w="1057" w:type="dxa"/>
            <w:noWrap w:val="0"/>
            <w:vAlign w:val="center"/>
          </w:tcPr>
          <w:p w14:paraId="3C771148">
            <w:pPr>
              <w:spacing w:line="400" w:lineRule="exact"/>
              <w:jc w:val="center"/>
              <w:rPr>
                <w:rFonts w:hint="eastAsia" w:ascii="宋体" w:hAnsi="宋体" w:cs="宋体"/>
                <w:color w:val="000000"/>
                <w:sz w:val="21"/>
                <w:szCs w:val="21"/>
              </w:rPr>
            </w:pPr>
          </w:p>
        </w:tc>
        <w:tc>
          <w:tcPr>
            <w:tcW w:w="970" w:type="dxa"/>
            <w:noWrap w:val="0"/>
            <w:vAlign w:val="center"/>
          </w:tcPr>
          <w:p w14:paraId="1EBEDD5D">
            <w:pPr>
              <w:spacing w:line="400" w:lineRule="exact"/>
              <w:jc w:val="center"/>
              <w:rPr>
                <w:rFonts w:hint="eastAsia" w:ascii="宋体" w:hAnsi="宋体" w:cs="宋体"/>
                <w:color w:val="000000"/>
                <w:sz w:val="21"/>
                <w:szCs w:val="21"/>
              </w:rPr>
            </w:pPr>
          </w:p>
        </w:tc>
        <w:tc>
          <w:tcPr>
            <w:tcW w:w="1286" w:type="dxa"/>
            <w:noWrap w:val="0"/>
            <w:vAlign w:val="center"/>
          </w:tcPr>
          <w:p w14:paraId="69142288">
            <w:pPr>
              <w:spacing w:line="400" w:lineRule="exact"/>
              <w:jc w:val="center"/>
              <w:rPr>
                <w:rFonts w:hint="eastAsia" w:ascii="宋体" w:hAnsi="宋体" w:cs="宋体"/>
                <w:color w:val="000000"/>
                <w:sz w:val="21"/>
                <w:szCs w:val="21"/>
              </w:rPr>
            </w:pPr>
          </w:p>
        </w:tc>
        <w:tc>
          <w:tcPr>
            <w:tcW w:w="1553" w:type="dxa"/>
            <w:noWrap w:val="0"/>
            <w:vAlign w:val="center"/>
          </w:tcPr>
          <w:p w14:paraId="274C0E38">
            <w:pPr>
              <w:spacing w:line="400" w:lineRule="exact"/>
              <w:jc w:val="center"/>
              <w:rPr>
                <w:rFonts w:hint="eastAsia" w:ascii="宋体" w:hAnsi="宋体" w:cs="宋体"/>
                <w:color w:val="000000"/>
                <w:sz w:val="21"/>
                <w:szCs w:val="21"/>
              </w:rPr>
            </w:pPr>
          </w:p>
        </w:tc>
        <w:tc>
          <w:tcPr>
            <w:tcW w:w="901" w:type="dxa"/>
            <w:tcBorders>
              <w:left w:val="single" w:color="auto" w:sz="4" w:space="0"/>
            </w:tcBorders>
            <w:noWrap w:val="0"/>
            <w:vAlign w:val="center"/>
          </w:tcPr>
          <w:p w14:paraId="4CD9A00F">
            <w:pPr>
              <w:spacing w:line="400" w:lineRule="exact"/>
              <w:jc w:val="center"/>
              <w:rPr>
                <w:rFonts w:hint="eastAsia" w:ascii="宋体" w:hAnsi="宋体" w:cs="宋体"/>
                <w:color w:val="000000"/>
                <w:sz w:val="21"/>
                <w:szCs w:val="21"/>
              </w:rPr>
            </w:pPr>
          </w:p>
        </w:tc>
      </w:tr>
      <w:tr w14:paraId="25C73185">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586" w:hRule="atLeast"/>
          <w:jc w:val="center"/>
        </w:trPr>
        <w:tc>
          <w:tcPr>
            <w:tcW w:w="584" w:type="dxa"/>
            <w:noWrap w:val="0"/>
            <w:vAlign w:val="center"/>
          </w:tcPr>
          <w:p w14:paraId="383A9DF4">
            <w:pPr>
              <w:spacing w:line="400" w:lineRule="exact"/>
              <w:jc w:val="center"/>
              <w:rPr>
                <w:rFonts w:hint="eastAsia" w:ascii="宋体" w:hAnsi="宋体" w:cs="宋体"/>
                <w:color w:val="000000"/>
                <w:sz w:val="21"/>
                <w:szCs w:val="21"/>
              </w:rPr>
            </w:pPr>
            <w:r>
              <w:rPr>
                <w:rFonts w:hint="eastAsia" w:ascii="宋体" w:hAnsi="宋体" w:cs="宋体"/>
                <w:color w:val="000000"/>
                <w:sz w:val="21"/>
                <w:szCs w:val="21"/>
              </w:rPr>
              <w:t>05</w:t>
            </w:r>
          </w:p>
        </w:tc>
        <w:tc>
          <w:tcPr>
            <w:tcW w:w="1687" w:type="dxa"/>
            <w:noWrap w:val="0"/>
            <w:vAlign w:val="center"/>
          </w:tcPr>
          <w:p w14:paraId="1A6F0F55">
            <w:pPr>
              <w:spacing w:line="400" w:lineRule="exact"/>
              <w:jc w:val="center"/>
              <w:rPr>
                <w:rFonts w:hint="eastAsia" w:ascii="宋体" w:hAnsi="宋体" w:cs="宋体"/>
                <w:color w:val="000000"/>
                <w:sz w:val="21"/>
                <w:szCs w:val="21"/>
              </w:rPr>
            </w:pPr>
          </w:p>
        </w:tc>
        <w:tc>
          <w:tcPr>
            <w:tcW w:w="1057" w:type="dxa"/>
            <w:noWrap w:val="0"/>
            <w:vAlign w:val="center"/>
          </w:tcPr>
          <w:p w14:paraId="758ECFCD">
            <w:pPr>
              <w:spacing w:line="400" w:lineRule="exact"/>
              <w:jc w:val="center"/>
              <w:rPr>
                <w:rFonts w:hint="eastAsia" w:ascii="宋体" w:hAnsi="宋体" w:cs="宋体"/>
                <w:color w:val="000000"/>
                <w:sz w:val="21"/>
                <w:szCs w:val="21"/>
              </w:rPr>
            </w:pPr>
          </w:p>
        </w:tc>
        <w:tc>
          <w:tcPr>
            <w:tcW w:w="970" w:type="dxa"/>
            <w:noWrap w:val="0"/>
            <w:vAlign w:val="center"/>
          </w:tcPr>
          <w:p w14:paraId="0DD2828D">
            <w:pPr>
              <w:spacing w:line="400" w:lineRule="exact"/>
              <w:jc w:val="center"/>
              <w:rPr>
                <w:rFonts w:hint="eastAsia" w:ascii="宋体" w:hAnsi="宋体" w:cs="宋体"/>
                <w:color w:val="000000"/>
                <w:sz w:val="21"/>
                <w:szCs w:val="21"/>
              </w:rPr>
            </w:pPr>
          </w:p>
        </w:tc>
        <w:tc>
          <w:tcPr>
            <w:tcW w:w="1286" w:type="dxa"/>
            <w:noWrap w:val="0"/>
            <w:vAlign w:val="center"/>
          </w:tcPr>
          <w:p w14:paraId="44129C71">
            <w:pPr>
              <w:spacing w:line="400" w:lineRule="exact"/>
              <w:jc w:val="center"/>
              <w:rPr>
                <w:rFonts w:hint="eastAsia" w:ascii="宋体" w:hAnsi="宋体" w:cs="宋体"/>
                <w:color w:val="000000"/>
                <w:sz w:val="21"/>
                <w:szCs w:val="21"/>
              </w:rPr>
            </w:pPr>
          </w:p>
        </w:tc>
        <w:tc>
          <w:tcPr>
            <w:tcW w:w="1553" w:type="dxa"/>
            <w:noWrap w:val="0"/>
            <w:vAlign w:val="center"/>
          </w:tcPr>
          <w:p w14:paraId="1396705F">
            <w:pPr>
              <w:spacing w:line="400" w:lineRule="exact"/>
              <w:jc w:val="center"/>
              <w:rPr>
                <w:rFonts w:hint="eastAsia" w:ascii="宋体" w:hAnsi="宋体" w:cs="宋体"/>
                <w:color w:val="000000"/>
                <w:sz w:val="21"/>
                <w:szCs w:val="21"/>
              </w:rPr>
            </w:pPr>
          </w:p>
        </w:tc>
        <w:tc>
          <w:tcPr>
            <w:tcW w:w="901" w:type="dxa"/>
            <w:tcBorders>
              <w:left w:val="single" w:color="auto" w:sz="4" w:space="0"/>
            </w:tcBorders>
            <w:noWrap w:val="0"/>
            <w:vAlign w:val="center"/>
          </w:tcPr>
          <w:p w14:paraId="44EEFA9A">
            <w:pPr>
              <w:spacing w:line="400" w:lineRule="exact"/>
              <w:jc w:val="center"/>
              <w:rPr>
                <w:rFonts w:hint="eastAsia" w:ascii="宋体" w:hAnsi="宋体" w:cs="宋体"/>
                <w:color w:val="000000"/>
                <w:sz w:val="21"/>
                <w:szCs w:val="21"/>
              </w:rPr>
            </w:pPr>
          </w:p>
        </w:tc>
      </w:tr>
      <w:tr w14:paraId="341AE637">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586" w:hRule="atLeast"/>
          <w:jc w:val="center"/>
        </w:trPr>
        <w:tc>
          <w:tcPr>
            <w:tcW w:w="584" w:type="dxa"/>
            <w:noWrap w:val="0"/>
            <w:vAlign w:val="center"/>
          </w:tcPr>
          <w:p w14:paraId="165A81B3">
            <w:pPr>
              <w:spacing w:line="400" w:lineRule="exact"/>
              <w:jc w:val="center"/>
              <w:rPr>
                <w:rFonts w:hint="eastAsia" w:ascii="宋体" w:hAnsi="宋体" w:cs="宋体"/>
                <w:color w:val="000000"/>
                <w:sz w:val="21"/>
                <w:szCs w:val="21"/>
              </w:rPr>
            </w:pPr>
            <w:r>
              <w:rPr>
                <w:rFonts w:hint="eastAsia" w:ascii="宋体" w:hAnsi="宋体" w:cs="宋体"/>
                <w:color w:val="000000"/>
                <w:sz w:val="21"/>
                <w:szCs w:val="21"/>
              </w:rPr>
              <w:t>06</w:t>
            </w:r>
          </w:p>
        </w:tc>
        <w:tc>
          <w:tcPr>
            <w:tcW w:w="1687" w:type="dxa"/>
            <w:noWrap w:val="0"/>
            <w:vAlign w:val="center"/>
          </w:tcPr>
          <w:p w14:paraId="7F6D7ECF">
            <w:pPr>
              <w:spacing w:line="400" w:lineRule="exact"/>
              <w:jc w:val="center"/>
              <w:rPr>
                <w:rFonts w:hint="eastAsia" w:ascii="宋体" w:hAnsi="宋体" w:cs="宋体"/>
                <w:color w:val="000000"/>
                <w:sz w:val="21"/>
                <w:szCs w:val="21"/>
              </w:rPr>
            </w:pPr>
          </w:p>
        </w:tc>
        <w:tc>
          <w:tcPr>
            <w:tcW w:w="1057" w:type="dxa"/>
            <w:noWrap w:val="0"/>
            <w:vAlign w:val="center"/>
          </w:tcPr>
          <w:p w14:paraId="453A1FB6">
            <w:pPr>
              <w:spacing w:line="400" w:lineRule="exact"/>
              <w:jc w:val="center"/>
              <w:rPr>
                <w:rFonts w:hint="eastAsia" w:ascii="宋体" w:hAnsi="宋体" w:cs="宋体"/>
                <w:color w:val="000000"/>
                <w:sz w:val="21"/>
                <w:szCs w:val="21"/>
              </w:rPr>
            </w:pPr>
          </w:p>
        </w:tc>
        <w:tc>
          <w:tcPr>
            <w:tcW w:w="970" w:type="dxa"/>
            <w:noWrap w:val="0"/>
            <w:vAlign w:val="center"/>
          </w:tcPr>
          <w:p w14:paraId="775A3BE9">
            <w:pPr>
              <w:spacing w:line="400" w:lineRule="exact"/>
              <w:jc w:val="center"/>
              <w:rPr>
                <w:rFonts w:hint="eastAsia" w:ascii="宋体" w:hAnsi="宋体" w:cs="宋体"/>
                <w:color w:val="000000"/>
                <w:sz w:val="21"/>
                <w:szCs w:val="21"/>
              </w:rPr>
            </w:pPr>
          </w:p>
        </w:tc>
        <w:tc>
          <w:tcPr>
            <w:tcW w:w="1286" w:type="dxa"/>
            <w:noWrap w:val="0"/>
            <w:vAlign w:val="center"/>
          </w:tcPr>
          <w:p w14:paraId="047E50EE">
            <w:pPr>
              <w:spacing w:line="400" w:lineRule="exact"/>
              <w:jc w:val="center"/>
              <w:rPr>
                <w:rFonts w:hint="eastAsia" w:ascii="宋体" w:hAnsi="宋体" w:cs="宋体"/>
                <w:color w:val="000000"/>
                <w:sz w:val="21"/>
                <w:szCs w:val="21"/>
              </w:rPr>
            </w:pPr>
          </w:p>
        </w:tc>
        <w:tc>
          <w:tcPr>
            <w:tcW w:w="1553" w:type="dxa"/>
            <w:noWrap w:val="0"/>
            <w:vAlign w:val="center"/>
          </w:tcPr>
          <w:p w14:paraId="56528DD0">
            <w:pPr>
              <w:spacing w:line="400" w:lineRule="exact"/>
              <w:jc w:val="center"/>
              <w:rPr>
                <w:rFonts w:hint="eastAsia" w:ascii="宋体" w:hAnsi="宋体" w:cs="宋体"/>
                <w:color w:val="000000"/>
                <w:sz w:val="21"/>
                <w:szCs w:val="21"/>
              </w:rPr>
            </w:pPr>
          </w:p>
        </w:tc>
        <w:tc>
          <w:tcPr>
            <w:tcW w:w="901" w:type="dxa"/>
            <w:tcBorders>
              <w:left w:val="single" w:color="auto" w:sz="4" w:space="0"/>
            </w:tcBorders>
            <w:noWrap w:val="0"/>
            <w:vAlign w:val="center"/>
          </w:tcPr>
          <w:p w14:paraId="00F4E639">
            <w:pPr>
              <w:spacing w:line="400" w:lineRule="exact"/>
              <w:jc w:val="center"/>
              <w:rPr>
                <w:rFonts w:hint="eastAsia" w:ascii="宋体" w:hAnsi="宋体" w:cs="宋体"/>
                <w:color w:val="000000"/>
                <w:sz w:val="21"/>
                <w:szCs w:val="21"/>
              </w:rPr>
            </w:pPr>
          </w:p>
        </w:tc>
      </w:tr>
      <w:tr w14:paraId="65215999">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586" w:hRule="atLeast"/>
          <w:jc w:val="center"/>
        </w:trPr>
        <w:tc>
          <w:tcPr>
            <w:tcW w:w="584" w:type="dxa"/>
            <w:noWrap w:val="0"/>
            <w:vAlign w:val="center"/>
          </w:tcPr>
          <w:p w14:paraId="6EBFA730">
            <w:pPr>
              <w:spacing w:line="400" w:lineRule="exact"/>
              <w:jc w:val="center"/>
              <w:rPr>
                <w:rFonts w:hint="eastAsia" w:ascii="宋体" w:hAnsi="宋体" w:cs="宋体"/>
                <w:color w:val="000000"/>
                <w:sz w:val="21"/>
                <w:szCs w:val="21"/>
              </w:rPr>
            </w:pPr>
            <w:r>
              <w:rPr>
                <w:rFonts w:hint="eastAsia" w:ascii="宋体" w:hAnsi="宋体" w:cs="宋体"/>
                <w:color w:val="000000"/>
                <w:sz w:val="21"/>
                <w:szCs w:val="21"/>
              </w:rPr>
              <w:t>……</w:t>
            </w:r>
          </w:p>
        </w:tc>
        <w:tc>
          <w:tcPr>
            <w:tcW w:w="1687" w:type="dxa"/>
            <w:noWrap w:val="0"/>
            <w:vAlign w:val="center"/>
          </w:tcPr>
          <w:p w14:paraId="74F47FAD">
            <w:pPr>
              <w:spacing w:line="400" w:lineRule="exact"/>
              <w:jc w:val="center"/>
              <w:rPr>
                <w:rFonts w:hint="eastAsia" w:ascii="宋体" w:hAnsi="宋体" w:cs="宋体"/>
                <w:color w:val="000000"/>
                <w:sz w:val="21"/>
                <w:szCs w:val="21"/>
              </w:rPr>
            </w:pPr>
          </w:p>
        </w:tc>
        <w:tc>
          <w:tcPr>
            <w:tcW w:w="1057" w:type="dxa"/>
            <w:noWrap w:val="0"/>
            <w:vAlign w:val="center"/>
          </w:tcPr>
          <w:p w14:paraId="22875CA1">
            <w:pPr>
              <w:spacing w:line="400" w:lineRule="exact"/>
              <w:jc w:val="center"/>
              <w:rPr>
                <w:rFonts w:hint="eastAsia" w:ascii="宋体" w:hAnsi="宋体" w:cs="宋体"/>
                <w:color w:val="000000"/>
                <w:sz w:val="21"/>
                <w:szCs w:val="21"/>
              </w:rPr>
            </w:pPr>
          </w:p>
        </w:tc>
        <w:tc>
          <w:tcPr>
            <w:tcW w:w="970" w:type="dxa"/>
            <w:noWrap w:val="0"/>
            <w:vAlign w:val="center"/>
          </w:tcPr>
          <w:p w14:paraId="148AC791">
            <w:pPr>
              <w:spacing w:line="400" w:lineRule="exact"/>
              <w:jc w:val="center"/>
              <w:rPr>
                <w:rFonts w:hint="eastAsia" w:ascii="宋体" w:hAnsi="宋体" w:cs="宋体"/>
                <w:color w:val="000000"/>
                <w:sz w:val="21"/>
                <w:szCs w:val="21"/>
              </w:rPr>
            </w:pPr>
          </w:p>
        </w:tc>
        <w:tc>
          <w:tcPr>
            <w:tcW w:w="1286" w:type="dxa"/>
            <w:noWrap w:val="0"/>
            <w:vAlign w:val="center"/>
          </w:tcPr>
          <w:p w14:paraId="2BF09843">
            <w:pPr>
              <w:spacing w:line="400" w:lineRule="exact"/>
              <w:jc w:val="center"/>
              <w:rPr>
                <w:rFonts w:hint="eastAsia" w:ascii="宋体" w:hAnsi="宋体" w:cs="宋体"/>
                <w:color w:val="000000"/>
                <w:sz w:val="21"/>
                <w:szCs w:val="21"/>
              </w:rPr>
            </w:pPr>
          </w:p>
        </w:tc>
        <w:tc>
          <w:tcPr>
            <w:tcW w:w="1553" w:type="dxa"/>
            <w:tcBorders>
              <w:right w:val="single" w:color="auto" w:sz="4" w:space="0"/>
            </w:tcBorders>
            <w:noWrap w:val="0"/>
            <w:vAlign w:val="center"/>
          </w:tcPr>
          <w:p w14:paraId="5A34EB72">
            <w:pPr>
              <w:spacing w:line="400" w:lineRule="exact"/>
              <w:jc w:val="center"/>
              <w:rPr>
                <w:rFonts w:hint="eastAsia" w:ascii="宋体" w:hAnsi="宋体" w:cs="宋体"/>
                <w:color w:val="000000"/>
                <w:sz w:val="21"/>
                <w:szCs w:val="21"/>
              </w:rPr>
            </w:pPr>
          </w:p>
        </w:tc>
        <w:tc>
          <w:tcPr>
            <w:tcW w:w="901" w:type="dxa"/>
            <w:tcBorders>
              <w:left w:val="single" w:color="auto" w:sz="4" w:space="0"/>
            </w:tcBorders>
            <w:noWrap w:val="0"/>
            <w:vAlign w:val="center"/>
          </w:tcPr>
          <w:p w14:paraId="53DF549D">
            <w:pPr>
              <w:spacing w:line="400" w:lineRule="exact"/>
              <w:jc w:val="center"/>
              <w:rPr>
                <w:rFonts w:hint="eastAsia" w:ascii="宋体" w:hAnsi="宋体" w:cs="宋体"/>
                <w:color w:val="000000"/>
                <w:sz w:val="21"/>
                <w:szCs w:val="21"/>
              </w:rPr>
            </w:pPr>
          </w:p>
        </w:tc>
      </w:tr>
      <w:tr w14:paraId="1BBD8D40">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586" w:hRule="atLeast"/>
          <w:jc w:val="center"/>
        </w:trPr>
        <w:tc>
          <w:tcPr>
            <w:tcW w:w="584" w:type="dxa"/>
            <w:noWrap w:val="0"/>
            <w:vAlign w:val="center"/>
          </w:tcPr>
          <w:p w14:paraId="32BCEAFD">
            <w:pPr>
              <w:spacing w:line="400" w:lineRule="exact"/>
              <w:jc w:val="center"/>
              <w:rPr>
                <w:rFonts w:hint="eastAsia" w:ascii="宋体" w:hAnsi="宋体" w:cs="宋体"/>
                <w:color w:val="000000"/>
                <w:sz w:val="21"/>
                <w:szCs w:val="21"/>
              </w:rPr>
            </w:pPr>
            <w:r>
              <w:rPr>
                <w:rFonts w:hint="eastAsia" w:ascii="宋体" w:hAnsi="宋体" w:cs="宋体"/>
                <w:color w:val="000000"/>
                <w:sz w:val="21"/>
                <w:szCs w:val="21"/>
              </w:rPr>
              <w:t>N</w:t>
            </w:r>
          </w:p>
        </w:tc>
        <w:tc>
          <w:tcPr>
            <w:tcW w:w="1687" w:type="dxa"/>
            <w:noWrap w:val="0"/>
            <w:vAlign w:val="center"/>
          </w:tcPr>
          <w:p w14:paraId="60312E8C">
            <w:pPr>
              <w:spacing w:line="400" w:lineRule="exact"/>
              <w:jc w:val="center"/>
              <w:rPr>
                <w:rFonts w:hint="eastAsia" w:ascii="宋体" w:hAnsi="宋体" w:cs="宋体"/>
                <w:color w:val="000000"/>
                <w:sz w:val="21"/>
                <w:szCs w:val="21"/>
              </w:rPr>
            </w:pPr>
          </w:p>
        </w:tc>
        <w:tc>
          <w:tcPr>
            <w:tcW w:w="1057" w:type="dxa"/>
            <w:noWrap w:val="0"/>
            <w:vAlign w:val="center"/>
          </w:tcPr>
          <w:p w14:paraId="0DF1F49B">
            <w:pPr>
              <w:spacing w:line="400" w:lineRule="exact"/>
              <w:jc w:val="center"/>
              <w:rPr>
                <w:rFonts w:hint="eastAsia" w:ascii="宋体" w:hAnsi="宋体" w:cs="宋体"/>
                <w:color w:val="000000"/>
                <w:sz w:val="21"/>
                <w:szCs w:val="21"/>
              </w:rPr>
            </w:pPr>
          </w:p>
        </w:tc>
        <w:tc>
          <w:tcPr>
            <w:tcW w:w="970" w:type="dxa"/>
            <w:noWrap w:val="0"/>
            <w:vAlign w:val="center"/>
          </w:tcPr>
          <w:p w14:paraId="331F7B4F">
            <w:pPr>
              <w:spacing w:line="400" w:lineRule="exact"/>
              <w:jc w:val="center"/>
              <w:rPr>
                <w:rFonts w:hint="eastAsia" w:ascii="宋体" w:hAnsi="宋体" w:cs="宋体"/>
                <w:color w:val="000000"/>
                <w:sz w:val="21"/>
                <w:szCs w:val="21"/>
              </w:rPr>
            </w:pPr>
          </w:p>
        </w:tc>
        <w:tc>
          <w:tcPr>
            <w:tcW w:w="1286" w:type="dxa"/>
            <w:noWrap w:val="0"/>
            <w:vAlign w:val="center"/>
          </w:tcPr>
          <w:p w14:paraId="7FB7D552">
            <w:pPr>
              <w:spacing w:line="400" w:lineRule="exact"/>
              <w:jc w:val="center"/>
              <w:rPr>
                <w:rFonts w:hint="eastAsia" w:ascii="宋体" w:hAnsi="宋体" w:cs="宋体"/>
                <w:color w:val="000000"/>
                <w:sz w:val="21"/>
                <w:szCs w:val="21"/>
              </w:rPr>
            </w:pPr>
          </w:p>
        </w:tc>
        <w:tc>
          <w:tcPr>
            <w:tcW w:w="1553" w:type="dxa"/>
            <w:tcBorders>
              <w:right w:val="single" w:color="auto" w:sz="4" w:space="0"/>
            </w:tcBorders>
            <w:noWrap w:val="0"/>
            <w:vAlign w:val="center"/>
          </w:tcPr>
          <w:p w14:paraId="08BE63FF">
            <w:pPr>
              <w:spacing w:line="400" w:lineRule="exact"/>
              <w:jc w:val="center"/>
              <w:rPr>
                <w:rFonts w:hint="eastAsia" w:ascii="宋体" w:hAnsi="宋体" w:cs="宋体"/>
                <w:color w:val="000000"/>
                <w:sz w:val="21"/>
                <w:szCs w:val="21"/>
              </w:rPr>
            </w:pPr>
          </w:p>
        </w:tc>
        <w:tc>
          <w:tcPr>
            <w:tcW w:w="901" w:type="dxa"/>
            <w:tcBorders>
              <w:left w:val="single" w:color="auto" w:sz="4" w:space="0"/>
            </w:tcBorders>
            <w:noWrap w:val="0"/>
            <w:vAlign w:val="center"/>
          </w:tcPr>
          <w:p w14:paraId="6CACD4C7">
            <w:pPr>
              <w:spacing w:line="400" w:lineRule="exact"/>
              <w:jc w:val="center"/>
              <w:rPr>
                <w:rFonts w:hint="eastAsia" w:ascii="宋体" w:hAnsi="宋体" w:cs="宋体"/>
                <w:color w:val="000000"/>
                <w:sz w:val="21"/>
                <w:szCs w:val="21"/>
              </w:rPr>
            </w:pPr>
          </w:p>
        </w:tc>
      </w:tr>
    </w:tbl>
    <w:p w14:paraId="28789791">
      <w:pPr>
        <w:tabs>
          <w:tab w:val="left" w:pos="555"/>
          <w:tab w:val="left" w:pos="2214"/>
          <w:tab w:val="left" w:pos="3774"/>
          <w:tab w:val="left" w:pos="4854"/>
          <w:tab w:val="left" w:pos="5934"/>
          <w:tab w:val="left" w:pos="7014"/>
          <w:tab w:val="left" w:pos="8214"/>
          <w:tab w:val="left" w:pos="10134"/>
          <w:tab w:val="left" w:pos="11124"/>
        </w:tabs>
        <w:spacing w:line="400" w:lineRule="exact"/>
        <w:ind w:left="17" w:leftChars="8" w:firstLine="350" w:firstLineChars="167"/>
        <w:rPr>
          <w:rFonts w:hint="eastAsia" w:ascii="宋体" w:hAnsi="宋体" w:cs="宋体"/>
          <w:color w:val="000000"/>
          <w:sz w:val="21"/>
          <w:szCs w:val="21"/>
        </w:rPr>
      </w:pPr>
      <w:r>
        <w:rPr>
          <w:rFonts w:hint="eastAsia" w:ascii="宋体" w:hAnsi="宋体" w:cs="宋体"/>
          <w:color w:val="000000"/>
          <w:sz w:val="21"/>
          <w:szCs w:val="21"/>
        </w:rPr>
        <w:t>备注说明：</w:t>
      </w:r>
    </w:p>
    <w:p w14:paraId="435D9510">
      <w:pPr>
        <w:tabs>
          <w:tab w:val="left" w:pos="555"/>
          <w:tab w:val="left" w:pos="2214"/>
          <w:tab w:val="left" w:pos="3774"/>
          <w:tab w:val="left" w:pos="4854"/>
          <w:tab w:val="left" w:pos="5934"/>
          <w:tab w:val="left" w:pos="7014"/>
          <w:tab w:val="left" w:pos="8214"/>
          <w:tab w:val="left" w:pos="10134"/>
          <w:tab w:val="left" w:pos="11124"/>
        </w:tabs>
        <w:spacing w:line="400" w:lineRule="exact"/>
        <w:ind w:left="359" w:leftChars="171" w:firstLine="315" w:firstLineChars="150"/>
        <w:rPr>
          <w:rFonts w:hint="eastAsia" w:ascii="宋体" w:hAnsi="宋体" w:cs="宋体"/>
          <w:color w:val="000000"/>
          <w:sz w:val="21"/>
          <w:szCs w:val="21"/>
        </w:rPr>
      </w:pPr>
      <w:r>
        <w:rPr>
          <w:rFonts w:hint="eastAsia" w:ascii="宋体" w:hAnsi="宋体" w:cs="宋体"/>
          <w:color w:val="000000"/>
          <w:sz w:val="21"/>
          <w:szCs w:val="21"/>
        </w:rPr>
        <w:t>1、“信誉名称、颁证机构、颁证日期”按信誉的信息内容进行填写。</w:t>
      </w:r>
    </w:p>
    <w:p w14:paraId="414E584C">
      <w:pPr>
        <w:tabs>
          <w:tab w:val="left" w:pos="555"/>
          <w:tab w:val="left" w:pos="2214"/>
          <w:tab w:val="left" w:pos="3774"/>
          <w:tab w:val="left" w:pos="4854"/>
          <w:tab w:val="left" w:pos="5934"/>
          <w:tab w:val="left" w:pos="7014"/>
          <w:tab w:val="left" w:pos="8214"/>
          <w:tab w:val="left" w:pos="10134"/>
          <w:tab w:val="left" w:pos="11124"/>
        </w:tabs>
        <w:spacing w:line="400" w:lineRule="exact"/>
        <w:ind w:left="359" w:leftChars="171" w:firstLine="315" w:firstLineChars="150"/>
        <w:rPr>
          <w:rFonts w:hint="eastAsia" w:ascii="宋体" w:hAnsi="宋体" w:cs="宋体"/>
          <w:color w:val="000000"/>
          <w:sz w:val="21"/>
          <w:szCs w:val="21"/>
        </w:rPr>
      </w:pPr>
      <w:r>
        <w:rPr>
          <w:rFonts w:hint="eastAsia" w:ascii="宋体" w:hAnsi="宋体" w:cs="宋体"/>
          <w:color w:val="000000"/>
          <w:sz w:val="21"/>
          <w:szCs w:val="21"/>
        </w:rPr>
        <w:t>2、本表为参考表格，建议按照此格式填写。投标人可以根据实际情况，在本表的基础上增加（但不能减少上述信息项）自己认为需要添加的信息项。</w:t>
      </w:r>
    </w:p>
    <w:p w14:paraId="6029DCA4">
      <w:pPr>
        <w:tabs>
          <w:tab w:val="left" w:pos="555"/>
          <w:tab w:val="left" w:pos="2214"/>
          <w:tab w:val="left" w:pos="3774"/>
          <w:tab w:val="left" w:pos="4854"/>
          <w:tab w:val="left" w:pos="5934"/>
          <w:tab w:val="left" w:pos="7014"/>
          <w:tab w:val="left" w:pos="8214"/>
          <w:tab w:val="left" w:pos="10134"/>
          <w:tab w:val="left" w:pos="11124"/>
        </w:tabs>
        <w:spacing w:line="400" w:lineRule="exact"/>
        <w:ind w:left="359" w:leftChars="171" w:firstLine="315" w:firstLineChars="150"/>
        <w:rPr>
          <w:rFonts w:hint="eastAsia" w:ascii="宋体" w:hAnsi="宋体" w:cs="宋体"/>
          <w:color w:val="000000"/>
          <w:sz w:val="21"/>
          <w:szCs w:val="21"/>
        </w:rPr>
      </w:pPr>
      <w:r>
        <w:rPr>
          <w:rFonts w:hint="eastAsia" w:ascii="宋体" w:hAnsi="宋体" w:cs="宋体"/>
          <w:color w:val="000000"/>
          <w:sz w:val="21"/>
          <w:szCs w:val="21"/>
        </w:rPr>
        <w:t>3、本表应当正确无误填写，并建议将相关证明文件附在本表之后以便于评标委员会成员提高评审质量。</w:t>
      </w:r>
    </w:p>
    <w:p w14:paraId="1EFD99DD">
      <w:pPr>
        <w:adjustRightInd w:val="0"/>
        <w:spacing w:line="400" w:lineRule="exact"/>
        <w:ind w:firstLine="525" w:firstLineChars="250"/>
        <w:jc w:val="left"/>
        <w:rPr>
          <w:rFonts w:hint="eastAsia" w:ascii="宋体" w:hAnsi="宋体" w:cs="宋体"/>
          <w:color w:val="000000"/>
          <w:sz w:val="21"/>
          <w:szCs w:val="21"/>
        </w:rPr>
      </w:pPr>
      <w:r>
        <w:rPr>
          <w:rFonts w:hint="eastAsia" w:ascii="宋体" w:hAnsi="宋体" w:cs="宋体"/>
          <w:color w:val="000000"/>
          <w:sz w:val="21"/>
          <w:szCs w:val="21"/>
        </w:rPr>
        <w:t>（相关证明文件附后）</w:t>
      </w:r>
    </w:p>
    <w:p w14:paraId="3F8FD15B">
      <w:pPr>
        <w:shd w:val="clear" w:color="auto" w:fill="FFFFFF"/>
        <w:adjustRightInd w:val="0"/>
        <w:snapToGrid w:val="0"/>
        <w:spacing w:line="360" w:lineRule="auto"/>
        <w:rPr>
          <w:rFonts w:hint="eastAsia" w:ascii="宋体" w:hAnsi="宋体" w:cs="宋体"/>
          <w:color w:val="000000"/>
          <w:sz w:val="21"/>
          <w:szCs w:val="21"/>
        </w:rPr>
      </w:pPr>
    </w:p>
    <w:p w14:paraId="3393D6BA">
      <w:pPr>
        <w:shd w:val="clear" w:color="auto" w:fill="FFFFFF"/>
        <w:adjustRightInd w:val="0"/>
        <w:snapToGrid w:val="0"/>
        <w:spacing w:line="360" w:lineRule="auto"/>
        <w:rPr>
          <w:rFonts w:hint="eastAsia" w:ascii="宋体" w:hAnsi="宋体" w:cs="宋体"/>
          <w:color w:val="000000"/>
          <w:sz w:val="21"/>
          <w:szCs w:val="21"/>
        </w:rPr>
      </w:pPr>
      <w:r>
        <w:rPr>
          <w:rFonts w:hint="eastAsia" w:ascii="宋体" w:hAnsi="宋体" w:cs="宋体"/>
          <w:color w:val="000000"/>
          <w:sz w:val="21"/>
          <w:szCs w:val="21"/>
        </w:rPr>
        <w:t>法定代表人或法定代表人授权代表（签章）：</w:t>
      </w:r>
    </w:p>
    <w:p w14:paraId="5C16E7C9">
      <w:pPr>
        <w:shd w:val="clear" w:color="auto" w:fill="FFFFFF"/>
        <w:adjustRightInd w:val="0"/>
        <w:snapToGrid w:val="0"/>
        <w:spacing w:line="360" w:lineRule="auto"/>
        <w:rPr>
          <w:rFonts w:hint="eastAsia" w:ascii="宋体" w:hAnsi="宋体" w:cs="宋体"/>
          <w:color w:val="000000"/>
          <w:sz w:val="21"/>
          <w:szCs w:val="21"/>
          <w:u w:val="single"/>
        </w:rPr>
      </w:pPr>
      <w:r>
        <w:rPr>
          <w:rFonts w:hint="eastAsia" w:ascii="宋体" w:hAnsi="宋体" w:cs="宋体"/>
          <w:color w:val="000000"/>
          <w:kern w:val="0"/>
          <w:sz w:val="21"/>
          <w:szCs w:val="21"/>
        </w:rPr>
        <w:t>供应商名称</w:t>
      </w:r>
      <w:r>
        <w:rPr>
          <w:rFonts w:hint="eastAsia" w:ascii="宋体" w:hAnsi="宋体" w:cs="宋体"/>
          <w:color w:val="000000"/>
          <w:sz w:val="21"/>
          <w:szCs w:val="21"/>
        </w:rPr>
        <w:t>（</w:t>
      </w:r>
      <w:r>
        <w:rPr>
          <w:rFonts w:hint="eastAsia" w:ascii="宋体" w:hAnsi="宋体" w:cs="宋体"/>
          <w:color w:val="000000"/>
          <w:kern w:val="0"/>
          <w:sz w:val="21"/>
          <w:szCs w:val="21"/>
        </w:rPr>
        <w:t>盖单位章</w:t>
      </w:r>
      <w:r>
        <w:rPr>
          <w:rFonts w:hint="eastAsia" w:ascii="宋体" w:hAnsi="宋体" w:cs="宋体"/>
          <w:color w:val="000000"/>
          <w:sz w:val="21"/>
          <w:szCs w:val="21"/>
        </w:rPr>
        <w:t>）：</w:t>
      </w:r>
    </w:p>
    <w:p w14:paraId="6B326D9E">
      <w:pPr>
        <w:shd w:val="clear" w:color="auto" w:fill="FFFFFF"/>
        <w:spacing w:line="360" w:lineRule="auto"/>
        <w:rPr>
          <w:rFonts w:hint="eastAsia" w:ascii="宋体" w:hAnsi="宋体" w:cs="宋体"/>
          <w:color w:val="000000"/>
          <w:sz w:val="21"/>
          <w:szCs w:val="21"/>
        </w:rPr>
      </w:pPr>
      <w:r>
        <w:rPr>
          <w:rFonts w:hint="eastAsia" w:ascii="宋体" w:hAnsi="宋体" w:cs="宋体"/>
          <w:color w:val="000000"/>
          <w:sz w:val="21"/>
          <w:szCs w:val="21"/>
        </w:rPr>
        <w:t>日期：   年   月   日</w:t>
      </w:r>
    </w:p>
    <w:p w14:paraId="26D0534F">
      <w:pPr>
        <w:pStyle w:val="57"/>
        <w:rPr>
          <w:rFonts w:hint="eastAsia" w:ascii="仿宋" w:hAnsi="仿宋" w:eastAsia="仿宋" w:cs="仿宋"/>
          <w:b/>
          <w:bCs/>
          <w:spacing w:val="0"/>
          <w:kern w:val="2"/>
          <w:sz w:val="28"/>
          <w:szCs w:val="28"/>
          <w:highlight w:val="none"/>
          <w:lang w:val="en-US" w:eastAsia="zh-CN" w:bidi="ar-SA"/>
        </w:rPr>
      </w:pPr>
      <w:r>
        <w:rPr>
          <w:rFonts w:hint="eastAsia" w:ascii="宋体" w:hAnsi="宋体" w:cs="宋体"/>
          <w:color w:val="000000"/>
          <w:sz w:val="21"/>
          <w:szCs w:val="21"/>
        </w:rPr>
        <w:br w:type="page"/>
      </w:r>
      <w:r>
        <w:rPr>
          <w:rFonts w:hint="eastAsia" w:ascii="仿宋" w:hAnsi="仿宋" w:eastAsia="仿宋" w:cs="仿宋"/>
          <w:b/>
          <w:bCs/>
          <w:spacing w:val="0"/>
          <w:kern w:val="2"/>
          <w:sz w:val="28"/>
          <w:szCs w:val="28"/>
          <w:highlight w:val="none"/>
          <w:lang w:val="en-US" w:eastAsia="zh-CN" w:bidi="ar-SA"/>
        </w:rPr>
        <w:t>3.</w:t>
      </w:r>
      <w:r>
        <w:rPr>
          <w:rFonts w:hint="default" w:ascii="仿宋" w:hAnsi="仿宋" w:eastAsia="仿宋" w:cs="仿宋"/>
          <w:b/>
          <w:bCs/>
          <w:spacing w:val="0"/>
          <w:kern w:val="2"/>
          <w:sz w:val="28"/>
          <w:szCs w:val="28"/>
          <w:highlight w:val="none"/>
          <w:lang w:eastAsia="zh-CN" w:bidi="ar-SA"/>
        </w:rPr>
        <w:t>2</w:t>
      </w:r>
      <w:r>
        <w:rPr>
          <w:rFonts w:hint="eastAsia" w:ascii="仿宋" w:hAnsi="仿宋" w:eastAsia="仿宋" w:cs="仿宋"/>
          <w:b/>
          <w:bCs/>
          <w:spacing w:val="0"/>
          <w:kern w:val="2"/>
          <w:sz w:val="28"/>
          <w:szCs w:val="28"/>
          <w:highlight w:val="none"/>
          <w:lang w:val="en-US" w:eastAsia="zh-CN" w:bidi="ar-SA"/>
        </w:rPr>
        <w:t>同类业绩一览表</w:t>
      </w:r>
    </w:p>
    <w:p w14:paraId="7758C421">
      <w:pPr>
        <w:pStyle w:val="57"/>
        <w:jc w:val="center"/>
        <w:rPr>
          <w:rFonts w:hint="eastAsia" w:ascii="宋体" w:hAnsi="宋体" w:cs="宋体"/>
          <w:color w:val="000000"/>
          <w:sz w:val="21"/>
          <w:szCs w:val="21"/>
        </w:rPr>
      </w:pPr>
      <w:r>
        <w:rPr>
          <w:rFonts w:hint="eastAsia" w:ascii="宋体" w:hAnsi="宋体" w:cs="宋体"/>
          <w:color w:val="000000"/>
          <w:sz w:val="21"/>
          <w:szCs w:val="21"/>
        </w:rPr>
        <w:t>同类业绩一览表</w:t>
      </w:r>
    </w:p>
    <w:p w14:paraId="4355E08F">
      <w:pPr>
        <w:spacing w:line="400" w:lineRule="exact"/>
        <w:jc w:val="center"/>
        <w:rPr>
          <w:rFonts w:hint="eastAsia" w:ascii="宋体" w:hAnsi="宋体" w:cs="宋体"/>
          <w:color w:val="000000"/>
          <w:sz w:val="21"/>
          <w:szCs w:val="21"/>
        </w:rPr>
      </w:pPr>
      <w:r>
        <w:rPr>
          <w:rFonts w:hint="eastAsia" w:ascii="宋体" w:hAnsi="宋体" w:cs="宋体"/>
          <w:color w:val="000000"/>
          <w:sz w:val="21"/>
          <w:szCs w:val="21"/>
        </w:rPr>
        <w:t>（此格式仅供参考，包括但不限于以下因素）</w:t>
      </w:r>
    </w:p>
    <w:tbl>
      <w:tblPr>
        <w:tblStyle w:val="29"/>
        <w:tblW w:w="0" w:type="auto"/>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54" w:type="dxa"/>
          <w:bottom w:w="0" w:type="dxa"/>
          <w:right w:w="54" w:type="dxa"/>
        </w:tblCellMar>
      </w:tblPr>
      <w:tblGrid>
        <w:gridCol w:w="584"/>
        <w:gridCol w:w="702"/>
        <w:gridCol w:w="1687"/>
        <w:gridCol w:w="1057"/>
        <w:gridCol w:w="1234"/>
        <w:gridCol w:w="1053"/>
        <w:gridCol w:w="556"/>
        <w:gridCol w:w="1124"/>
        <w:gridCol w:w="725"/>
      </w:tblGrid>
      <w:tr w14:paraId="6971D719">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62" w:hRule="atLeast"/>
          <w:jc w:val="center"/>
        </w:trPr>
        <w:tc>
          <w:tcPr>
            <w:tcW w:w="584" w:type="dxa"/>
            <w:tcBorders>
              <w:top w:val="single" w:color="auto" w:sz="4" w:space="0"/>
            </w:tcBorders>
            <w:noWrap w:val="0"/>
            <w:vAlign w:val="center"/>
          </w:tcPr>
          <w:p w14:paraId="0153FB63">
            <w:pPr>
              <w:spacing w:line="400" w:lineRule="exact"/>
              <w:jc w:val="center"/>
              <w:rPr>
                <w:rFonts w:hint="eastAsia" w:ascii="宋体" w:hAnsi="宋体" w:cs="宋体"/>
                <w:b/>
                <w:color w:val="000000"/>
                <w:sz w:val="21"/>
                <w:szCs w:val="21"/>
              </w:rPr>
            </w:pPr>
            <w:r>
              <w:rPr>
                <w:rFonts w:hint="eastAsia" w:ascii="宋体" w:hAnsi="宋体" w:cs="宋体"/>
                <w:b/>
                <w:color w:val="000000"/>
                <w:sz w:val="21"/>
                <w:szCs w:val="21"/>
              </w:rPr>
              <w:t>序号</w:t>
            </w:r>
          </w:p>
        </w:tc>
        <w:tc>
          <w:tcPr>
            <w:tcW w:w="702" w:type="dxa"/>
            <w:tcBorders>
              <w:top w:val="single" w:color="auto" w:sz="4" w:space="0"/>
            </w:tcBorders>
            <w:noWrap w:val="0"/>
            <w:vAlign w:val="center"/>
          </w:tcPr>
          <w:p w14:paraId="3099863B">
            <w:pPr>
              <w:spacing w:line="400" w:lineRule="exact"/>
              <w:jc w:val="center"/>
              <w:rPr>
                <w:rFonts w:hint="eastAsia" w:ascii="宋体" w:hAnsi="宋体" w:cs="宋体"/>
                <w:b/>
                <w:color w:val="000000"/>
                <w:sz w:val="21"/>
                <w:szCs w:val="21"/>
              </w:rPr>
            </w:pPr>
            <w:r>
              <w:rPr>
                <w:rFonts w:hint="eastAsia" w:ascii="宋体" w:hAnsi="宋体" w:cs="宋体"/>
                <w:b/>
                <w:color w:val="000000"/>
                <w:sz w:val="21"/>
                <w:szCs w:val="21"/>
              </w:rPr>
              <w:t>业绩年份</w:t>
            </w:r>
          </w:p>
        </w:tc>
        <w:tc>
          <w:tcPr>
            <w:tcW w:w="1687" w:type="dxa"/>
            <w:noWrap w:val="0"/>
            <w:vAlign w:val="center"/>
          </w:tcPr>
          <w:p w14:paraId="2EC4DCBA">
            <w:pPr>
              <w:spacing w:line="400" w:lineRule="exact"/>
              <w:jc w:val="center"/>
              <w:rPr>
                <w:rFonts w:hint="eastAsia" w:ascii="宋体" w:hAnsi="宋体" w:cs="宋体"/>
                <w:b/>
                <w:color w:val="000000"/>
                <w:sz w:val="21"/>
                <w:szCs w:val="21"/>
              </w:rPr>
            </w:pPr>
            <w:r>
              <w:rPr>
                <w:rFonts w:hint="eastAsia" w:ascii="宋体" w:hAnsi="宋体" w:cs="宋体"/>
                <w:b/>
                <w:color w:val="000000"/>
                <w:sz w:val="21"/>
                <w:szCs w:val="21"/>
              </w:rPr>
              <w:t>项目名称</w:t>
            </w:r>
          </w:p>
        </w:tc>
        <w:tc>
          <w:tcPr>
            <w:tcW w:w="1057" w:type="dxa"/>
            <w:noWrap w:val="0"/>
            <w:vAlign w:val="center"/>
          </w:tcPr>
          <w:p w14:paraId="4D3D862D">
            <w:pPr>
              <w:spacing w:line="400" w:lineRule="exact"/>
              <w:jc w:val="center"/>
              <w:rPr>
                <w:rFonts w:hint="eastAsia" w:ascii="宋体" w:hAnsi="宋体" w:cs="宋体"/>
                <w:b/>
                <w:color w:val="000000"/>
                <w:sz w:val="21"/>
                <w:szCs w:val="21"/>
              </w:rPr>
            </w:pPr>
            <w:r>
              <w:rPr>
                <w:rFonts w:hint="eastAsia" w:ascii="宋体" w:hAnsi="宋体" w:cs="宋体"/>
                <w:b/>
                <w:color w:val="000000"/>
                <w:sz w:val="21"/>
                <w:szCs w:val="21"/>
              </w:rPr>
              <w:t>采购人</w:t>
            </w:r>
          </w:p>
        </w:tc>
        <w:tc>
          <w:tcPr>
            <w:tcW w:w="1234" w:type="dxa"/>
            <w:noWrap w:val="0"/>
            <w:vAlign w:val="center"/>
          </w:tcPr>
          <w:p w14:paraId="59B26762">
            <w:pPr>
              <w:spacing w:line="400" w:lineRule="exact"/>
              <w:jc w:val="center"/>
              <w:rPr>
                <w:rFonts w:hint="eastAsia" w:ascii="宋体" w:hAnsi="宋体" w:cs="宋体"/>
                <w:b/>
                <w:color w:val="000000"/>
                <w:sz w:val="21"/>
                <w:szCs w:val="21"/>
              </w:rPr>
            </w:pPr>
            <w:r>
              <w:rPr>
                <w:rFonts w:hint="eastAsia" w:ascii="宋体" w:hAnsi="宋体" w:cs="宋体"/>
                <w:b/>
                <w:color w:val="000000"/>
                <w:sz w:val="21"/>
                <w:szCs w:val="21"/>
              </w:rPr>
              <w:t>中标通知书颁发机构</w:t>
            </w:r>
          </w:p>
        </w:tc>
        <w:tc>
          <w:tcPr>
            <w:tcW w:w="1053" w:type="dxa"/>
            <w:noWrap w:val="0"/>
            <w:vAlign w:val="center"/>
          </w:tcPr>
          <w:p w14:paraId="0DB5932A">
            <w:pPr>
              <w:spacing w:line="400" w:lineRule="exact"/>
              <w:jc w:val="center"/>
              <w:rPr>
                <w:rFonts w:hint="eastAsia" w:ascii="宋体" w:hAnsi="宋体" w:cs="宋体"/>
                <w:b/>
                <w:color w:val="000000"/>
                <w:sz w:val="21"/>
                <w:szCs w:val="21"/>
              </w:rPr>
            </w:pPr>
            <w:r>
              <w:rPr>
                <w:rFonts w:hint="eastAsia" w:ascii="宋体" w:hAnsi="宋体" w:cs="宋体"/>
                <w:b/>
                <w:color w:val="000000"/>
                <w:sz w:val="21"/>
                <w:szCs w:val="21"/>
              </w:rPr>
              <w:t>中标通知书金额</w:t>
            </w:r>
          </w:p>
        </w:tc>
        <w:tc>
          <w:tcPr>
            <w:tcW w:w="556" w:type="dxa"/>
            <w:noWrap w:val="0"/>
            <w:vAlign w:val="center"/>
          </w:tcPr>
          <w:p w14:paraId="36E8B299">
            <w:pPr>
              <w:spacing w:line="400" w:lineRule="exact"/>
              <w:jc w:val="center"/>
              <w:rPr>
                <w:rFonts w:hint="eastAsia" w:ascii="宋体" w:hAnsi="宋体" w:cs="宋体"/>
                <w:b/>
                <w:color w:val="000000"/>
                <w:sz w:val="21"/>
                <w:szCs w:val="21"/>
              </w:rPr>
            </w:pPr>
            <w:r>
              <w:rPr>
                <w:rFonts w:hint="eastAsia" w:ascii="宋体" w:hAnsi="宋体" w:cs="宋体"/>
                <w:b/>
                <w:color w:val="000000"/>
                <w:sz w:val="21"/>
                <w:szCs w:val="21"/>
              </w:rPr>
              <w:t>合同金额</w:t>
            </w:r>
          </w:p>
        </w:tc>
        <w:tc>
          <w:tcPr>
            <w:tcW w:w="1124" w:type="dxa"/>
            <w:noWrap w:val="0"/>
            <w:vAlign w:val="center"/>
          </w:tcPr>
          <w:p w14:paraId="19179CC3">
            <w:pPr>
              <w:spacing w:line="400" w:lineRule="exact"/>
              <w:jc w:val="center"/>
              <w:rPr>
                <w:rFonts w:hint="eastAsia" w:ascii="宋体" w:hAnsi="宋体" w:cs="宋体"/>
                <w:b/>
                <w:color w:val="000000"/>
                <w:sz w:val="21"/>
                <w:szCs w:val="21"/>
              </w:rPr>
            </w:pPr>
            <w:r>
              <w:rPr>
                <w:rFonts w:hint="eastAsia" w:ascii="宋体" w:hAnsi="宋体" w:cs="宋体"/>
                <w:b/>
                <w:color w:val="000000"/>
                <w:sz w:val="21"/>
                <w:szCs w:val="21"/>
              </w:rPr>
              <w:t>按要求自行承诺符合要求</w:t>
            </w:r>
          </w:p>
        </w:tc>
        <w:tc>
          <w:tcPr>
            <w:tcW w:w="725" w:type="dxa"/>
            <w:tcBorders>
              <w:left w:val="single" w:color="auto" w:sz="4" w:space="0"/>
            </w:tcBorders>
            <w:noWrap w:val="0"/>
            <w:vAlign w:val="center"/>
          </w:tcPr>
          <w:p w14:paraId="31710670">
            <w:pPr>
              <w:spacing w:line="400" w:lineRule="exact"/>
              <w:jc w:val="center"/>
              <w:rPr>
                <w:rFonts w:hint="eastAsia" w:ascii="宋体" w:hAnsi="宋体" w:cs="宋体"/>
                <w:b/>
                <w:color w:val="000000"/>
                <w:sz w:val="21"/>
                <w:szCs w:val="21"/>
              </w:rPr>
            </w:pPr>
            <w:r>
              <w:rPr>
                <w:rFonts w:hint="eastAsia" w:ascii="宋体" w:hAnsi="宋体" w:cs="宋体"/>
                <w:b/>
                <w:color w:val="000000"/>
                <w:sz w:val="21"/>
                <w:szCs w:val="21"/>
              </w:rPr>
              <w:t>备注</w:t>
            </w:r>
          </w:p>
        </w:tc>
      </w:tr>
      <w:tr w14:paraId="535DF63E">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586" w:hRule="atLeast"/>
          <w:jc w:val="center"/>
        </w:trPr>
        <w:tc>
          <w:tcPr>
            <w:tcW w:w="584" w:type="dxa"/>
            <w:noWrap w:val="0"/>
            <w:vAlign w:val="center"/>
          </w:tcPr>
          <w:p w14:paraId="1908B6B1">
            <w:pPr>
              <w:spacing w:line="400" w:lineRule="exact"/>
              <w:jc w:val="center"/>
              <w:rPr>
                <w:rFonts w:hint="eastAsia" w:ascii="宋体" w:hAnsi="宋体" w:cs="宋体"/>
                <w:color w:val="000000"/>
                <w:sz w:val="21"/>
                <w:szCs w:val="21"/>
              </w:rPr>
            </w:pPr>
            <w:r>
              <w:rPr>
                <w:rFonts w:hint="eastAsia" w:ascii="宋体" w:hAnsi="宋体" w:cs="宋体"/>
                <w:color w:val="000000"/>
                <w:sz w:val="21"/>
                <w:szCs w:val="21"/>
              </w:rPr>
              <w:t>01</w:t>
            </w:r>
          </w:p>
        </w:tc>
        <w:tc>
          <w:tcPr>
            <w:tcW w:w="702" w:type="dxa"/>
            <w:noWrap w:val="0"/>
            <w:vAlign w:val="center"/>
          </w:tcPr>
          <w:p w14:paraId="63E78BFD">
            <w:pPr>
              <w:spacing w:line="400" w:lineRule="exact"/>
              <w:jc w:val="center"/>
              <w:rPr>
                <w:rFonts w:hint="eastAsia" w:ascii="宋体" w:hAnsi="宋体" w:cs="宋体"/>
                <w:color w:val="000000"/>
                <w:sz w:val="21"/>
                <w:szCs w:val="21"/>
              </w:rPr>
            </w:pPr>
          </w:p>
        </w:tc>
        <w:tc>
          <w:tcPr>
            <w:tcW w:w="1687" w:type="dxa"/>
            <w:noWrap w:val="0"/>
            <w:vAlign w:val="center"/>
          </w:tcPr>
          <w:p w14:paraId="1ACDCF61">
            <w:pPr>
              <w:spacing w:line="400" w:lineRule="exact"/>
              <w:jc w:val="center"/>
              <w:rPr>
                <w:rFonts w:hint="eastAsia" w:ascii="宋体" w:hAnsi="宋体" w:cs="宋体"/>
                <w:color w:val="000000"/>
                <w:sz w:val="21"/>
                <w:szCs w:val="21"/>
              </w:rPr>
            </w:pPr>
          </w:p>
        </w:tc>
        <w:tc>
          <w:tcPr>
            <w:tcW w:w="1057" w:type="dxa"/>
            <w:noWrap w:val="0"/>
            <w:vAlign w:val="center"/>
          </w:tcPr>
          <w:p w14:paraId="1F438D45">
            <w:pPr>
              <w:spacing w:line="400" w:lineRule="exact"/>
              <w:jc w:val="center"/>
              <w:rPr>
                <w:rFonts w:hint="eastAsia" w:ascii="宋体" w:hAnsi="宋体" w:cs="宋体"/>
                <w:color w:val="000000"/>
                <w:sz w:val="21"/>
                <w:szCs w:val="21"/>
              </w:rPr>
            </w:pPr>
          </w:p>
        </w:tc>
        <w:tc>
          <w:tcPr>
            <w:tcW w:w="1234" w:type="dxa"/>
            <w:noWrap w:val="0"/>
            <w:vAlign w:val="center"/>
          </w:tcPr>
          <w:p w14:paraId="036EEB5E">
            <w:pPr>
              <w:spacing w:line="400" w:lineRule="exact"/>
              <w:jc w:val="center"/>
              <w:rPr>
                <w:rFonts w:hint="eastAsia" w:ascii="宋体" w:hAnsi="宋体" w:cs="宋体"/>
                <w:color w:val="000000"/>
                <w:sz w:val="21"/>
                <w:szCs w:val="21"/>
              </w:rPr>
            </w:pPr>
          </w:p>
        </w:tc>
        <w:tc>
          <w:tcPr>
            <w:tcW w:w="1053" w:type="dxa"/>
            <w:noWrap w:val="0"/>
            <w:vAlign w:val="center"/>
          </w:tcPr>
          <w:p w14:paraId="6F54C4B1">
            <w:pPr>
              <w:spacing w:line="400" w:lineRule="exact"/>
              <w:jc w:val="center"/>
              <w:rPr>
                <w:rFonts w:hint="eastAsia" w:ascii="宋体" w:hAnsi="宋体" w:cs="宋体"/>
                <w:color w:val="000000"/>
                <w:sz w:val="21"/>
                <w:szCs w:val="21"/>
              </w:rPr>
            </w:pPr>
          </w:p>
        </w:tc>
        <w:tc>
          <w:tcPr>
            <w:tcW w:w="556" w:type="dxa"/>
            <w:noWrap w:val="0"/>
            <w:vAlign w:val="center"/>
          </w:tcPr>
          <w:p w14:paraId="61F9F36F">
            <w:pPr>
              <w:spacing w:line="400" w:lineRule="exact"/>
              <w:jc w:val="center"/>
              <w:rPr>
                <w:rFonts w:hint="eastAsia" w:ascii="宋体" w:hAnsi="宋体" w:cs="宋体"/>
                <w:color w:val="000000"/>
                <w:sz w:val="21"/>
                <w:szCs w:val="21"/>
              </w:rPr>
            </w:pPr>
          </w:p>
        </w:tc>
        <w:tc>
          <w:tcPr>
            <w:tcW w:w="1124" w:type="dxa"/>
            <w:noWrap w:val="0"/>
            <w:vAlign w:val="center"/>
          </w:tcPr>
          <w:p w14:paraId="751CDBA2">
            <w:pPr>
              <w:spacing w:line="400" w:lineRule="exact"/>
              <w:jc w:val="center"/>
              <w:rPr>
                <w:rFonts w:hint="eastAsia" w:ascii="宋体" w:hAnsi="宋体" w:cs="宋体"/>
                <w:color w:val="000000"/>
                <w:sz w:val="21"/>
                <w:szCs w:val="21"/>
              </w:rPr>
            </w:pPr>
          </w:p>
        </w:tc>
        <w:tc>
          <w:tcPr>
            <w:tcW w:w="725" w:type="dxa"/>
            <w:tcBorders>
              <w:left w:val="single" w:color="auto" w:sz="4" w:space="0"/>
            </w:tcBorders>
            <w:noWrap w:val="0"/>
            <w:vAlign w:val="center"/>
          </w:tcPr>
          <w:p w14:paraId="595501CC">
            <w:pPr>
              <w:spacing w:line="400" w:lineRule="exact"/>
              <w:jc w:val="center"/>
              <w:rPr>
                <w:rFonts w:hint="eastAsia" w:ascii="宋体" w:hAnsi="宋体" w:cs="宋体"/>
                <w:color w:val="000000"/>
                <w:sz w:val="21"/>
                <w:szCs w:val="21"/>
              </w:rPr>
            </w:pPr>
          </w:p>
        </w:tc>
      </w:tr>
      <w:tr w14:paraId="7F585AE6">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586" w:hRule="atLeast"/>
          <w:jc w:val="center"/>
        </w:trPr>
        <w:tc>
          <w:tcPr>
            <w:tcW w:w="584" w:type="dxa"/>
            <w:noWrap w:val="0"/>
            <w:vAlign w:val="center"/>
          </w:tcPr>
          <w:p w14:paraId="17063BC9">
            <w:pPr>
              <w:spacing w:line="400" w:lineRule="exact"/>
              <w:jc w:val="center"/>
              <w:rPr>
                <w:rFonts w:hint="eastAsia" w:ascii="宋体" w:hAnsi="宋体" w:cs="宋体"/>
                <w:color w:val="000000"/>
                <w:sz w:val="21"/>
                <w:szCs w:val="21"/>
              </w:rPr>
            </w:pPr>
            <w:r>
              <w:rPr>
                <w:rFonts w:hint="eastAsia" w:ascii="宋体" w:hAnsi="宋体" w:cs="宋体"/>
                <w:color w:val="000000"/>
                <w:sz w:val="21"/>
                <w:szCs w:val="21"/>
              </w:rPr>
              <w:t>02</w:t>
            </w:r>
          </w:p>
        </w:tc>
        <w:tc>
          <w:tcPr>
            <w:tcW w:w="702" w:type="dxa"/>
            <w:noWrap w:val="0"/>
            <w:vAlign w:val="center"/>
          </w:tcPr>
          <w:p w14:paraId="798B723D">
            <w:pPr>
              <w:spacing w:line="400" w:lineRule="exact"/>
              <w:jc w:val="center"/>
              <w:rPr>
                <w:rFonts w:hint="eastAsia" w:ascii="宋体" w:hAnsi="宋体" w:cs="宋体"/>
                <w:color w:val="000000"/>
                <w:sz w:val="21"/>
                <w:szCs w:val="21"/>
              </w:rPr>
            </w:pPr>
          </w:p>
        </w:tc>
        <w:tc>
          <w:tcPr>
            <w:tcW w:w="1687" w:type="dxa"/>
            <w:noWrap w:val="0"/>
            <w:vAlign w:val="center"/>
          </w:tcPr>
          <w:p w14:paraId="1BB22264">
            <w:pPr>
              <w:spacing w:line="400" w:lineRule="exact"/>
              <w:jc w:val="center"/>
              <w:rPr>
                <w:rFonts w:hint="eastAsia" w:ascii="宋体" w:hAnsi="宋体" w:cs="宋体"/>
                <w:color w:val="000000"/>
                <w:sz w:val="21"/>
                <w:szCs w:val="21"/>
              </w:rPr>
            </w:pPr>
          </w:p>
        </w:tc>
        <w:tc>
          <w:tcPr>
            <w:tcW w:w="1057" w:type="dxa"/>
            <w:noWrap w:val="0"/>
            <w:vAlign w:val="center"/>
          </w:tcPr>
          <w:p w14:paraId="1E53F3A8">
            <w:pPr>
              <w:spacing w:line="400" w:lineRule="exact"/>
              <w:jc w:val="center"/>
              <w:rPr>
                <w:rFonts w:hint="eastAsia" w:ascii="宋体" w:hAnsi="宋体" w:cs="宋体"/>
                <w:color w:val="000000"/>
                <w:sz w:val="21"/>
                <w:szCs w:val="21"/>
              </w:rPr>
            </w:pPr>
          </w:p>
        </w:tc>
        <w:tc>
          <w:tcPr>
            <w:tcW w:w="1234" w:type="dxa"/>
            <w:noWrap w:val="0"/>
            <w:vAlign w:val="center"/>
          </w:tcPr>
          <w:p w14:paraId="06C66782">
            <w:pPr>
              <w:spacing w:line="400" w:lineRule="exact"/>
              <w:jc w:val="center"/>
              <w:rPr>
                <w:rFonts w:hint="eastAsia" w:ascii="宋体" w:hAnsi="宋体" w:cs="宋体"/>
                <w:color w:val="000000"/>
                <w:sz w:val="21"/>
                <w:szCs w:val="21"/>
              </w:rPr>
            </w:pPr>
          </w:p>
        </w:tc>
        <w:tc>
          <w:tcPr>
            <w:tcW w:w="1053" w:type="dxa"/>
            <w:noWrap w:val="0"/>
            <w:vAlign w:val="center"/>
          </w:tcPr>
          <w:p w14:paraId="6928BA9B">
            <w:pPr>
              <w:spacing w:line="400" w:lineRule="exact"/>
              <w:jc w:val="center"/>
              <w:rPr>
                <w:rFonts w:hint="eastAsia" w:ascii="宋体" w:hAnsi="宋体" w:cs="宋体"/>
                <w:color w:val="000000"/>
                <w:sz w:val="21"/>
                <w:szCs w:val="21"/>
              </w:rPr>
            </w:pPr>
          </w:p>
        </w:tc>
        <w:tc>
          <w:tcPr>
            <w:tcW w:w="556" w:type="dxa"/>
            <w:noWrap w:val="0"/>
            <w:vAlign w:val="center"/>
          </w:tcPr>
          <w:p w14:paraId="27CFDF14">
            <w:pPr>
              <w:spacing w:line="400" w:lineRule="exact"/>
              <w:jc w:val="center"/>
              <w:rPr>
                <w:rFonts w:hint="eastAsia" w:ascii="宋体" w:hAnsi="宋体" w:cs="宋体"/>
                <w:color w:val="000000"/>
                <w:sz w:val="21"/>
                <w:szCs w:val="21"/>
              </w:rPr>
            </w:pPr>
          </w:p>
        </w:tc>
        <w:tc>
          <w:tcPr>
            <w:tcW w:w="1124" w:type="dxa"/>
            <w:noWrap w:val="0"/>
            <w:vAlign w:val="center"/>
          </w:tcPr>
          <w:p w14:paraId="6A39A984">
            <w:pPr>
              <w:spacing w:line="400" w:lineRule="exact"/>
              <w:jc w:val="center"/>
              <w:rPr>
                <w:rFonts w:hint="eastAsia" w:ascii="宋体" w:hAnsi="宋体" w:cs="宋体"/>
                <w:color w:val="000000"/>
                <w:sz w:val="21"/>
                <w:szCs w:val="21"/>
              </w:rPr>
            </w:pPr>
          </w:p>
        </w:tc>
        <w:tc>
          <w:tcPr>
            <w:tcW w:w="725" w:type="dxa"/>
            <w:tcBorders>
              <w:left w:val="single" w:color="auto" w:sz="4" w:space="0"/>
            </w:tcBorders>
            <w:noWrap w:val="0"/>
            <w:vAlign w:val="center"/>
          </w:tcPr>
          <w:p w14:paraId="2B0A04F7">
            <w:pPr>
              <w:spacing w:line="400" w:lineRule="exact"/>
              <w:jc w:val="center"/>
              <w:rPr>
                <w:rFonts w:hint="eastAsia" w:ascii="宋体" w:hAnsi="宋体" w:cs="宋体"/>
                <w:color w:val="000000"/>
                <w:sz w:val="21"/>
                <w:szCs w:val="21"/>
              </w:rPr>
            </w:pPr>
          </w:p>
        </w:tc>
      </w:tr>
      <w:tr w14:paraId="40CB6075">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586" w:hRule="atLeast"/>
          <w:jc w:val="center"/>
        </w:trPr>
        <w:tc>
          <w:tcPr>
            <w:tcW w:w="584" w:type="dxa"/>
            <w:noWrap w:val="0"/>
            <w:vAlign w:val="center"/>
          </w:tcPr>
          <w:p w14:paraId="7FB9886C">
            <w:pPr>
              <w:spacing w:line="400" w:lineRule="exact"/>
              <w:jc w:val="center"/>
              <w:rPr>
                <w:rFonts w:hint="eastAsia" w:ascii="宋体" w:hAnsi="宋体" w:cs="宋体"/>
                <w:color w:val="000000"/>
                <w:sz w:val="21"/>
                <w:szCs w:val="21"/>
              </w:rPr>
            </w:pPr>
            <w:r>
              <w:rPr>
                <w:rFonts w:hint="eastAsia" w:ascii="宋体" w:hAnsi="宋体" w:cs="宋体"/>
                <w:color w:val="000000"/>
                <w:sz w:val="21"/>
                <w:szCs w:val="21"/>
              </w:rPr>
              <w:t>……</w:t>
            </w:r>
          </w:p>
        </w:tc>
        <w:tc>
          <w:tcPr>
            <w:tcW w:w="702" w:type="dxa"/>
            <w:noWrap w:val="0"/>
            <w:vAlign w:val="center"/>
          </w:tcPr>
          <w:p w14:paraId="046CACCB">
            <w:pPr>
              <w:spacing w:line="400" w:lineRule="exact"/>
              <w:jc w:val="center"/>
              <w:rPr>
                <w:rFonts w:hint="eastAsia" w:ascii="宋体" w:hAnsi="宋体" w:cs="宋体"/>
                <w:color w:val="000000"/>
                <w:sz w:val="21"/>
                <w:szCs w:val="21"/>
              </w:rPr>
            </w:pPr>
          </w:p>
        </w:tc>
        <w:tc>
          <w:tcPr>
            <w:tcW w:w="1687" w:type="dxa"/>
            <w:noWrap w:val="0"/>
            <w:vAlign w:val="center"/>
          </w:tcPr>
          <w:p w14:paraId="7EA432FE">
            <w:pPr>
              <w:spacing w:line="400" w:lineRule="exact"/>
              <w:jc w:val="center"/>
              <w:rPr>
                <w:rFonts w:hint="eastAsia" w:ascii="宋体" w:hAnsi="宋体" w:cs="宋体"/>
                <w:color w:val="000000"/>
                <w:sz w:val="21"/>
                <w:szCs w:val="21"/>
              </w:rPr>
            </w:pPr>
          </w:p>
        </w:tc>
        <w:tc>
          <w:tcPr>
            <w:tcW w:w="1057" w:type="dxa"/>
            <w:noWrap w:val="0"/>
            <w:vAlign w:val="center"/>
          </w:tcPr>
          <w:p w14:paraId="7DE9525F">
            <w:pPr>
              <w:spacing w:line="400" w:lineRule="exact"/>
              <w:jc w:val="center"/>
              <w:rPr>
                <w:rFonts w:hint="eastAsia" w:ascii="宋体" w:hAnsi="宋体" w:cs="宋体"/>
                <w:color w:val="000000"/>
                <w:sz w:val="21"/>
                <w:szCs w:val="21"/>
              </w:rPr>
            </w:pPr>
          </w:p>
        </w:tc>
        <w:tc>
          <w:tcPr>
            <w:tcW w:w="1234" w:type="dxa"/>
            <w:noWrap w:val="0"/>
            <w:vAlign w:val="center"/>
          </w:tcPr>
          <w:p w14:paraId="6B8BCE56">
            <w:pPr>
              <w:spacing w:line="400" w:lineRule="exact"/>
              <w:jc w:val="center"/>
              <w:rPr>
                <w:rFonts w:hint="eastAsia" w:ascii="宋体" w:hAnsi="宋体" w:cs="宋体"/>
                <w:color w:val="000000"/>
                <w:sz w:val="21"/>
                <w:szCs w:val="21"/>
              </w:rPr>
            </w:pPr>
          </w:p>
        </w:tc>
        <w:tc>
          <w:tcPr>
            <w:tcW w:w="1053" w:type="dxa"/>
            <w:noWrap w:val="0"/>
            <w:vAlign w:val="center"/>
          </w:tcPr>
          <w:p w14:paraId="5E645726">
            <w:pPr>
              <w:spacing w:line="400" w:lineRule="exact"/>
              <w:jc w:val="center"/>
              <w:rPr>
                <w:rFonts w:hint="eastAsia" w:ascii="宋体" w:hAnsi="宋体" w:cs="宋体"/>
                <w:color w:val="000000"/>
                <w:sz w:val="21"/>
                <w:szCs w:val="21"/>
              </w:rPr>
            </w:pPr>
          </w:p>
        </w:tc>
        <w:tc>
          <w:tcPr>
            <w:tcW w:w="556" w:type="dxa"/>
            <w:noWrap w:val="0"/>
            <w:vAlign w:val="center"/>
          </w:tcPr>
          <w:p w14:paraId="618924A2">
            <w:pPr>
              <w:spacing w:line="400" w:lineRule="exact"/>
              <w:jc w:val="center"/>
              <w:rPr>
                <w:rFonts w:hint="eastAsia" w:ascii="宋体" w:hAnsi="宋体" w:cs="宋体"/>
                <w:color w:val="000000"/>
                <w:sz w:val="21"/>
                <w:szCs w:val="21"/>
              </w:rPr>
            </w:pPr>
          </w:p>
        </w:tc>
        <w:tc>
          <w:tcPr>
            <w:tcW w:w="1124" w:type="dxa"/>
            <w:tcBorders>
              <w:right w:val="single" w:color="auto" w:sz="4" w:space="0"/>
            </w:tcBorders>
            <w:noWrap w:val="0"/>
            <w:vAlign w:val="center"/>
          </w:tcPr>
          <w:p w14:paraId="4086CDAF">
            <w:pPr>
              <w:spacing w:line="400" w:lineRule="exact"/>
              <w:jc w:val="center"/>
              <w:rPr>
                <w:rFonts w:hint="eastAsia" w:ascii="宋体" w:hAnsi="宋体" w:cs="宋体"/>
                <w:color w:val="000000"/>
                <w:sz w:val="21"/>
                <w:szCs w:val="21"/>
              </w:rPr>
            </w:pPr>
          </w:p>
        </w:tc>
        <w:tc>
          <w:tcPr>
            <w:tcW w:w="725" w:type="dxa"/>
            <w:tcBorders>
              <w:left w:val="single" w:color="auto" w:sz="4" w:space="0"/>
            </w:tcBorders>
            <w:noWrap w:val="0"/>
            <w:vAlign w:val="center"/>
          </w:tcPr>
          <w:p w14:paraId="2721A010">
            <w:pPr>
              <w:spacing w:line="400" w:lineRule="exact"/>
              <w:jc w:val="center"/>
              <w:rPr>
                <w:rFonts w:hint="eastAsia" w:ascii="宋体" w:hAnsi="宋体" w:cs="宋体"/>
                <w:color w:val="000000"/>
                <w:sz w:val="21"/>
                <w:szCs w:val="21"/>
              </w:rPr>
            </w:pPr>
          </w:p>
        </w:tc>
      </w:tr>
      <w:tr w14:paraId="53058A35">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586" w:hRule="atLeast"/>
          <w:jc w:val="center"/>
        </w:trPr>
        <w:tc>
          <w:tcPr>
            <w:tcW w:w="584" w:type="dxa"/>
            <w:noWrap w:val="0"/>
            <w:vAlign w:val="center"/>
          </w:tcPr>
          <w:p w14:paraId="4B67F931">
            <w:pPr>
              <w:spacing w:line="400" w:lineRule="exact"/>
              <w:jc w:val="center"/>
              <w:rPr>
                <w:rFonts w:hint="eastAsia" w:ascii="宋体" w:hAnsi="宋体" w:cs="宋体"/>
                <w:color w:val="000000"/>
                <w:sz w:val="21"/>
                <w:szCs w:val="21"/>
              </w:rPr>
            </w:pPr>
            <w:r>
              <w:rPr>
                <w:rFonts w:hint="eastAsia" w:ascii="宋体" w:hAnsi="宋体" w:cs="宋体"/>
                <w:color w:val="000000"/>
                <w:sz w:val="21"/>
                <w:szCs w:val="21"/>
              </w:rPr>
              <w:t>N</w:t>
            </w:r>
          </w:p>
        </w:tc>
        <w:tc>
          <w:tcPr>
            <w:tcW w:w="702" w:type="dxa"/>
            <w:noWrap w:val="0"/>
            <w:vAlign w:val="center"/>
          </w:tcPr>
          <w:p w14:paraId="22B26F69">
            <w:pPr>
              <w:spacing w:line="400" w:lineRule="exact"/>
              <w:jc w:val="center"/>
              <w:rPr>
                <w:rFonts w:hint="eastAsia" w:ascii="宋体" w:hAnsi="宋体" w:cs="宋体"/>
                <w:color w:val="000000"/>
                <w:sz w:val="21"/>
                <w:szCs w:val="21"/>
              </w:rPr>
            </w:pPr>
          </w:p>
        </w:tc>
        <w:tc>
          <w:tcPr>
            <w:tcW w:w="1687" w:type="dxa"/>
            <w:noWrap w:val="0"/>
            <w:vAlign w:val="center"/>
          </w:tcPr>
          <w:p w14:paraId="3EF2EA33">
            <w:pPr>
              <w:spacing w:line="400" w:lineRule="exact"/>
              <w:jc w:val="center"/>
              <w:rPr>
                <w:rFonts w:hint="eastAsia" w:ascii="宋体" w:hAnsi="宋体" w:cs="宋体"/>
                <w:color w:val="000000"/>
                <w:sz w:val="21"/>
                <w:szCs w:val="21"/>
              </w:rPr>
            </w:pPr>
          </w:p>
        </w:tc>
        <w:tc>
          <w:tcPr>
            <w:tcW w:w="1057" w:type="dxa"/>
            <w:noWrap w:val="0"/>
            <w:vAlign w:val="center"/>
          </w:tcPr>
          <w:p w14:paraId="5AAF5775">
            <w:pPr>
              <w:spacing w:line="400" w:lineRule="exact"/>
              <w:jc w:val="center"/>
              <w:rPr>
                <w:rFonts w:hint="eastAsia" w:ascii="宋体" w:hAnsi="宋体" w:cs="宋体"/>
                <w:color w:val="000000"/>
                <w:sz w:val="21"/>
                <w:szCs w:val="21"/>
              </w:rPr>
            </w:pPr>
          </w:p>
        </w:tc>
        <w:tc>
          <w:tcPr>
            <w:tcW w:w="1234" w:type="dxa"/>
            <w:noWrap w:val="0"/>
            <w:vAlign w:val="center"/>
          </w:tcPr>
          <w:p w14:paraId="556AFFEC">
            <w:pPr>
              <w:spacing w:line="400" w:lineRule="exact"/>
              <w:jc w:val="center"/>
              <w:rPr>
                <w:rFonts w:hint="eastAsia" w:ascii="宋体" w:hAnsi="宋体" w:cs="宋体"/>
                <w:color w:val="000000"/>
                <w:sz w:val="21"/>
                <w:szCs w:val="21"/>
              </w:rPr>
            </w:pPr>
          </w:p>
        </w:tc>
        <w:tc>
          <w:tcPr>
            <w:tcW w:w="1053" w:type="dxa"/>
            <w:noWrap w:val="0"/>
            <w:vAlign w:val="center"/>
          </w:tcPr>
          <w:p w14:paraId="3C98E13D">
            <w:pPr>
              <w:spacing w:line="400" w:lineRule="exact"/>
              <w:jc w:val="center"/>
              <w:rPr>
                <w:rFonts w:hint="eastAsia" w:ascii="宋体" w:hAnsi="宋体" w:cs="宋体"/>
                <w:color w:val="000000"/>
                <w:sz w:val="21"/>
                <w:szCs w:val="21"/>
              </w:rPr>
            </w:pPr>
          </w:p>
        </w:tc>
        <w:tc>
          <w:tcPr>
            <w:tcW w:w="556" w:type="dxa"/>
            <w:noWrap w:val="0"/>
            <w:vAlign w:val="center"/>
          </w:tcPr>
          <w:p w14:paraId="4B716BB3">
            <w:pPr>
              <w:spacing w:line="400" w:lineRule="exact"/>
              <w:jc w:val="center"/>
              <w:rPr>
                <w:rFonts w:hint="eastAsia" w:ascii="宋体" w:hAnsi="宋体" w:cs="宋体"/>
                <w:color w:val="000000"/>
                <w:sz w:val="21"/>
                <w:szCs w:val="21"/>
              </w:rPr>
            </w:pPr>
          </w:p>
        </w:tc>
        <w:tc>
          <w:tcPr>
            <w:tcW w:w="1124" w:type="dxa"/>
            <w:tcBorders>
              <w:right w:val="single" w:color="auto" w:sz="4" w:space="0"/>
            </w:tcBorders>
            <w:noWrap w:val="0"/>
            <w:vAlign w:val="center"/>
          </w:tcPr>
          <w:p w14:paraId="4D685F3C">
            <w:pPr>
              <w:spacing w:line="400" w:lineRule="exact"/>
              <w:jc w:val="center"/>
              <w:rPr>
                <w:rFonts w:hint="eastAsia" w:ascii="宋体" w:hAnsi="宋体" w:cs="宋体"/>
                <w:color w:val="000000"/>
                <w:sz w:val="21"/>
                <w:szCs w:val="21"/>
              </w:rPr>
            </w:pPr>
          </w:p>
        </w:tc>
        <w:tc>
          <w:tcPr>
            <w:tcW w:w="725" w:type="dxa"/>
            <w:tcBorders>
              <w:left w:val="single" w:color="auto" w:sz="4" w:space="0"/>
            </w:tcBorders>
            <w:noWrap w:val="0"/>
            <w:vAlign w:val="center"/>
          </w:tcPr>
          <w:p w14:paraId="34718866">
            <w:pPr>
              <w:spacing w:line="400" w:lineRule="exact"/>
              <w:jc w:val="center"/>
              <w:rPr>
                <w:rFonts w:hint="eastAsia" w:ascii="宋体" w:hAnsi="宋体" w:cs="宋体"/>
                <w:color w:val="000000"/>
                <w:sz w:val="21"/>
                <w:szCs w:val="21"/>
              </w:rPr>
            </w:pPr>
          </w:p>
        </w:tc>
      </w:tr>
    </w:tbl>
    <w:p w14:paraId="2B05128F">
      <w:pPr>
        <w:tabs>
          <w:tab w:val="left" w:pos="555"/>
          <w:tab w:val="left" w:pos="2214"/>
          <w:tab w:val="left" w:pos="3774"/>
          <w:tab w:val="left" w:pos="4854"/>
          <w:tab w:val="left" w:pos="5934"/>
          <w:tab w:val="left" w:pos="7014"/>
          <w:tab w:val="left" w:pos="8214"/>
          <w:tab w:val="left" w:pos="10134"/>
          <w:tab w:val="left" w:pos="11124"/>
        </w:tabs>
        <w:spacing w:line="400" w:lineRule="exact"/>
        <w:ind w:left="17" w:leftChars="8" w:firstLine="350" w:firstLineChars="167"/>
        <w:rPr>
          <w:rFonts w:hint="eastAsia" w:ascii="宋体" w:hAnsi="宋体" w:cs="宋体"/>
          <w:color w:val="000000"/>
          <w:sz w:val="21"/>
          <w:szCs w:val="21"/>
        </w:rPr>
      </w:pPr>
      <w:r>
        <w:rPr>
          <w:rFonts w:hint="eastAsia" w:ascii="宋体" w:hAnsi="宋体" w:cs="宋体"/>
          <w:color w:val="000000"/>
          <w:sz w:val="21"/>
          <w:szCs w:val="21"/>
        </w:rPr>
        <w:t>备注说明：</w:t>
      </w:r>
    </w:p>
    <w:p w14:paraId="7F1139C1">
      <w:pPr>
        <w:tabs>
          <w:tab w:val="left" w:pos="555"/>
          <w:tab w:val="left" w:pos="2214"/>
          <w:tab w:val="left" w:pos="3774"/>
          <w:tab w:val="left" w:pos="4854"/>
          <w:tab w:val="left" w:pos="5934"/>
          <w:tab w:val="left" w:pos="7014"/>
          <w:tab w:val="left" w:pos="8214"/>
          <w:tab w:val="left" w:pos="10134"/>
          <w:tab w:val="left" w:pos="11124"/>
        </w:tabs>
        <w:spacing w:line="400" w:lineRule="exact"/>
        <w:ind w:left="359" w:leftChars="171" w:firstLine="315" w:firstLineChars="150"/>
        <w:rPr>
          <w:rFonts w:hint="eastAsia" w:ascii="宋体" w:hAnsi="宋体" w:cs="宋体"/>
          <w:color w:val="000000"/>
          <w:sz w:val="21"/>
          <w:szCs w:val="21"/>
        </w:rPr>
      </w:pPr>
      <w:r>
        <w:rPr>
          <w:rFonts w:hint="eastAsia" w:ascii="宋体" w:hAnsi="宋体" w:cs="宋体"/>
          <w:color w:val="000000"/>
          <w:sz w:val="21"/>
          <w:szCs w:val="21"/>
        </w:rPr>
        <w:t>1、按评分标准要求填写。</w:t>
      </w:r>
    </w:p>
    <w:p w14:paraId="7CECF383">
      <w:pPr>
        <w:tabs>
          <w:tab w:val="left" w:pos="555"/>
          <w:tab w:val="left" w:pos="2214"/>
          <w:tab w:val="left" w:pos="3774"/>
          <w:tab w:val="left" w:pos="4854"/>
          <w:tab w:val="left" w:pos="5934"/>
          <w:tab w:val="left" w:pos="7014"/>
          <w:tab w:val="left" w:pos="8214"/>
          <w:tab w:val="left" w:pos="10134"/>
          <w:tab w:val="left" w:pos="11124"/>
        </w:tabs>
        <w:spacing w:line="400" w:lineRule="exact"/>
        <w:ind w:left="359" w:leftChars="171" w:firstLine="315" w:firstLineChars="150"/>
        <w:rPr>
          <w:rFonts w:hint="eastAsia" w:ascii="宋体" w:hAnsi="宋体" w:cs="宋体"/>
          <w:color w:val="000000"/>
          <w:sz w:val="21"/>
          <w:szCs w:val="21"/>
        </w:rPr>
      </w:pPr>
      <w:r>
        <w:rPr>
          <w:rFonts w:hint="eastAsia" w:ascii="宋体" w:hAnsi="宋体" w:cs="宋体"/>
          <w:color w:val="000000"/>
          <w:sz w:val="21"/>
          <w:szCs w:val="21"/>
        </w:rPr>
        <w:t>2、本表为参考表格，建议按照此格式填写。投标人可以根据实际情况，在本表的基础上增加（但不能减少上述信息项）自己认为需要添加的信息项。</w:t>
      </w:r>
    </w:p>
    <w:p w14:paraId="7F3E3033">
      <w:pPr>
        <w:tabs>
          <w:tab w:val="left" w:pos="555"/>
          <w:tab w:val="left" w:pos="2214"/>
          <w:tab w:val="left" w:pos="3774"/>
          <w:tab w:val="left" w:pos="4854"/>
          <w:tab w:val="left" w:pos="5934"/>
          <w:tab w:val="left" w:pos="7014"/>
          <w:tab w:val="left" w:pos="8214"/>
          <w:tab w:val="left" w:pos="10134"/>
          <w:tab w:val="left" w:pos="11124"/>
        </w:tabs>
        <w:spacing w:line="400" w:lineRule="exact"/>
        <w:ind w:left="359" w:leftChars="171" w:firstLine="315" w:firstLineChars="150"/>
        <w:rPr>
          <w:rFonts w:hint="eastAsia" w:ascii="宋体" w:hAnsi="宋体" w:cs="宋体"/>
          <w:color w:val="000000"/>
          <w:sz w:val="21"/>
          <w:szCs w:val="21"/>
        </w:rPr>
      </w:pPr>
      <w:r>
        <w:rPr>
          <w:rFonts w:hint="eastAsia" w:ascii="宋体" w:hAnsi="宋体" w:cs="宋体"/>
          <w:color w:val="000000"/>
          <w:sz w:val="21"/>
          <w:szCs w:val="21"/>
        </w:rPr>
        <w:t>3、本表应当正确无误填写，并建议将相关证明文件附在本表之后以便于评标委员会成员提高评审质量。</w:t>
      </w:r>
    </w:p>
    <w:p w14:paraId="79FB26EE">
      <w:pPr>
        <w:adjustRightInd w:val="0"/>
        <w:spacing w:line="400" w:lineRule="exact"/>
        <w:ind w:firstLine="525" w:firstLineChars="250"/>
        <w:jc w:val="left"/>
        <w:rPr>
          <w:rFonts w:hint="eastAsia" w:ascii="宋体" w:hAnsi="宋体" w:cs="宋体"/>
          <w:color w:val="000000"/>
          <w:sz w:val="21"/>
          <w:szCs w:val="21"/>
        </w:rPr>
      </w:pPr>
      <w:r>
        <w:rPr>
          <w:rFonts w:hint="eastAsia" w:ascii="宋体" w:hAnsi="宋体" w:cs="宋体"/>
          <w:color w:val="000000"/>
          <w:sz w:val="21"/>
          <w:szCs w:val="21"/>
        </w:rPr>
        <w:t>（相关证明文件附后）</w:t>
      </w:r>
    </w:p>
    <w:p w14:paraId="2CB48A29">
      <w:pPr>
        <w:adjustRightInd w:val="0"/>
        <w:spacing w:line="400" w:lineRule="exact"/>
        <w:ind w:firstLine="525" w:firstLineChars="250"/>
        <w:jc w:val="left"/>
        <w:rPr>
          <w:rFonts w:hint="eastAsia" w:ascii="宋体" w:hAnsi="宋体" w:cs="宋体"/>
          <w:color w:val="000000"/>
          <w:sz w:val="21"/>
          <w:szCs w:val="21"/>
        </w:rPr>
      </w:pPr>
    </w:p>
    <w:p w14:paraId="5B012A41">
      <w:pPr>
        <w:shd w:val="clear" w:color="auto" w:fill="FFFFFF"/>
        <w:adjustRightInd w:val="0"/>
        <w:snapToGrid w:val="0"/>
        <w:spacing w:line="360" w:lineRule="auto"/>
        <w:rPr>
          <w:rFonts w:hint="eastAsia" w:ascii="宋体" w:hAnsi="宋体" w:cs="宋体"/>
          <w:color w:val="000000"/>
          <w:sz w:val="21"/>
          <w:szCs w:val="21"/>
        </w:rPr>
      </w:pPr>
      <w:r>
        <w:rPr>
          <w:rFonts w:hint="eastAsia" w:ascii="宋体" w:hAnsi="宋体" w:cs="宋体"/>
          <w:color w:val="000000"/>
          <w:sz w:val="21"/>
          <w:szCs w:val="21"/>
        </w:rPr>
        <w:t>法定代表人或法定代表人授权代表（签章）：</w:t>
      </w:r>
    </w:p>
    <w:p w14:paraId="6D11E677">
      <w:pPr>
        <w:shd w:val="clear" w:color="auto" w:fill="FFFFFF"/>
        <w:adjustRightInd w:val="0"/>
        <w:snapToGrid w:val="0"/>
        <w:spacing w:line="360" w:lineRule="auto"/>
        <w:rPr>
          <w:rFonts w:hint="eastAsia" w:ascii="宋体" w:hAnsi="宋体" w:cs="宋体"/>
          <w:color w:val="000000"/>
          <w:sz w:val="21"/>
          <w:szCs w:val="21"/>
          <w:u w:val="single"/>
        </w:rPr>
      </w:pPr>
      <w:r>
        <w:rPr>
          <w:rFonts w:hint="eastAsia" w:ascii="宋体" w:hAnsi="宋体" w:cs="宋体"/>
          <w:color w:val="000000"/>
          <w:kern w:val="0"/>
          <w:sz w:val="21"/>
          <w:szCs w:val="21"/>
        </w:rPr>
        <w:t>供应商名称</w:t>
      </w:r>
      <w:r>
        <w:rPr>
          <w:rFonts w:hint="eastAsia" w:ascii="宋体" w:hAnsi="宋体" w:cs="宋体"/>
          <w:color w:val="000000"/>
          <w:sz w:val="21"/>
          <w:szCs w:val="21"/>
        </w:rPr>
        <w:t>（</w:t>
      </w:r>
      <w:r>
        <w:rPr>
          <w:rFonts w:hint="eastAsia" w:ascii="宋体" w:hAnsi="宋体" w:cs="宋体"/>
          <w:color w:val="000000"/>
          <w:kern w:val="0"/>
          <w:sz w:val="21"/>
          <w:szCs w:val="21"/>
        </w:rPr>
        <w:t>盖单位章</w:t>
      </w:r>
      <w:r>
        <w:rPr>
          <w:rFonts w:hint="eastAsia" w:ascii="宋体" w:hAnsi="宋体" w:cs="宋体"/>
          <w:color w:val="000000"/>
          <w:sz w:val="21"/>
          <w:szCs w:val="21"/>
        </w:rPr>
        <w:t>）：</w:t>
      </w:r>
    </w:p>
    <w:p w14:paraId="393FDDBB">
      <w:pPr>
        <w:shd w:val="clear" w:color="auto" w:fill="FFFFFF"/>
        <w:spacing w:line="360" w:lineRule="auto"/>
        <w:rPr>
          <w:rFonts w:hint="eastAsia" w:ascii="宋体" w:hAnsi="宋体" w:cs="宋体"/>
          <w:color w:val="000000"/>
          <w:sz w:val="21"/>
          <w:szCs w:val="21"/>
        </w:rPr>
      </w:pPr>
      <w:r>
        <w:rPr>
          <w:rFonts w:hint="eastAsia" w:ascii="宋体" w:hAnsi="宋体" w:cs="宋体"/>
          <w:color w:val="000000"/>
          <w:sz w:val="21"/>
          <w:szCs w:val="21"/>
        </w:rPr>
        <w:t>日期：   年   月   日</w:t>
      </w:r>
    </w:p>
    <w:p w14:paraId="54F51178">
      <w:pPr>
        <w:adjustRightInd w:val="0"/>
        <w:spacing w:line="400" w:lineRule="exact"/>
        <w:ind w:firstLine="472" w:firstLineChars="225"/>
        <w:jc w:val="left"/>
        <w:rPr>
          <w:rFonts w:hint="eastAsia" w:ascii="宋体" w:hAnsi="宋体" w:cs="宋体"/>
          <w:bCs/>
          <w:color w:val="000000"/>
          <w:sz w:val="21"/>
          <w:szCs w:val="21"/>
        </w:rPr>
      </w:pPr>
    </w:p>
    <w:p w14:paraId="3BEE8E3D">
      <w:pPr>
        <w:tabs>
          <w:tab w:val="left" w:pos="555"/>
          <w:tab w:val="left" w:pos="2214"/>
          <w:tab w:val="left" w:pos="3774"/>
          <w:tab w:val="left" w:pos="4854"/>
          <w:tab w:val="left" w:pos="5934"/>
          <w:tab w:val="left" w:pos="7014"/>
          <w:tab w:val="left" w:pos="8214"/>
          <w:tab w:val="left" w:pos="10134"/>
          <w:tab w:val="left" w:pos="11124"/>
        </w:tabs>
        <w:spacing w:line="400" w:lineRule="exact"/>
        <w:ind w:left="359" w:leftChars="171" w:firstLine="315" w:firstLineChars="150"/>
        <w:rPr>
          <w:rFonts w:hint="eastAsia" w:ascii="宋体" w:hAnsi="宋体" w:cs="宋体"/>
          <w:color w:val="000000"/>
          <w:sz w:val="21"/>
          <w:szCs w:val="21"/>
        </w:rPr>
      </w:pPr>
    </w:p>
    <w:p w14:paraId="084A66F6">
      <w:pPr>
        <w:spacing w:line="420" w:lineRule="exact"/>
        <w:ind w:right="420" w:rightChars="200"/>
        <w:jc w:val="center"/>
        <w:rPr>
          <w:rFonts w:hint="eastAsia" w:ascii="宋体" w:hAnsi="宋体" w:cs="宋体"/>
          <w:b/>
          <w:color w:val="000000"/>
          <w:sz w:val="21"/>
          <w:szCs w:val="21"/>
        </w:rPr>
      </w:pPr>
    </w:p>
    <w:p w14:paraId="5F472765">
      <w:pPr>
        <w:spacing w:line="420" w:lineRule="exact"/>
        <w:ind w:right="420" w:rightChars="200"/>
        <w:rPr>
          <w:rFonts w:hint="eastAsia" w:ascii="宋体" w:hAnsi="宋体" w:cs="宋体"/>
          <w:b/>
          <w:color w:val="000000"/>
          <w:sz w:val="21"/>
          <w:szCs w:val="21"/>
        </w:rPr>
      </w:pPr>
    </w:p>
    <w:p w14:paraId="2AD4C845">
      <w:pPr>
        <w:widowControl/>
        <w:jc w:val="left"/>
        <w:rPr>
          <w:rFonts w:hint="eastAsia" w:ascii="宋体" w:hAnsi="宋体" w:cs="宋体"/>
          <w:b/>
          <w:color w:val="000000"/>
          <w:sz w:val="21"/>
          <w:szCs w:val="21"/>
        </w:rPr>
      </w:pPr>
      <w:r>
        <w:rPr>
          <w:rFonts w:hint="eastAsia" w:ascii="宋体" w:hAnsi="宋体" w:cs="宋体"/>
          <w:b/>
          <w:color w:val="000000"/>
          <w:sz w:val="21"/>
          <w:szCs w:val="21"/>
        </w:rPr>
        <w:br w:type="page"/>
      </w:r>
    </w:p>
    <w:p w14:paraId="38EB5FFC">
      <w:pPr>
        <w:pStyle w:val="57"/>
        <w:rPr>
          <w:rFonts w:hint="eastAsia" w:ascii="仿宋" w:hAnsi="仿宋" w:eastAsia="仿宋" w:cs="仿宋"/>
          <w:b/>
          <w:bCs/>
          <w:spacing w:val="0"/>
          <w:kern w:val="2"/>
          <w:sz w:val="28"/>
          <w:szCs w:val="28"/>
          <w:highlight w:val="none"/>
          <w:lang w:val="en-US" w:eastAsia="zh-CN" w:bidi="ar-SA"/>
        </w:rPr>
      </w:pPr>
      <w:r>
        <w:rPr>
          <w:rFonts w:hint="eastAsia" w:ascii="仿宋" w:hAnsi="仿宋" w:eastAsia="仿宋" w:cs="仿宋"/>
          <w:b/>
          <w:bCs/>
          <w:spacing w:val="0"/>
          <w:kern w:val="2"/>
          <w:sz w:val="28"/>
          <w:szCs w:val="28"/>
          <w:highlight w:val="none"/>
          <w:lang w:val="en-US" w:eastAsia="zh-CN" w:bidi="ar-SA"/>
        </w:rPr>
        <w:t>3.</w:t>
      </w:r>
      <w:r>
        <w:rPr>
          <w:rFonts w:hint="default" w:ascii="仿宋" w:hAnsi="仿宋" w:eastAsia="仿宋" w:cs="仿宋"/>
          <w:b/>
          <w:bCs/>
          <w:spacing w:val="0"/>
          <w:kern w:val="2"/>
          <w:sz w:val="28"/>
          <w:szCs w:val="28"/>
          <w:highlight w:val="none"/>
          <w:lang w:eastAsia="zh-CN" w:bidi="ar-SA"/>
        </w:rPr>
        <w:t>3</w:t>
      </w:r>
      <w:r>
        <w:rPr>
          <w:rFonts w:hint="eastAsia" w:ascii="仿宋" w:hAnsi="仿宋" w:eastAsia="仿宋" w:cs="仿宋"/>
          <w:b/>
          <w:bCs/>
          <w:spacing w:val="0"/>
          <w:kern w:val="2"/>
          <w:sz w:val="28"/>
          <w:szCs w:val="28"/>
          <w:highlight w:val="none"/>
          <w:lang w:val="en-US" w:eastAsia="zh-CN" w:bidi="ar-SA"/>
        </w:rPr>
        <w:t>拟任执行管理及技术人员情况</w:t>
      </w:r>
    </w:p>
    <w:p w14:paraId="1EB42626">
      <w:pPr>
        <w:pStyle w:val="57"/>
        <w:jc w:val="center"/>
        <w:rPr>
          <w:rFonts w:hint="eastAsia" w:ascii="宋体" w:hAnsi="宋体" w:cs="宋体"/>
          <w:color w:val="000000"/>
          <w:sz w:val="21"/>
          <w:szCs w:val="21"/>
        </w:rPr>
      </w:pPr>
      <w:r>
        <w:rPr>
          <w:rFonts w:hint="eastAsia" w:ascii="宋体" w:hAnsi="宋体" w:cs="宋体"/>
          <w:color w:val="000000"/>
          <w:sz w:val="21"/>
          <w:szCs w:val="21"/>
        </w:rPr>
        <w:t>拟任执行管理及技术人员情况</w:t>
      </w:r>
    </w:p>
    <w:tbl>
      <w:tblPr>
        <w:tblStyle w:val="2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6"/>
        <w:gridCol w:w="1541"/>
        <w:gridCol w:w="963"/>
        <w:gridCol w:w="3000"/>
        <w:gridCol w:w="772"/>
        <w:gridCol w:w="772"/>
        <w:gridCol w:w="1734"/>
      </w:tblGrid>
      <w:tr w14:paraId="432A68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3" w:hRule="exact"/>
          <w:jc w:val="center"/>
        </w:trPr>
        <w:tc>
          <w:tcPr>
            <w:tcW w:w="1186"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6F43776C">
            <w:pPr>
              <w:snapToGrid w:val="0"/>
              <w:spacing w:line="400" w:lineRule="exact"/>
              <w:ind w:firstLine="105" w:firstLineChars="50"/>
              <w:jc w:val="center"/>
              <w:rPr>
                <w:rFonts w:hint="eastAsia" w:ascii="宋体" w:hAnsi="宋体" w:cs="宋体"/>
                <w:b/>
                <w:bCs/>
                <w:color w:val="000000"/>
                <w:sz w:val="21"/>
                <w:szCs w:val="21"/>
              </w:rPr>
            </w:pPr>
            <w:r>
              <w:rPr>
                <w:rFonts w:hint="eastAsia" w:ascii="宋体" w:hAnsi="宋体" w:cs="宋体"/>
                <w:b/>
                <w:bCs/>
                <w:color w:val="000000"/>
                <w:sz w:val="21"/>
                <w:szCs w:val="21"/>
              </w:rPr>
              <w:t>职责分工</w:t>
            </w:r>
          </w:p>
        </w:tc>
        <w:tc>
          <w:tcPr>
            <w:tcW w:w="1541"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262C2FF3">
            <w:pPr>
              <w:snapToGrid w:val="0"/>
              <w:spacing w:line="400" w:lineRule="exact"/>
              <w:ind w:firstLine="105" w:firstLineChars="50"/>
              <w:jc w:val="center"/>
              <w:rPr>
                <w:rFonts w:hint="eastAsia" w:ascii="宋体" w:hAnsi="宋体" w:cs="宋体"/>
                <w:b/>
                <w:bCs/>
                <w:color w:val="000000"/>
                <w:sz w:val="21"/>
                <w:szCs w:val="21"/>
              </w:rPr>
            </w:pPr>
            <w:r>
              <w:rPr>
                <w:rFonts w:hint="eastAsia" w:ascii="宋体" w:hAnsi="宋体" w:cs="宋体"/>
                <w:b/>
                <w:bCs/>
                <w:color w:val="000000"/>
                <w:sz w:val="21"/>
                <w:szCs w:val="21"/>
              </w:rPr>
              <w:t>姓名</w:t>
            </w:r>
          </w:p>
        </w:tc>
        <w:tc>
          <w:tcPr>
            <w:tcW w:w="963" w:type="dxa"/>
            <w:tcBorders>
              <w:top w:val="single" w:color="auto" w:sz="4" w:space="0"/>
              <w:left w:val="single" w:color="auto" w:sz="4" w:space="0"/>
              <w:bottom w:val="single" w:color="auto" w:sz="4" w:space="0"/>
            </w:tcBorders>
            <w:shd w:val="clear" w:color="auto" w:fill="FFFFFF"/>
            <w:noWrap w:val="0"/>
            <w:vAlign w:val="center"/>
          </w:tcPr>
          <w:p w14:paraId="63D37052">
            <w:pPr>
              <w:snapToGrid w:val="0"/>
              <w:spacing w:line="400" w:lineRule="exact"/>
              <w:ind w:firstLine="105" w:firstLineChars="50"/>
              <w:jc w:val="center"/>
              <w:rPr>
                <w:rFonts w:hint="eastAsia" w:ascii="宋体" w:hAnsi="宋体" w:cs="宋体"/>
                <w:b/>
                <w:bCs/>
                <w:color w:val="000000"/>
                <w:sz w:val="21"/>
                <w:szCs w:val="21"/>
              </w:rPr>
            </w:pPr>
            <w:r>
              <w:rPr>
                <w:rFonts w:hint="eastAsia" w:ascii="宋体" w:hAnsi="宋体" w:cs="宋体"/>
                <w:b/>
                <w:bCs/>
                <w:color w:val="000000"/>
                <w:sz w:val="21"/>
                <w:szCs w:val="21"/>
              </w:rPr>
              <w:t>现职务</w:t>
            </w:r>
          </w:p>
        </w:tc>
        <w:tc>
          <w:tcPr>
            <w:tcW w:w="3000" w:type="dxa"/>
            <w:tcBorders>
              <w:top w:val="single" w:color="auto" w:sz="4" w:space="0"/>
              <w:bottom w:val="single" w:color="auto" w:sz="4" w:space="0"/>
            </w:tcBorders>
            <w:shd w:val="clear" w:color="auto" w:fill="FFFFFF"/>
            <w:noWrap w:val="0"/>
            <w:vAlign w:val="center"/>
          </w:tcPr>
          <w:p w14:paraId="2B1FE79C">
            <w:pPr>
              <w:snapToGrid w:val="0"/>
              <w:spacing w:line="400" w:lineRule="exact"/>
              <w:ind w:firstLine="105" w:firstLineChars="50"/>
              <w:jc w:val="center"/>
              <w:rPr>
                <w:rFonts w:hint="eastAsia" w:ascii="宋体" w:hAnsi="宋体" w:cs="宋体"/>
                <w:b/>
                <w:bCs/>
                <w:color w:val="000000"/>
                <w:sz w:val="21"/>
                <w:szCs w:val="21"/>
              </w:rPr>
            </w:pPr>
            <w:r>
              <w:rPr>
                <w:rFonts w:hint="eastAsia" w:ascii="宋体" w:hAnsi="宋体" w:cs="宋体"/>
                <w:b/>
                <w:bCs/>
                <w:color w:val="000000"/>
                <w:sz w:val="21"/>
                <w:szCs w:val="21"/>
              </w:rPr>
              <w:t>曾主持/参与的同类项目经历</w:t>
            </w:r>
          </w:p>
        </w:tc>
        <w:tc>
          <w:tcPr>
            <w:tcW w:w="772" w:type="dxa"/>
            <w:tcBorders>
              <w:top w:val="single" w:color="auto" w:sz="4" w:space="0"/>
              <w:bottom w:val="single" w:color="auto" w:sz="4" w:space="0"/>
            </w:tcBorders>
            <w:shd w:val="clear" w:color="auto" w:fill="FFFFFF"/>
            <w:noWrap w:val="0"/>
            <w:vAlign w:val="center"/>
          </w:tcPr>
          <w:p w14:paraId="59B14156">
            <w:pPr>
              <w:snapToGrid w:val="0"/>
              <w:spacing w:line="400" w:lineRule="exact"/>
              <w:ind w:firstLine="105" w:firstLineChars="50"/>
              <w:jc w:val="center"/>
              <w:rPr>
                <w:rFonts w:hint="eastAsia" w:ascii="宋体" w:hAnsi="宋体" w:cs="宋体"/>
                <w:b/>
                <w:bCs/>
                <w:color w:val="000000"/>
                <w:sz w:val="21"/>
                <w:szCs w:val="21"/>
              </w:rPr>
            </w:pPr>
            <w:r>
              <w:rPr>
                <w:rFonts w:hint="eastAsia" w:ascii="宋体" w:hAnsi="宋体" w:cs="宋体"/>
                <w:b/>
                <w:bCs/>
                <w:color w:val="000000"/>
                <w:sz w:val="21"/>
                <w:szCs w:val="21"/>
              </w:rPr>
              <w:t>职称</w:t>
            </w:r>
          </w:p>
        </w:tc>
        <w:tc>
          <w:tcPr>
            <w:tcW w:w="772" w:type="dxa"/>
            <w:tcBorders>
              <w:top w:val="single" w:color="auto" w:sz="4" w:space="0"/>
              <w:bottom w:val="single" w:color="auto" w:sz="4" w:space="0"/>
              <w:right w:val="single" w:color="auto" w:sz="4" w:space="0"/>
            </w:tcBorders>
            <w:shd w:val="clear" w:color="auto" w:fill="FFFFFF"/>
            <w:noWrap w:val="0"/>
            <w:vAlign w:val="center"/>
          </w:tcPr>
          <w:p w14:paraId="466548D5">
            <w:pPr>
              <w:snapToGrid w:val="0"/>
              <w:spacing w:line="400" w:lineRule="exact"/>
              <w:ind w:firstLine="105" w:firstLineChars="50"/>
              <w:jc w:val="center"/>
              <w:rPr>
                <w:rFonts w:hint="eastAsia" w:ascii="宋体" w:hAnsi="宋体" w:cs="宋体"/>
                <w:b/>
                <w:bCs/>
                <w:color w:val="000000"/>
                <w:sz w:val="21"/>
                <w:szCs w:val="21"/>
              </w:rPr>
            </w:pPr>
            <w:r>
              <w:rPr>
                <w:rFonts w:hint="eastAsia" w:ascii="宋体" w:hAnsi="宋体" w:cs="宋体"/>
                <w:b/>
                <w:bCs/>
                <w:color w:val="000000"/>
                <w:sz w:val="21"/>
                <w:szCs w:val="21"/>
              </w:rPr>
              <w:t>专业工龄</w:t>
            </w:r>
          </w:p>
        </w:tc>
        <w:tc>
          <w:tcPr>
            <w:tcW w:w="1734" w:type="dxa"/>
            <w:tcBorders>
              <w:top w:val="single" w:color="auto" w:sz="4" w:space="0"/>
              <w:bottom w:val="single" w:color="auto" w:sz="4" w:space="0"/>
              <w:right w:val="single" w:color="auto" w:sz="4" w:space="0"/>
            </w:tcBorders>
            <w:shd w:val="clear" w:color="auto" w:fill="FFFFFF"/>
            <w:noWrap w:val="0"/>
            <w:vAlign w:val="center"/>
          </w:tcPr>
          <w:p w14:paraId="27A1BA27">
            <w:pPr>
              <w:snapToGrid w:val="0"/>
              <w:spacing w:line="400" w:lineRule="exact"/>
              <w:ind w:firstLine="105" w:firstLineChars="50"/>
              <w:jc w:val="center"/>
              <w:rPr>
                <w:rFonts w:hint="eastAsia" w:ascii="宋体" w:hAnsi="宋体" w:cs="宋体"/>
                <w:b/>
                <w:bCs/>
                <w:color w:val="000000"/>
                <w:sz w:val="21"/>
                <w:szCs w:val="21"/>
              </w:rPr>
            </w:pPr>
            <w:r>
              <w:rPr>
                <w:rFonts w:hint="eastAsia" w:ascii="宋体" w:hAnsi="宋体" w:cs="宋体"/>
                <w:b/>
                <w:bCs/>
                <w:color w:val="000000"/>
                <w:sz w:val="21"/>
                <w:szCs w:val="21"/>
              </w:rPr>
              <w:t>联系电话/手机</w:t>
            </w:r>
          </w:p>
        </w:tc>
      </w:tr>
      <w:tr w14:paraId="1C6388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186" w:type="dxa"/>
            <w:tcBorders>
              <w:top w:val="single" w:color="auto" w:sz="4" w:space="0"/>
              <w:left w:val="single" w:color="auto" w:sz="4" w:space="0"/>
              <w:bottom w:val="nil"/>
              <w:right w:val="single" w:color="auto" w:sz="4" w:space="0"/>
            </w:tcBorders>
            <w:noWrap w:val="0"/>
            <w:vAlign w:val="center"/>
          </w:tcPr>
          <w:p w14:paraId="4D3BBED5">
            <w:pPr>
              <w:snapToGrid w:val="0"/>
              <w:spacing w:line="400" w:lineRule="exact"/>
              <w:ind w:firstLine="105" w:firstLineChars="50"/>
              <w:jc w:val="center"/>
              <w:rPr>
                <w:rFonts w:hint="eastAsia" w:ascii="宋体" w:hAnsi="宋体" w:cs="宋体"/>
                <w:b/>
                <w:bCs/>
                <w:color w:val="000000"/>
                <w:sz w:val="21"/>
                <w:szCs w:val="21"/>
              </w:rPr>
            </w:pPr>
            <w:r>
              <w:rPr>
                <w:rFonts w:hint="eastAsia" w:ascii="宋体" w:hAnsi="宋体" w:cs="宋体"/>
                <w:b/>
                <w:bCs/>
                <w:color w:val="000000"/>
                <w:sz w:val="21"/>
                <w:szCs w:val="21"/>
              </w:rPr>
              <w:t>总负责人</w:t>
            </w:r>
          </w:p>
        </w:tc>
        <w:tc>
          <w:tcPr>
            <w:tcW w:w="1541" w:type="dxa"/>
            <w:tcBorders>
              <w:top w:val="single" w:color="auto" w:sz="4" w:space="0"/>
              <w:left w:val="single" w:color="auto" w:sz="4" w:space="0"/>
              <w:bottom w:val="nil"/>
              <w:right w:val="single" w:color="auto" w:sz="4" w:space="0"/>
            </w:tcBorders>
            <w:noWrap w:val="0"/>
            <w:vAlign w:val="center"/>
          </w:tcPr>
          <w:p w14:paraId="1A546AB6">
            <w:pPr>
              <w:spacing w:line="360" w:lineRule="auto"/>
              <w:jc w:val="center"/>
              <w:rPr>
                <w:rFonts w:hint="eastAsia" w:ascii="宋体" w:hAnsi="宋体" w:cs="宋体"/>
                <w:color w:val="000000"/>
                <w:sz w:val="21"/>
                <w:szCs w:val="21"/>
              </w:rPr>
            </w:pPr>
          </w:p>
        </w:tc>
        <w:tc>
          <w:tcPr>
            <w:tcW w:w="963" w:type="dxa"/>
            <w:tcBorders>
              <w:top w:val="single" w:color="auto" w:sz="4" w:space="0"/>
              <w:left w:val="single" w:color="auto" w:sz="4" w:space="0"/>
              <w:bottom w:val="nil"/>
            </w:tcBorders>
            <w:noWrap w:val="0"/>
            <w:vAlign w:val="center"/>
          </w:tcPr>
          <w:p w14:paraId="3DF25180">
            <w:pPr>
              <w:spacing w:line="360" w:lineRule="auto"/>
              <w:jc w:val="center"/>
              <w:rPr>
                <w:rFonts w:hint="eastAsia" w:ascii="宋体" w:hAnsi="宋体" w:cs="宋体"/>
                <w:color w:val="000000"/>
                <w:sz w:val="21"/>
                <w:szCs w:val="21"/>
              </w:rPr>
            </w:pPr>
          </w:p>
        </w:tc>
        <w:tc>
          <w:tcPr>
            <w:tcW w:w="3000" w:type="dxa"/>
            <w:tcBorders>
              <w:top w:val="single" w:color="auto" w:sz="4" w:space="0"/>
              <w:bottom w:val="nil"/>
            </w:tcBorders>
            <w:noWrap w:val="0"/>
            <w:vAlign w:val="center"/>
          </w:tcPr>
          <w:p w14:paraId="3388DFD1">
            <w:pPr>
              <w:pStyle w:val="61"/>
              <w:keepNext w:val="0"/>
              <w:adjustRightInd/>
              <w:spacing w:before="0" w:after="0" w:line="360" w:lineRule="auto"/>
              <w:textAlignment w:val="auto"/>
              <w:rPr>
                <w:rFonts w:hint="eastAsia" w:ascii="宋体" w:hAnsi="宋体" w:cs="宋体"/>
                <w:snapToGrid/>
                <w:color w:val="000000"/>
                <w:spacing w:val="0"/>
                <w:kern w:val="2"/>
                <w:sz w:val="21"/>
                <w:szCs w:val="21"/>
              </w:rPr>
            </w:pPr>
          </w:p>
        </w:tc>
        <w:tc>
          <w:tcPr>
            <w:tcW w:w="772" w:type="dxa"/>
            <w:tcBorders>
              <w:top w:val="single" w:color="auto" w:sz="4" w:space="0"/>
              <w:bottom w:val="nil"/>
            </w:tcBorders>
            <w:noWrap w:val="0"/>
            <w:vAlign w:val="center"/>
          </w:tcPr>
          <w:p w14:paraId="4AFFA3A8">
            <w:pPr>
              <w:spacing w:line="360" w:lineRule="auto"/>
              <w:jc w:val="center"/>
              <w:rPr>
                <w:rFonts w:hint="eastAsia" w:ascii="宋体" w:hAnsi="宋体" w:cs="宋体"/>
                <w:color w:val="000000"/>
                <w:sz w:val="21"/>
                <w:szCs w:val="21"/>
              </w:rPr>
            </w:pPr>
          </w:p>
        </w:tc>
        <w:tc>
          <w:tcPr>
            <w:tcW w:w="772" w:type="dxa"/>
            <w:tcBorders>
              <w:top w:val="single" w:color="auto" w:sz="4" w:space="0"/>
              <w:bottom w:val="nil"/>
              <w:right w:val="single" w:color="auto" w:sz="4" w:space="0"/>
            </w:tcBorders>
            <w:noWrap w:val="0"/>
            <w:vAlign w:val="center"/>
          </w:tcPr>
          <w:p w14:paraId="29213B2B">
            <w:pPr>
              <w:spacing w:line="360" w:lineRule="auto"/>
              <w:ind w:firstLine="12"/>
              <w:jc w:val="center"/>
              <w:rPr>
                <w:rFonts w:hint="eastAsia" w:ascii="宋体" w:hAnsi="宋体" w:cs="宋体"/>
                <w:color w:val="000000"/>
                <w:sz w:val="21"/>
                <w:szCs w:val="21"/>
              </w:rPr>
            </w:pPr>
          </w:p>
        </w:tc>
        <w:tc>
          <w:tcPr>
            <w:tcW w:w="1734" w:type="dxa"/>
            <w:tcBorders>
              <w:top w:val="single" w:color="auto" w:sz="4" w:space="0"/>
              <w:bottom w:val="nil"/>
              <w:right w:val="single" w:color="auto" w:sz="4" w:space="0"/>
            </w:tcBorders>
            <w:noWrap w:val="0"/>
            <w:vAlign w:val="center"/>
          </w:tcPr>
          <w:p w14:paraId="16FA2DDA">
            <w:pPr>
              <w:spacing w:line="360" w:lineRule="auto"/>
              <w:ind w:firstLine="12"/>
              <w:jc w:val="center"/>
              <w:rPr>
                <w:rFonts w:hint="eastAsia" w:ascii="宋体" w:hAnsi="宋体" w:cs="宋体"/>
                <w:color w:val="000000"/>
                <w:sz w:val="21"/>
                <w:szCs w:val="21"/>
              </w:rPr>
            </w:pPr>
          </w:p>
        </w:tc>
      </w:tr>
      <w:tr w14:paraId="1F9AEE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exact"/>
          <w:jc w:val="center"/>
        </w:trPr>
        <w:tc>
          <w:tcPr>
            <w:tcW w:w="1186" w:type="dxa"/>
            <w:vMerge w:val="restart"/>
            <w:tcBorders>
              <w:left w:val="single" w:color="auto" w:sz="4" w:space="0"/>
              <w:right w:val="single" w:color="auto" w:sz="4" w:space="0"/>
            </w:tcBorders>
            <w:noWrap w:val="0"/>
            <w:vAlign w:val="center"/>
          </w:tcPr>
          <w:p w14:paraId="44E071AD">
            <w:pPr>
              <w:snapToGrid w:val="0"/>
              <w:spacing w:line="400" w:lineRule="exact"/>
              <w:ind w:firstLine="105" w:firstLineChars="50"/>
              <w:jc w:val="center"/>
              <w:rPr>
                <w:rFonts w:hint="eastAsia" w:ascii="宋体" w:hAnsi="宋体" w:cs="宋体"/>
                <w:b/>
                <w:bCs/>
                <w:color w:val="000000"/>
                <w:sz w:val="21"/>
                <w:szCs w:val="21"/>
              </w:rPr>
            </w:pPr>
            <w:r>
              <w:rPr>
                <w:rFonts w:hint="eastAsia" w:ascii="宋体" w:hAnsi="宋体" w:cs="宋体"/>
                <w:b/>
                <w:bCs/>
                <w:color w:val="000000"/>
                <w:sz w:val="21"/>
                <w:szCs w:val="21"/>
              </w:rPr>
              <w:t>其他主要技术人员</w:t>
            </w:r>
          </w:p>
        </w:tc>
        <w:tc>
          <w:tcPr>
            <w:tcW w:w="1541" w:type="dxa"/>
            <w:tcBorders>
              <w:left w:val="single" w:color="auto" w:sz="4" w:space="0"/>
              <w:right w:val="single" w:color="auto" w:sz="4" w:space="0"/>
            </w:tcBorders>
            <w:noWrap w:val="0"/>
            <w:vAlign w:val="center"/>
          </w:tcPr>
          <w:p w14:paraId="77680D71">
            <w:pPr>
              <w:spacing w:line="360" w:lineRule="auto"/>
              <w:jc w:val="center"/>
              <w:rPr>
                <w:rFonts w:hint="eastAsia" w:ascii="宋体" w:hAnsi="宋体" w:cs="宋体"/>
                <w:color w:val="000000"/>
                <w:sz w:val="21"/>
                <w:szCs w:val="21"/>
              </w:rPr>
            </w:pPr>
          </w:p>
        </w:tc>
        <w:tc>
          <w:tcPr>
            <w:tcW w:w="963" w:type="dxa"/>
            <w:tcBorders>
              <w:left w:val="single" w:color="auto" w:sz="4" w:space="0"/>
            </w:tcBorders>
            <w:noWrap w:val="0"/>
            <w:vAlign w:val="center"/>
          </w:tcPr>
          <w:p w14:paraId="00CAAF44">
            <w:pPr>
              <w:spacing w:line="360" w:lineRule="auto"/>
              <w:jc w:val="center"/>
              <w:rPr>
                <w:rFonts w:hint="eastAsia" w:ascii="宋体" w:hAnsi="宋体" w:cs="宋体"/>
                <w:color w:val="000000"/>
                <w:sz w:val="21"/>
                <w:szCs w:val="21"/>
              </w:rPr>
            </w:pPr>
          </w:p>
        </w:tc>
        <w:tc>
          <w:tcPr>
            <w:tcW w:w="3000" w:type="dxa"/>
            <w:noWrap w:val="0"/>
            <w:vAlign w:val="center"/>
          </w:tcPr>
          <w:p w14:paraId="33866A47">
            <w:pPr>
              <w:spacing w:line="360" w:lineRule="auto"/>
              <w:jc w:val="center"/>
              <w:rPr>
                <w:rFonts w:hint="eastAsia" w:ascii="宋体" w:hAnsi="宋体" w:cs="宋体"/>
                <w:color w:val="000000"/>
                <w:sz w:val="21"/>
                <w:szCs w:val="21"/>
              </w:rPr>
            </w:pPr>
          </w:p>
        </w:tc>
        <w:tc>
          <w:tcPr>
            <w:tcW w:w="772" w:type="dxa"/>
            <w:noWrap w:val="0"/>
            <w:vAlign w:val="center"/>
          </w:tcPr>
          <w:p w14:paraId="2E49237F">
            <w:pPr>
              <w:spacing w:line="360" w:lineRule="auto"/>
              <w:jc w:val="center"/>
              <w:rPr>
                <w:rFonts w:hint="eastAsia" w:ascii="宋体" w:hAnsi="宋体" w:cs="宋体"/>
                <w:color w:val="000000"/>
                <w:sz w:val="21"/>
                <w:szCs w:val="21"/>
              </w:rPr>
            </w:pPr>
          </w:p>
        </w:tc>
        <w:tc>
          <w:tcPr>
            <w:tcW w:w="772" w:type="dxa"/>
            <w:tcBorders>
              <w:right w:val="single" w:color="auto" w:sz="4" w:space="0"/>
            </w:tcBorders>
            <w:noWrap w:val="0"/>
            <w:vAlign w:val="center"/>
          </w:tcPr>
          <w:p w14:paraId="695C1DBB">
            <w:pPr>
              <w:spacing w:line="360" w:lineRule="auto"/>
              <w:jc w:val="center"/>
              <w:rPr>
                <w:rFonts w:hint="eastAsia" w:ascii="宋体" w:hAnsi="宋体" w:cs="宋体"/>
                <w:color w:val="000000"/>
                <w:sz w:val="21"/>
                <w:szCs w:val="21"/>
              </w:rPr>
            </w:pPr>
          </w:p>
        </w:tc>
        <w:tc>
          <w:tcPr>
            <w:tcW w:w="1734" w:type="dxa"/>
            <w:tcBorders>
              <w:right w:val="single" w:color="auto" w:sz="4" w:space="0"/>
            </w:tcBorders>
            <w:noWrap w:val="0"/>
            <w:vAlign w:val="center"/>
          </w:tcPr>
          <w:p w14:paraId="3A3B787D">
            <w:pPr>
              <w:spacing w:line="360" w:lineRule="auto"/>
              <w:jc w:val="center"/>
              <w:rPr>
                <w:rFonts w:hint="eastAsia" w:ascii="宋体" w:hAnsi="宋体" w:cs="宋体"/>
                <w:color w:val="000000"/>
                <w:sz w:val="21"/>
                <w:szCs w:val="21"/>
              </w:rPr>
            </w:pPr>
          </w:p>
        </w:tc>
      </w:tr>
      <w:tr w14:paraId="07AF5D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exact"/>
          <w:jc w:val="center"/>
        </w:trPr>
        <w:tc>
          <w:tcPr>
            <w:tcW w:w="1186" w:type="dxa"/>
            <w:vMerge w:val="continue"/>
            <w:tcBorders>
              <w:left w:val="single" w:color="auto" w:sz="4" w:space="0"/>
              <w:right w:val="single" w:color="auto" w:sz="4" w:space="0"/>
            </w:tcBorders>
            <w:noWrap w:val="0"/>
            <w:vAlign w:val="center"/>
          </w:tcPr>
          <w:p w14:paraId="776712EE">
            <w:pPr>
              <w:spacing w:line="360" w:lineRule="auto"/>
              <w:rPr>
                <w:rFonts w:hint="eastAsia" w:ascii="宋体" w:hAnsi="宋体" w:cs="宋体"/>
                <w:color w:val="000000"/>
                <w:sz w:val="21"/>
                <w:szCs w:val="21"/>
              </w:rPr>
            </w:pPr>
          </w:p>
        </w:tc>
        <w:tc>
          <w:tcPr>
            <w:tcW w:w="1541" w:type="dxa"/>
            <w:tcBorders>
              <w:left w:val="single" w:color="auto" w:sz="4" w:space="0"/>
              <w:right w:val="single" w:color="auto" w:sz="4" w:space="0"/>
            </w:tcBorders>
            <w:noWrap w:val="0"/>
            <w:vAlign w:val="center"/>
          </w:tcPr>
          <w:p w14:paraId="01871FAD">
            <w:pPr>
              <w:spacing w:line="360" w:lineRule="auto"/>
              <w:jc w:val="center"/>
              <w:rPr>
                <w:rFonts w:hint="eastAsia" w:ascii="宋体" w:hAnsi="宋体" w:cs="宋体"/>
                <w:color w:val="000000"/>
                <w:sz w:val="21"/>
                <w:szCs w:val="21"/>
              </w:rPr>
            </w:pPr>
          </w:p>
        </w:tc>
        <w:tc>
          <w:tcPr>
            <w:tcW w:w="963" w:type="dxa"/>
            <w:tcBorders>
              <w:left w:val="single" w:color="auto" w:sz="4" w:space="0"/>
            </w:tcBorders>
            <w:noWrap w:val="0"/>
            <w:vAlign w:val="center"/>
          </w:tcPr>
          <w:p w14:paraId="0AB02312">
            <w:pPr>
              <w:spacing w:line="360" w:lineRule="auto"/>
              <w:jc w:val="center"/>
              <w:rPr>
                <w:rFonts w:hint="eastAsia" w:ascii="宋体" w:hAnsi="宋体" w:cs="宋体"/>
                <w:color w:val="000000"/>
                <w:sz w:val="21"/>
                <w:szCs w:val="21"/>
              </w:rPr>
            </w:pPr>
          </w:p>
        </w:tc>
        <w:tc>
          <w:tcPr>
            <w:tcW w:w="3000" w:type="dxa"/>
            <w:noWrap w:val="0"/>
            <w:vAlign w:val="center"/>
          </w:tcPr>
          <w:p w14:paraId="54A2743F">
            <w:pPr>
              <w:spacing w:line="360" w:lineRule="auto"/>
              <w:jc w:val="center"/>
              <w:rPr>
                <w:rFonts w:hint="eastAsia" w:ascii="宋体" w:hAnsi="宋体" w:cs="宋体"/>
                <w:color w:val="000000"/>
                <w:sz w:val="21"/>
                <w:szCs w:val="21"/>
              </w:rPr>
            </w:pPr>
          </w:p>
        </w:tc>
        <w:tc>
          <w:tcPr>
            <w:tcW w:w="772" w:type="dxa"/>
            <w:noWrap w:val="0"/>
            <w:vAlign w:val="center"/>
          </w:tcPr>
          <w:p w14:paraId="0C08FF95">
            <w:pPr>
              <w:spacing w:line="360" w:lineRule="auto"/>
              <w:jc w:val="center"/>
              <w:rPr>
                <w:rFonts w:hint="eastAsia" w:ascii="宋体" w:hAnsi="宋体" w:cs="宋体"/>
                <w:color w:val="000000"/>
                <w:sz w:val="21"/>
                <w:szCs w:val="21"/>
              </w:rPr>
            </w:pPr>
          </w:p>
        </w:tc>
        <w:tc>
          <w:tcPr>
            <w:tcW w:w="772" w:type="dxa"/>
            <w:tcBorders>
              <w:right w:val="single" w:color="auto" w:sz="4" w:space="0"/>
            </w:tcBorders>
            <w:noWrap w:val="0"/>
            <w:vAlign w:val="center"/>
          </w:tcPr>
          <w:p w14:paraId="50050995">
            <w:pPr>
              <w:spacing w:line="360" w:lineRule="auto"/>
              <w:jc w:val="center"/>
              <w:rPr>
                <w:rFonts w:hint="eastAsia" w:ascii="宋体" w:hAnsi="宋体" w:cs="宋体"/>
                <w:color w:val="000000"/>
                <w:sz w:val="21"/>
                <w:szCs w:val="21"/>
              </w:rPr>
            </w:pPr>
          </w:p>
        </w:tc>
        <w:tc>
          <w:tcPr>
            <w:tcW w:w="1734" w:type="dxa"/>
            <w:tcBorders>
              <w:right w:val="single" w:color="auto" w:sz="4" w:space="0"/>
            </w:tcBorders>
            <w:noWrap w:val="0"/>
            <w:vAlign w:val="center"/>
          </w:tcPr>
          <w:p w14:paraId="05665ABF">
            <w:pPr>
              <w:spacing w:line="360" w:lineRule="auto"/>
              <w:jc w:val="center"/>
              <w:rPr>
                <w:rFonts w:hint="eastAsia" w:ascii="宋体" w:hAnsi="宋体" w:cs="宋体"/>
                <w:color w:val="000000"/>
                <w:sz w:val="21"/>
                <w:szCs w:val="21"/>
              </w:rPr>
            </w:pPr>
          </w:p>
        </w:tc>
      </w:tr>
      <w:tr w14:paraId="3DA26F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exact"/>
          <w:jc w:val="center"/>
        </w:trPr>
        <w:tc>
          <w:tcPr>
            <w:tcW w:w="1186" w:type="dxa"/>
            <w:vMerge w:val="continue"/>
            <w:tcBorders>
              <w:left w:val="single" w:color="auto" w:sz="4" w:space="0"/>
              <w:right w:val="single" w:color="auto" w:sz="4" w:space="0"/>
            </w:tcBorders>
            <w:noWrap w:val="0"/>
            <w:vAlign w:val="center"/>
          </w:tcPr>
          <w:p w14:paraId="41DCF6A0">
            <w:pPr>
              <w:spacing w:line="360" w:lineRule="auto"/>
              <w:rPr>
                <w:rFonts w:hint="eastAsia" w:ascii="宋体" w:hAnsi="宋体" w:cs="宋体"/>
                <w:color w:val="000000"/>
                <w:sz w:val="21"/>
                <w:szCs w:val="21"/>
              </w:rPr>
            </w:pPr>
          </w:p>
        </w:tc>
        <w:tc>
          <w:tcPr>
            <w:tcW w:w="1541" w:type="dxa"/>
            <w:tcBorders>
              <w:left w:val="single" w:color="auto" w:sz="4" w:space="0"/>
              <w:right w:val="single" w:color="auto" w:sz="4" w:space="0"/>
            </w:tcBorders>
            <w:noWrap w:val="0"/>
            <w:vAlign w:val="center"/>
          </w:tcPr>
          <w:p w14:paraId="714FE886">
            <w:pPr>
              <w:spacing w:line="360" w:lineRule="auto"/>
              <w:jc w:val="center"/>
              <w:rPr>
                <w:rFonts w:hint="eastAsia" w:ascii="宋体" w:hAnsi="宋体" w:cs="宋体"/>
                <w:color w:val="000000"/>
                <w:sz w:val="21"/>
                <w:szCs w:val="21"/>
              </w:rPr>
            </w:pPr>
          </w:p>
        </w:tc>
        <w:tc>
          <w:tcPr>
            <w:tcW w:w="963" w:type="dxa"/>
            <w:tcBorders>
              <w:left w:val="single" w:color="auto" w:sz="4" w:space="0"/>
            </w:tcBorders>
            <w:noWrap w:val="0"/>
            <w:vAlign w:val="center"/>
          </w:tcPr>
          <w:p w14:paraId="52BE70A6">
            <w:pPr>
              <w:spacing w:line="360" w:lineRule="auto"/>
              <w:jc w:val="center"/>
              <w:rPr>
                <w:rFonts w:hint="eastAsia" w:ascii="宋体" w:hAnsi="宋体" w:cs="宋体"/>
                <w:color w:val="000000"/>
                <w:sz w:val="21"/>
                <w:szCs w:val="21"/>
              </w:rPr>
            </w:pPr>
          </w:p>
        </w:tc>
        <w:tc>
          <w:tcPr>
            <w:tcW w:w="3000" w:type="dxa"/>
            <w:noWrap w:val="0"/>
            <w:vAlign w:val="center"/>
          </w:tcPr>
          <w:p w14:paraId="0D8C9B7A">
            <w:pPr>
              <w:spacing w:line="360" w:lineRule="auto"/>
              <w:jc w:val="center"/>
              <w:rPr>
                <w:rFonts w:hint="eastAsia" w:ascii="宋体" w:hAnsi="宋体" w:cs="宋体"/>
                <w:color w:val="000000"/>
                <w:sz w:val="21"/>
                <w:szCs w:val="21"/>
              </w:rPr>
            </w:pPr>
          </w:p>
        </w:tc>
        <w:tc>
          <w:tcPr>
            <w:tcW w:w="772" w:type="dxa"/>
            <w:noWrap w:val="0"/>
            <w:vAlign w:val="center"/>
          </w:tcPr>
          <w:p w14:paraId="6C06003D">
            <w:pPr>
              <w:spacing w:line="360" w:lineRule="auto"/>
              <w:jc w:val="center"/>
              <w:rPr>
                <w:rFonts w:hint="eastAsia" w:ascii="宋体" w:hAnsi="宋体" w:cs="宋体"/>
                <w:color w:val="000000"/>
                <w:sz w:val="21"/>
                <w:szCs w:val="21"/>
              </w:rPr>
            </w:pPr>
          </w:p>
        </w:tc>
        <w:tc>
          <w:tcPr>
            <w:tcW w:w="772" w:type="dxa"/>
            <w:tcBorders>
              <w:right w:val="single" w:color="auto" w:sz="4" w:space="0"/>
            </w:tcBorders>
            <w:noWrap w:val="0"/>
            <w:vAlign w:val="center"/>
          </w:tcPr>
          <w:p w14:paraId="55802C79">
            <w:pPr>
              <w:spacing w:line="360" w:lineRule="auto"/>
              <w:jc w:val="center"/>
              <w:rPr>
                <w:rFonts w:hint="eastAsia" w:ascii="宋体" w:hAnsi="宋体" w:cs="宋体"/>
                <w:color w:val="000000"/>
                <w:sz w:val="21"/>
                <w:szCs w:val="21"/>
              </w:rPr>
            </w:pPr>
          </w:p>
        </w:tc>
        <w:tc>
          <w:tcPr>
            <w:tcW w:w="1734" w:type="dxa"/>
            <w:tcBorders>
              <w:right w:val="single" w:color="auto" w:sz="4" w:space="0"/>
            </w:tcBorders>
            <w:noWrap w:val="0"/>
            <w:vAlign w:val="center"/>
          </w:tcPr>
          <w:p w14:paraId="11F3956C">
            <w:pPr>
              <w:spacing w:line="360" w:lineRule="auto"/>
              <w:jc w:val="center"/>
              <w:rPr>
                <w:rFonts w:hint="eastAsia" w:ascii="宋体" w:hAnsi="宋体" w:cs="宋体"/>
                <w:color w:val="000000"/>
                <w:sz w:val="21"/>
                <w:szCs w:val="21"/>
              </w:rPr>
            </w:pPr>
          </w:p>
        </w:tc>
      </w:tr>
      <w:tr w14:paraId="306168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exact"/>
          <w:jc w:val="center"/>
        </w:trPr>
        <w:tc>
          <w:tcPr>
            <w:tcW w:w="1186" w:type="dxa"/>
            <w:vMerge w:val="continue"/>
            <w:tcBorders>
              <w:left w:val="single" w:color="auto" w:sz="4" w:space="0"/>
              <w:right w:val="single" w:color="auto" w:sz="4" w:space="0"/>
            </w:tcBorders>
            <w:noWrap w:val="0"/>
            <w:vAlign w:val="center"/>
          </w:tcPr>
          <w:p w14:paraId="4E861B0A">
            <w:pPr>
              <w:spacing w:line="360" w:lineRule="auto"/>
              <w:jc w:val="center"/>
              <w:rPr>
                <w:rFonts w:hint="eastAsia" w:ascii="宋体" w:hAnsi="宋体" w:cs="宋体"/>
                <w:color w:val="000000"/>
                <w:sz w:val="21"/>
                <w:szCs w:val="21"/>
              </w:rPr>
            </w:pPr>
          </w:p>
        </w:tc>
        <w:tc>
          <w:tcPr>
            <w:tcW w:w="1541" w:type="dxa"/>
            <w:tcBorders>
              <w:left w:val="single" w:color="auto" w:sz="4" w:space="0"/>
              <w:right w:val="single" w:color="auto" w:sz="4" w:space="0"/>
            </w:tcBorders>
            <w:noWrap w:val="0"/>
            <w:vAlign w:val="center"/>
          </w:tcPr>
          <w:p w14:paraId="22721A92">
            <w:pPr>
              <w:spacing w:line="360" w:lineRule="auto"/>
              <w:jc w:val="center"/>
              <w:rPr>
                <w:rFonts w:hint="eastAsia" w:ascii="宋体" w:hAnsi="宋体" w:cs="宋体"/>
                <w:color w:val="000000"/>
                <w:sz w:val="21"/>
                <w:szCs w:val="21"/>
              </w:rPr>
            </w:pPr>
          </w:p>
        </w:tc>
        <w:tc>
          <w:tcPr>
            <w:tcW w:w="963" w:type="dxa"/>
            <w:tcBorders>
              <w:left w:val="single" w:color="auto" w:sz="4" w:space="0"/>
            </w:tcBorders>
            <w:noWrap w:val="0"/>
            <w:vAlign w:val="center"/>
          </w:tcPr>
          <w:p w14:paraId="7860A712">
            <w:pPr>
              <w:spacing w:line="360" w:lineRule="auto"/>
              <w:jc w:val="center"/>
              <w:rPr>
                <w:rFonts w:hint="eastAsia" w:ascii="宋体" w:hAnsi="宋体" w:cs="宋体"/>
                <w:color w:val="000000"/>
                <w:sz w:val="21"/>
                <w:szCs w:val="21"/>
              </w:rPr>
            </w:pPr>
          </w:p>
        </w:tc>
        <w:tc>
          <w:tcPr>
            <w:tcW w:w="3000" w:type="dxa"/>
            <w:noWrap w:val="0"/>
            <w:vAlign w:val="center"/>
          </w:tcPr>
          <w:p w14:paraId="63DB2377">
            <w:pPr>
              <w:spacing w:line="360" w:lineRule="auto"/>
              <w:jc w:val="center"/>
              <w:rPr>
                <w:rFonts w:hint="eastAsia" w:ascii="宋体" w:hAnsi="宋体" w:cs="宋体"/>
                <w:color w:val="000000"/>
                <w:sz w:val="21"/>
                <w:szCs w:val="21"/>
              </w:rPr>
            </w:pPr>
          </w:p>
        </w:tc>
        <w:tc>
          <w:tcPr>
            <w:tcW w:w="772" w:type="dxa"/>
            <w:noWrap w:val="0"/>
            <w:vAlign w:val="center"/>
          </w:tcPr>
          <w:p w14:paraId="2180C093">
            <w:pPr>
              <w:spacing w:line="360" w:lineRule="auto"/>
              <w:jc w:val="center"/>
              <w:rPr>
                <w:rFonts w:hint="eastAsia" w:ascii="宋体" w:hAnsi="宋体" w:cs="宋体"/>
                <w:color w:val="000000"/>
                <w:sz w:val="21"/>
                <w:szCs w:val="21"/>
              </w:rPr>
            </w:pPr>
          </w:p>
        </w:tc>
        <w:tc>
          <w:tcPr>
            <w:tcW w:w="772" w:type="dxa"/>
            <w:tcBorders>
              <w:right w:val="single" w:color="auto" w:sz="4" w:space="0"/>
            </w:tcBorders>
            <w:noWrap w:val="0"/>
            <w:vAlign w:val="center"/>
          </w:tcPr>
          <w:p w14:paraId="4EB8C985">
            <w:pPr>
              <w:spacing w:line="360" w:lineRule="auto"/>
              <w:jc w:val="center"/>
              <w:rPr>
                <w:rFonts w:hint="eastAsia" w:ascii="宋体" w:hAnsi="宋体" w:cs="宋体"/>
                <w:color w:val="000000"/>
                <w:sz w:val="21"/>
                <w:szCs w:val="21"/>
              </w:rPr>
            </w:pPr>
          </w:p>
        </w:tc>
        <w:tc>
          <w:tcPr>
            <w:tcW w:w="1734" w:type="dxa"/>
            <w:tcBorders>
              <w:right w:val="single" w:color="auto" w:sz="4" w:space="0"/>
            </w:tcBorders>
            <w:noWrap w:val="0"/>
            <w:vAlign w:val="center"/>
          </w:tcPr>
          <w:p w14:paraId="513BC185">
            <w:pPr>
              <w:spacing w:line="360" w:lineRule="auto"/>
              <w:jc w:val="center"/>
              <w:rPr>
                <w:rFonts w:hint="eastAsia" w:ascii="宋体" w:hAnsi="宋体" w:cs="宋体"/>
                <w:color w:val="000000"/>
                <w:sz w:val="21"/>
                <w:szCs w:val="21"/>
              </w:rPr>
            </w:pPr>
          </w:p>
        </w:tc>
      </w:tr>
      <w:tr w14:paraId="1231FE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exact"/>
          <w:jc w:val="center"/>
        </w:trPr>
        <w:tc>
          <w:tcPr>
            <w:tcW w:w="1186" w:type="dxa"/>
            <w:vMerge w:val="continue"/>
            <w:tcBorders>
              <w:left w:val="single" w:color="auto" w:sz="4" w:space="0"/>
              <w:right w:val="single" w:color="auto" w:sz="4" w:space="0"/>
            </w:tcBorders>
            <w:noWrap w:val="0"/>
            <w:vAlign w:val="center"/>
          </w:tcPr>
          <w:p w14:paraId="33ED4506">
            <w:pPr>
              <w:spacing w:line="360" w:lineRule="auto"/>
              <w:jc w:val="center"/>
              <w:rPr>
                <w:rFonts w:hint="eastAsia" w:ascii="宋体" w:hAnsi="宋体" w:cs="宋体"/>
                <w:color w:val="000000"/>
                <w:sz w:val="21"/>
                <w:szCs w:val="21"/>
              </w:rPr>
            </w:pPr>
          </w:p>
        </w:tc>
        <w:tc>
          <w:tcPr>
            <w:tcW w:w="1541" w:type="dxa"/>
            <w:tcBorders>
              <w:left w:val="single" w:color="auto" w:sz="4" w:space="0"/>
              <w:right w:val="single" w:color="auto" w:sz="4" w:space="0"/>
            </w:tcBorders>
            <w:noWrap w:val="0"/>
            <w:vAlign w:val="center"/>
          </w:tcPr>
          <w:p w14:paraId="20B5CD97">
            <w:pPr>
              <w:spacing w:line="360" w:lineRule="auto"/>
              <w:jc w:val="center"/>
              <w:rPr>
                <w:rFonts w:hint="eastAsia" w:ascii="宋体" w:hAnsi="宋体" w:cs="宋体"/>
                <w:color w:val="000000"/>
                <w:sz w:val="21"/>
                <w:szCs w:val="21"/>
              </w:rPr>
            </w:pPr>
            <w:r>
              <w:rPr>
                <w:rFonts w:hint="eastAsia" w:ascii="宋体" w:hAnsi="宋体" w:cs="宋体"/>
                <w:color w:val="000000"/>
                <w:sz w:val="21"/>
                <w:szCs w:val="21"/>
              </w:rPr>
              <w:t>…</w:t>
            </w:r>
          </w:p>
        </w:tc>
        <w:tc>
          <w:tcPr>
            <w:tcW w:w="963" w:type="dxa"/>
            <w:tcBorders>
              <w:left w:val="single" w:color="auto" w:sz="4" w:space="0"/>
            </w:tcBorders>
            <w:noWrap w:val="0"/>
            <w:vAlign w:val="center"/>
          </w:tcPr>
          <w:p w14:paraId="432752A4">
            <w:pPr>
              <w:spacing w:line="360" w:lineRule="auto"/>
              <w:jc w:val="center"/>
              <w:rPr>
                <w:rFonts w:hint="eastAsia" w:ascii="宋体" w:hAnsi="宋体" w:cs="宋体"/>
                <w:color w:val="000000"/>
                <w:sz w:val="21"/>
                <w:szCs w:val="21"/>
              </w:rPr>
            </w:pPr>
          </w:p>
        </w:tc>
        <w:tc>
          <w:tcPr>
            <w:tcW w:w="3000" w:type="dxa"/>
            <w:noWrap w:val="0"/>
            <w:vAlign w:val="center"/>
          </w:tcPr>
          <w:p w14:paraId="189E2887">
            <w:pPr>
              <w:spacing w:line="360" w:lineRule="auto"/>
              <w:jc w:val="center"/>
              <w:rPr>
                <w:rFonts w:hint="eastAsia" w:ascii="宋体" w:hAnsi="宋体" w:cs="宋体"/>
                <w:color w:val="000000"/>
                <w:sz w:val="21"/>
                <w:szCs w:val="21"/>
              </w:rPr>
            </w:pPr>
          </w:p>
        </w:tc>
        <w:tc>
          <w:tcPr>
            <w:tcW w:w="772" w:type="dxa"/>
            <w:noWrap w:val="0"/>
            <w:vAlign w:val="center"/>
          </w:tcPr>
          <w:p w14:paraId="52905E43">
            <w:pPr>
              <w:spacing w:line="360" w:lineRule="auto"/>
              <w:jc w:val="center"/>
              <w:rPr>
                <w:rFonts w:hint="eastAsia" w:ascii="宋体" w:hAnsi="宋体" w:cs="宋体"/>
                <w:color w:val="000000"/>
                <w:sz w:val="21"/>
                <w:szCs w:val="21"/>
              </w:rPr>
            </w:pPr>
          </w:p>
        </w:tc>
        <w:tc>
          <w:tcPr>
            <w:tcW w:w="772" w:type="dxa"/>
            <w:tcBorders>
              <w:right w:val="single" w:color="auto" w:sz="4" w:space="0"/>
            </w:tcBorders>
            <w:noWrap w:val="0"/>
            <w:vAlign w:val="center"/>
          </w:tcPr>
          <w:p w14:paraId="69515DF3">
            <w:pPr>
              <w:spacing w:line="360" w:lineRule="auto"/>
              <w:jc w:val="center"/>
              <w:rPr>
                <w:rFonts w:hint="eastAsia" w:ascii="宋体" w:hAnsi="宋体" w:cs="宋体"/>
                <w:color w:val="000000"/>
                <w:sz w:val="21"/>
                <w:szCs w:val="21"/>
              </w:rPr>
            </w:pPr>
          </w:p>
        </w:tc>
        <w:tc>
          <w:tcPr>
            <w:tcW w:w="1734" w:type="dxa"/>
            <w:tcBorders>
              <w:right w:val="single" w:color="auto" w:sz="4" w:space="0"/>
            </w:tcBorders>
            <w:noWrap w:val="0"/>
            <w:vAlign w:val="center"/>
          </w:tcPr>
          <w:p w14:paraId="577BA42B">
            <w:pPr>
              <w:spacing w:line="360" w:lineRule="auto"/>
              <w:jc w:val="center"/>
              <w:rPr>
                <w:rFonts w:hint="eastAsia" w:ascii="宋体" w:hAnsi="宋体" w:cs="宋体"/>
                <w:color w:val="000000"/>
                <w:sz w:val="21"/>
                <w:szCs w:val="21"/>
              </w:rPr>
            </w:pPr>
          </w:p>
        </w:tc>
      </w:tr>
    </w:tbl>
    <w:p w14:paraId="17C9DA47">
      <w:pPr>
        <w:adjustRightInd w:val="0"/>
        <w:spacing w:line="400" w:lineRule="exact"/>
        <w:ind w:firstLine="525" w:firstLineChars="250"/>
        <w:jc w:val="left"/>
        <w:rPr>
          <w:rFonts w:hint="eastAsia" w:ascii="宋体" w:hAnsi="宋体" w:cs="宋体"/>
          <w:color w:val="000000"/>
          <w:sz w:val="21"/>
          <w:szCs w:val="21"/>
        </w:rPr>
      </w:pPr>
      <w:r>
        <w:rPr>
          <w:rFonts w:hint="eastAsia" w:ascii="宋体" w:hAnsi="宋体" w:cs="宋体"/>
          <w:color w:val="000000"/>
          <w:sz w:val="21"/>
          <w:szCs w:val="21"/>
        </w:rPr>
        <w:t>（相关证明文件附后）</w:t>
      </w:r>
    </w:p>
    <w:p w14:paraId="631B87E2">
      <w:pPr>
        <w:tabs>
          <w:tab w:val="left" w:pos="540"/>
        </w:tabs>
        <w:spacing w:line="360" w:lineRule="auto"/>
        <w:jc w:val="center"/>
        <w:rPr>
          <w:rFonts w:hint="eastAsia" w:ascii="宋体" w:hAnsi="宋体" w:cs="宋体"/>
          <w:b/>
          <w:color w:val="000000"/>
          <w:sz w:val="21"/>
          <w:szCs w:val="21"/>
          <w:lang w:val="en-GB"/>
        </w:rPr>
      </w:pPr>
    </w:p>
    <w:p w14:paraId="5BFC546E">
      <w:pPr>
        <w:tabs>
          <w:tab w:val="left" w:pos="540"/>
        </w:tabs>
        <w:spacing w:line="360" w:lineRule="auto"/>
        <w:jc w:val="center"/>
        <w:rPr>
          <w:rFonts w:hint="eastAsia" w:ascii="宋体" w:hAnsi="宋体" w:cs="宋体"/>
          <w:b/>
          <w:color w:val="000000"/>
          <w:sz w:val="21"/>
          <w:szCs w:val="21"/>
          <w:lang w:val="en-GB"/>
        </w:rPr>
      </w:pPr>
    </w:p>
    <w:p w14:paraId="19A00084">
      <w:pPr>
        <w:shd w:val="clear" w:color="auto" w:fill="FFFFFF"/>
        <w:adjustRightInd w:val="0"/>
        <w:snapToGrid w:val="0"/>
        <w:spacing w:line="360" w:lineRule="auto"/>
        <w:rPr>
          <w:rFonts w:hint="eastAsia" w:ascii="宋体" w:hAnsi="宋体" w:cs="宋体"/>
          <w:color w:val="000000"/>
          <w:sz w:val="21"/>
          <w:szCs w:val="21"/>
        </w:rPr>
      </w:pPr>
      <w:r>
        <w:rPr>
          <w:rFonts w:hint="eastAsia" w:ascii="宋体" w:hAnsi="宋体" w:cs="宋体"/>
          <w:color w:val="000000"/>
          <w:sz w:val="21"/>
          <w:szCs w:val="21"/>
        </w:rPr>
        <w:t>法定代表人或法定代表人授权代表（签章）：</w:t>
      </w:r>
    </w:p>
    <w:p w14:paraId="5274326D">
      <w:pPr>
        <w:shd w:val="clear" w:color="auto" w:fill="FFFFFF"/>
        <w:adjustRightInd w:val="0"/>
        <w:snapToGrid w:val="0"/>
        <w:spacing w:line="360" w:lineRule="auto"/>
        <w:rPr>
          <w:rFonts w:hint="eastAsia" w:ascii="宋体" w:hAnsi="宋体" w:cs="宋体"/>
          <w:color w:val="000000"/>
          <w:sz w:val="21"/>
          <w:szCs w:val="21"/>
          <w:u w:val="single"/>
        </w:rPr>
      </w:pPr>
      <w:r>
        <w:rPr>
          <w:rFonts w:hint="eastAsia" w:ascii="宋体" w:hAnsi="宋体" w:cs="宋体"/>
          <w:color w:val="000000"/>
          <w:kern w:val="0"/>
          <w:sz w:val="21"/>
          <w:szCs w:val="21"/>
        </w:rPr>
        <w:t>供应商名称</w:t>
      </w:r>
      <w:r>
        <w:rPr>
          <w:rFonts w:hint="eastAsia" w:ascii="宋体" w:hAnsi="宋体" w:cs="宋体"/>
          <w:color w:val="000000"/>
          <w:sz w:val="21"/>
          <w:szCs w:val="21"/>
        </w:rPr>
        <w:t>（</w:t>
      </w:r>
      <w:r>
        <w:rPr>
          <w:rFonts w:hint="eastAsia" w:ascii="宋体" w:hAnsi="宋体" w:cs="宋体"/>
          <w:color w:val="000000"/>
          <w:kern w:val="0"/>
          <w:sz w:val="21"/>
          <w:szCs w:val="21"/>
        </w:rPr>
        <w:t>盖单位章</w:t>
      </w:r>
      <w:r>
        <w:rPr>
          <w:rFonts w:hint="eastAsia" w:ascii="宋体" w:hAnsi="宋体" w:cs="宋体"/>
          <w:color w:val="000000"/>
          <w:sz w:val="21"/>
          <w:szCs w:val="21"/>
        </w:rPr>
        <w:t>）：</w:t>
      </w:r>
    </w:p>
    <w:p w14:paraId="40B4E7E7">
      <w:pPr>
        <w:shd w:val="clear" w:color="auto" w:fill="FFFFFF"/>
        <w:spacing w:line="360" w:lineRule="auto"/>
        <w:rPr>
          <w:rFonts w:hint="eastAsia" w:ascii="宋体" w:hAnsi="宋体" w:cs="宋体"/>
          <w:color w:val="000000"/>
          <w:sz w:val="21"/>
          <w:szCs w:val="21"/>
        </w:rPr>
      </w:pPr>
      <w:r>
        <w:rPr>
          <w:rFonts w:hint="eastAsia" w:ascii="宋体" w:hAnsi="宋体" w:cs="宋体"/>
          <w:color w:val="000000"/>
          <w:sz w:val="21"/>
          <w:szCs w:val="21"/>
        </w:rPr>
        <w:t>日期：   年   月   日</w:t>
      </w:r>
    </w:p>
    <w:p w14:paraId="4148A3E2">
      <w:pPr>
        <w:tabs>
          <w:tab w:val="left" w:pos="540"/>
        </w:tabs>
        <w:spacing w:line="360" w:lineRule="auto"/>
        <w:jc w:val="center"/>
        <w:rPr>
          <w:rFonts w:hint="eastAsia" w:ascii="宋体" w:hAnsi="宋体" w:cs="宋体"/>
          <w:b/>
          <w:color w:val="000000"/>
          <w:sz w:val="21"/>
          <w:szCs w:val="21"/>
          <w:lang w:val="en-GB"/>
        </w:rPr>
      </w:pPr>
    </w:p>
    <w:p w14:paraId="3DA3CFB8">
      <w:pPr>
        <w:tabs>
          <w:tab w:val="left" w:pos="540"/>
        </w:tabs>
        <w:spacing w:line="360" w:lineRule="auto"/>
        <w:jc w:val="center"/>
        <w:rPr>
          <w:rFonts w:hint="eastAsia" w:ascii="宋体" w:hAnsi="宋体" w:cs="宋体"/>
          <w:b/>
          <w:color w:val="000000"/>
          <w:sz w:val="21"/>
          <w:szCs w:val="21"/>
          <w:lang w:val="en-GB"/>
        </w:rPr>
      </w:pPr>
    </w:p>
    <w:p w14:paraId="6BB2F4C6">
      <w:pPr>
        <w:spacing w:line="420" w:lineRule="exact"/>
        <w:ind w:right="420" w:rightChars="200"/>
        <w:jc w:val="center"/>
        <w:rPr>
          <w:rFonts w:hint="eastAsia" w:ascii="宋体" w:hAnsi="宋体" w:cs="宋体"/>
          <w:color w:val="000000"/>
          <w:sz w:val="21"/>
          <w:szCs w:val="21"/>
        </w:rPr>
      </w:pPr>
    </w:p>
    <w:p w14:paraId="6644C96A">
      <w:pPr>
        <w:pStyle w:val="57"/>
        <w:rPr>
          <w:rFonts w:hint="eastAsia" w:ascii="仿宋" w:hAnsi="仿宋" w:eastAsia="仿宋" w:cs="仿宋"/>
          <w:b/>
          <w:bCs/>
          <w:spacing w:val="0"/>
          <w:kern w:val="2"/>
          <w:sz w:val="28"/>
          <w:szCs w:val="28"/>
          <w:highlight w:val="none"/>
          <w:lang w:val="en-US" w:eastAsia="zh-CN" w:bidi="ar-SA"/>
        </w:rPr>
      </w:pPr>
      <w:r>
        <w:rPr>
          <w:rFonts w:hint="eastAsia" w:ascii="宋体" w:hAnsi="宋体" w:cs="宋体"/>
          <w:color w:val="000000"/>
          <w:sz w:val="21"/>
          <w:szCs w:val="21"/>
        </w:rPr>
        <w:br w:type="page"/>
      </w:r>
      <w:r>
        <w:rPr>
          <w:rFonts w:hint="eastAsia" w:ascii="仿宋" w:hAnsi="仿宋" w:eastAsia="仿宋" w:cs="仿宋"/>
          <w:b/>
          <w:bCs/>
          <w:spacing w:val="0"/>
          <w:kern w:val="2"/>
          <w:sz w:val="28"/>
          <w:szCs w:val="28"/>
          <w:highlight w:val="none"/>
          <w:lang w:val="en-US" w:eastAsia="zh-CN" w:bidi="ar-SA"/>
        </w:rPr>
        <w:t>3.</w:t>
      </w:r>
      <w:r>
        <w:rPr>
          <w:rFonts w:hint="default" w:ascii="仿宋" w:hAnsi="仿宋" w:eastAsia="仿宋" w:cs="仿宋"/>
          <w:b/>
          <w:bCs/>
          <w:spacing w:val="0"/>
          <w:kern w:val="2"/>
          <w:sz w:val="28"/>
          <w:szCs w:val="28"/>
          <w:highlight w:val="none"/>
          <w:lang w:eastAsia="zh-CN" w:bidi="ar-SA"/>
        </w:rPr>
        <w:t>4</w:t>
      </w:r>
      <w:r>
        <w:rPr>
          <w:rFonts w:hint="eastAsia" w:ascii="仿宋" w:hAnsi="仿宋" w:eastAsia="仿宋" w:cs="仿宋"/>
          <w:b/>
          <w:bCs/>
          <w:spacing w:val="0"/>
          <w:kern w:val="2"/>
          <w:sz w:val="28"/>
          <w:szCs w:val="28"/>
          <w:highlight w:val="none"/>
          <w:lang w:val="en-US" w:eastAsia="zh-CN" w:bidi="ar-SA"/>
        </w:rPr>
        <w:t>主要商务要求承诺书</w:t>
      </w:r>
    </w:p>
    <w:p w14:paraId="7EC7D805">
      <w:pPr>
        <w:widowControl/>
        <w:shd w:val="clear" w:color="auto" w:fill="FFFFFF"/>
        <w:jc w:val="center"/>
        <w:rPr>
          <w:rFonts w:hint="eastAsia" w:ascii="宋体" w:hAnsi="宋体" w:cs="宋体"/>
          <w:b/>
          <w:bCs/>
          <w:color w:val="000000"/>
          <w:kern w:val="0"/>
          <w:sz w:val="21"/>
          <w:szCs w:val="21"/>
        </w:rPr>
      </w:pPr>
      <w:r>
        <w:rPr>
          <w:rFonts w:hint="eastAsia" w:ascii="宋体" w:hAnsi="宋体" w:cs="宋体"/>
          <w:b/>
          <w:bCs/>
          <w:color w:val="000000"/>
          <w:kern w:val="0"/>
          <w:sz w:val="21"/>
          <w:szCs w:val="21"/>
        </w:rPr>
        <w:t>主要商务要求承诺书</w:t>
      </w:r>
    </w:p>
    <w:p w14:paraId="5DB08447">
      <w:pPr>
        <w:widowControl/>
        <w:shd w:val="clear" w:color="auto" w:fill="FFFFFF"/>
        <w:jc w:val="left"/>
        <w:rPr>
          <w:rFonts w:hint="eastAsia" w:ascii="宋体" w:hAnsi="宋体" w:cs="宋体"/>
          <w:b/>
          <w:bCs/>
          <w:color w:val="000000"/>
          <w:kern w:val="0"/>
          <w:sz w:val="21"/>
          <w:szCs w:val="21"/>
        </w:rPr>
      </w:pPr>
    </w:p>
    <w:p w14:paraId="68437105">
      <w:pPr>
        <w:widowControl/>
        <w:shd w:val="clear" w:color="auto" w:fill="FFFFFF"/>
        <w:ind w:firstLine="420" w:firstLineChars="200"/>
        <w:jc w:val="left"/>
        <w:rPr>
          <w:rFonts w:hint="eastAsia" w:ascii="宋体" w:hAnsi="宋体" w:cs="宋体"/>
          <w:color w:val="000000"/>
          <w:kern w:val="0"/>
          <w:sz w:val="21"/>
          <w:szCs w:val="21"/>
        </w:rPr>
      </w:pPr>
      <w:r>
        <w:rPr>
          <w:rFonts w:hint="eastAsia" w:ascii="宋体" w:hAnsi="宋体" w:cs="宋体"/>
          <w:color w:val="000000"/>
          <w:kern w:val="0"/>
          <w:sz w:val="21"/>
          <w:szCs w:val="21"/>
        </w:rPr>
        <w:t>我公司承诺可以完全满足本次采购项目的所有主要商务条款要求（如标的提供的时间、标的提供的地点、投标有效期、采购资金支付、验收要求、履约保证金等）。若有不符合或未按承诺履行的，后果和责任自负。</w:t>
      </w:r>
    </w:p>
    <w:p w14:paraId="63D7BF8E">
      <w:pPr>
        <w:widowControl/>
        <w:shd w:val="clear" w:color="auto" w:fill="FFFFFF"/>
        <w:ind w:firstLine="420" w:firstLineChars="200"/>
        <w:jc w:val="left"/>
        <w:rPr>
          <w:rFonts w:hint="eastAsia" w:ascii="宋体" w:hAnsi="宋体" w:cs="宋体"/>
          <w:color w:val="000000"/>
          <w:kern w:val="0"/>
          <w:sz w:val="21"/>
          <w:szCs w:val="21"/>
        </w:rPr>
      </w:pPr>
      <w:r>
        <w:rPr>
          <w:rFonts w:hint="eastAsia" w:ascii="宋体" w:hAnsi="宋体" w:cs="宋体"/>
          <w:color w:val="000000"/>
          <w:kern w:val="0"/>
          <w:sz w:val="21"/>
          <w:szCs w:val="21"/>
        </w:rPr>
        <w:t>如有优于磋商文件主要商务要求的请在此承诺书中说明。</w:t>
      </w:r>
    </w:p>
    <w:p w14:paraId="56D91BEA">
      <w:pPr>
        <w:widowControl/>
        <w:shd w:val="clear" w:color="auto" w:fill="FFFFFF"/>
        <w:ind w:firstLine="420" w:firstLineChars="200"/>
        <w:jc w:val="left"/>
        <w:rPr>
          <w:rFonts w:hint="eastAsia" w:ascii="宋体" w:hAnsi="宋体" w:cs="宋体"/>
          <w:color w:val="000000"/>
          <w:kern w:val="0"/>
          <w:sz w:val="21"/>
          <w:szCs w:val="21"/>
        </w:rPr>
      </w:pPr>
      <w:r>
        <w:rPr>
          <w:rFonts w:hint="eastAsia" w:ascii="宋体" w:hAnsi="宋体" w:cs="宋体"/>
          <w:color w:val="000000"/>
          <w:kern w:val="0"/>
          <w:sz w:val="21"/>
          <w:szCs w:val="21"/>
        </w:rPr>
        <w:t>具体优于内容（如标的提供的时间、地点，</w:t>
      </w:r>
      <w:r>
        <w:rPr>
          <w:rFonts w:hint="eastAsia" w:ascii="宋体" w:hAnsi="宋体" w:cs="宋体"/>
          <w:color w:val="000000"/>
          <w:kern w:val="0"/>
          <w:sz w:val="21"/>
          <w:szCs w:val="21"/>
          <w:lang w:eastAsia="zh-CN"/>
        </w:rPr>
        <w:t>服务期</w:t>
      </w:r>
      <w:r>
        <w:rPr>
          <w:rFonts w:hint="eastAsia" w:ascii="宋体" w:hAnsi="宋体" w:cs="宋体"/>
          <w:color w:val="000000"/>
          <w:kern w:val="0"/>
          <w:sz w:val="21"/>
          <w:szCs w:val="21"/>
        </w:rPr>
        <w:t>等）。</w:t>
      </w:r>
    </w:p>
    <w:p w14:paraId="5F76CCF2">
      <w:pPr>
        <w:widowControl/>
        <w:shd w:val="clear" w:color="auto" w:fill="FFFFFF"/>
        <w:ind w:firstLine="420" w:firstLineChars="200"/>
        <w:jc w:val="left"/>
        <w:rPr>
          <w:rFonts w:hint="eastAsia" w:ascii="宋体" w:hAnsi="宋体" w:cs="宋体"/>
          <w:color w:val="000000"/>
          <w:kern w:val="0"/>
          <w:sz w:val="21"/>
          <w:szCs w:val="21"/>
        </w:rPr>
      </w:pPr>
    </w:p>
    <w:p w14:paraId="5590DBC0">
      <w:pPr>
        <w:widowControl/>
        <w:shd w:val="clear" w:color="auto" w:fill="FFFFFF"/>
        <w:ind w:firstLine="420" w:firstLineChars="200"/>
        <w:jc w:val="left"/>
        <w:rPr>
          <w:rFonts w:hint="eastAsia" w:ascii="宋体" w:hAnsi="宋体" w:cs="宋体"/>
          <w:color w:val="000000"/>
          <w:kern w:val="0"/>
          <w:sz w:val="21"/>
          <w:szCs w:val="21"/>
        </w:rPr>
      </w:pPr>
      <w:r>
        <w:rPr>
          <w:rFonts w:hint="eastAsia" w:ascii="宋体" w:hAnsi="宋体" w:cs="宋体"/>
          <w:color w:val="000000"/>
          <w:kern w:val="0"/>
          <w:sz w:val="21"/>
          <w:szCs w:val="21"/>
        </w:rPr>
        <w:t>特此承诺。</w:t>
      </w:r>
    </w:p>
    <w:p w14:paraId="02C3CE7A">
      <w:pPr>
        <w:widowControl/>
        <w:shd w:val="clear" w:color="auto" w:fill="FFFFFF"/>
        <w:jc w:val="left"/>
        <w:rPr>
          <w:rFonts w:hint="eastAsia" w:ascii="宋体" w:hAnsi="宋体" w:cs="宋体"/>
          <w:color w:val="000000"/>
          <w:kern w:val="0"/>
          <w:sz w:val="21"/>
          <w:szCs w:val="21"/>
        </w:rPr>
      </w:pPr>
    </w:p>
    <w:p w14:paraId="33CB782E">
      <w:pPr>
        <w:widowControl/>
        <w:shd w:val="clear" w:color="auto" w:fill="FFFFFF"/>
        <w:tabs>
          <w:tab w:val="left" w:pos="2445"/>
        </w:tabs>
        <w:ind w:left="2520" w:leftChars="1200"/>
        <w:jc w:val="right"/>
        <w:rPr>
          <w:rFonts w:hint="eastAsia" w:ascii="宋体" w:hAnsi="宋体" w:cs="宋体"/>
          <w:color w:val="000000"/>
          <w:kern w:val="0"/>
          <w:sz w:val="21"/>
          <w:szCs w:val="21"/>
          <w:lang w:eastAsia="zh-CN"/>
        </w:rPr>
      </w:pPr>
      <w:r>
        <w:rPr>
          <w:rFonts w:hint="eastAsia" w:ascii="宋体" w:hAnsi="宋体" w:cs="宋体"/>
          <w:color w:val="000000"/>
          <w:kern w:val="0"/>
          <w:sz w:val="21"/>
          <w:szCs w:val="21"/>
          <w:lang w:eastAsia="zh-CN"/>
        </w:rPr>
        <w:tab/>
      </w:r>
    </w:p>
    <w:p w14:paraId="10B98AB3">
      <w:pPr>
        <w:widowControl/>
        <w:shd w:val="clear" w:color="auto" w:fill="FFFFFF"/>
        <w:tabs>
          <w:tab w:val="left" w:pos="2445"/>
        </w:tabs>
        <w:ind w:left="2520" w:leftChars="1200"/>
        <w:jc w:val="right"/>
        <w:rPr>
          <w:rFonts w:hint="eastAsia" w:ascii="宋体" w:hAnsi="宋体" w:cs="宋体"/>
          <w:color w:val="000000"/>
          <w:kern w:val="0"/>
          <w:sz w:val="21"/>
          <w:szCs w:val="21"/>
          <w:lang w:eastAsia="zh-CN"/>
        </w:rPr>
      </w:pPr>
    </w:p>
    <w:p w14:paraId="79173485">
      <w:pPr>
        <w:widowControl/>
        <w:shd w:val="clear" w:color="auto" w:fill="FFFFFF"/>
        <w:tabs>
          <w:tab w:val="left" w:pos="2445"/>
        </w:tabs>
        <w:jc w:val="left"/>
        <w:rPr>
          <w:rFonts w:hint="eastAsia" w:ascii="宋体" w:hAnsi="宋体" w:cs="宋体"/>
          <w:color w:val="000000"/>
          <w:kern w:val="0"/>
          <w:sz w:val="21"/>
          <w:szCs w:val="21"/>
        </w:rPr>
      </w:pPr>
      <w:r>
        <w:rPr>
          <w:rFonts w:hint="eastAsia" w:ascii="宋体" w:hAnsi="宋体" w:cs="宋体"/>
          <w:color w:val="000000"/>
          <w:kern w:val="0"/>
          <w:sz w:val="21"/>
          <w:szCs w:val="21"/>
        </w:rPr>
        <w:t>供应商名称：（加盖公章）</w:t>
      </w:r>
    </w:p>
    <w:p w14:paraId="03177C38">
      <w:pPr>
        <w:widowControl/>
        <w:shd w:val="clear" w:color="auto" w:fill="FFFFFF"/>
        <w:jc w:val="both"/>
        <w:rPr>
          <w:rFonts w:hint="eastAsia" w:ascii="宋体" w:hAnsi="宋体" w:cs="宋体"/>
          <w:color w:val="000000"/>
          <w:kern w:val="0"/>
          <w:sz w:val="21"/>
          <w:szCs w:val="21"/>
        </w:rPr>
      </w:pPr>
    </w:p>
    <w:p w14:paraId="4D8BDBEB">
      <w:pPr>
        <w:widowControl/>
        <w:shd w:val="clear" w:color="auto" w:fill="FFFFFF"/>
        <w:jc w:val="both"/>
        <w:rPr>
          <w:rFonts w:hint="eastAsia" w:ascii="宋体" w:hAnsi="宋体" w:cs="宋体"/>
          <w:color w:val="000000"/>
          <w:kern w:val="0"/>
          <w:sz w:val="21"/>
          <w:szCs w:val="21"/>
        </w:rPr>
      </w:pPr>
      <w:r>
        <w:rPr>
          <w:rFonts w:hint="eastAsia" w:ascii="宋体" w:hAnsi="宋体" w:cs="宋体"/>
          <w:color w:val="000000"/>
          <w:kern w:val="0"/>
          <w:sz w:val="21"/>
          <w:szCs w:val="21"/>
        </w:rPr>
        <w:t>日期：   年   月   日</w:t>
      </w:r>
    </w:p>
    <w:p w14:paraId="54791105">
      <w:pPr>
        <w:pStyle w:val="57"/>
        <w:rPr>
          <w:rFonts w:hint="eastAsia" w:ascii="宋体" w:hAnsi="宋体" w:cs="宋体"/>
          <w:color w:val="000000"/>
          <w:sz w:val="21"/>
          <w:szCs w:val="21"/>
        </w:rPr>
      </w:pPr>
    </w:p>
    <w:p w14:paraId="0F2B4FD2">
      <w:pPr>
        <w:widowControl/>
        <w:jc w:val="left"/>
        <w:rPr>
          <w:rFonts w:hint="eastAsia" w:ascii="仿宋" w:hAnsi="仿宋" w:eastAsia="仿宋" w:cs="仿宋"/>
          <w:b/>
          <w:bCs/>
          <w:spacing w:val="0"/>
          <w:kern w:val="2"/>
          <w:sz w:val="28"/>
          <w:szCs w:val="28"/>
          <w:highlight w:val="none"/>
          <w:lang w:val="en-US" w:eastAsia="zh-CN" w:bidi="ar-SA"/>
        </w:rPr>
      </w:pPr>
      <w:r>
        <w:rPr>
          <w:rFonts w:hint="eastAsia" w:ascii="宋体" w:hAnsi="宋体" w:cs="宋体"/>
          <w:color w:val="000000"/>
          <w:sz w:val="21"/>
          <w:szCs w:val="21"/>
        </w:rPr>
        <w:br w:type="page"/>
      </w:r>
      <w:r>
        <w:rPr>
          <w:rFonts w:hint="eastAsia" w:ascii="仿宋" w:hAnsi="仿宋" w:eastAsia="仿宋" w:cs="仿宋"/>
          <w:b/>
          <w:bCs/>
          <w:spacing w:val="0"/>
          <w:kern w:val="2"/>
          <w:sz w:val="28"/>
          <w:szCs w:val="28"/>
          <w:highlight w:val="none"/>
          <w:lang w:val="en-US" w:eastAsia="zh-CN" w:bidi="ar-SA"/>
        </w:rPr>
        <w:t>3.</w:t>
      </w:r>
      <w:r>
        <w:rPr>
          <w:rFonts w:hint="default" w:ascii="仿宋" w:hAnsi="仿宋" w:eastAsia="仿宋" w:cs="仿宋"/>
          <w:b/>
          <w:bCs/>
          <w:spacing w:val="0"/>
          <w:kern w:val="2"/>
          <w:sz w:val="28"/>
          <w:szCs w:val="28"/>
          <w:highlight w:val="none"/>
          <w:lang w:eastAsia="zh-CN" w:bidi="ar-SA"/>
        </w:rPr>
        <w:t>5</w:t>
      </w:r>
      <w:r>
        <w:rPr>
          <w:rFonts w:hint="eastAsia" w:ascii="仿宋" w:hAnsi="仿宋" w:eastAsia="仿宋" w:cs="仿宋"/>
          <w:b/>
          <w:bCs/>
          <w:spacing w:val="0"/>
          <w:kern w:val="2"/>
          <w:sz w:val="28"/>
          <w:szCs w:val="28"/>
          <w:highlight w:val="none"/>
          <w:lang w:val="en-US" w:eastAsia="zh-CN" w:bidi="ar-SA"/>
        </w:rPr>
        <w:t>商务、技术要求偏离表</w:t>
      </w:r>
    </w:p>
    <w:p w14:paraId="1CBC7B72">
      <w:pPr>
        <w:pStyle w:val="57"/>
        <w:jc w:val="center"/>
        <w:rPr>
          <w:rFonts w:hint="eastAsia" w:ascii="宋体" w:hAnsi="宋体" w:cs="宋体"/>
          <w:color w:val="000000"/>
          <w:sz w:val="21"/>
          <w:szCs w:val="21"/>
        </w:rPr>
      </w:pPr>
      <w:r>
        <w:rPr>
          <w:rFonts w:hint="eastAsia" w:ascii="宋体" w:hAnsi="宋体" w:cs="宋体"/>
          <w:color w:val="000000"/>
          <w:sz w:val="21"/>
          <w:szCs w:val="21"/>
        </w:rPr>
        <w:t>商务、技术要求偏离表</w:t>
      </w:r>
    </w:p>
    <w:p w14:paraId="0CF6A9E8">
      <w:pPr>
        <w:pStyle w:val="18"/>
        <w:pBdr>
          <w:bottom w:val="none" w:color="auto" w:sz="0" w:space="0"/>
        </w:pBdr>
        <w:tabs>
          <w:tab w:val="clear" w:pos="4153"/>
          <w:tab w:val="clear" w:pos="8306"/>
        </w:tabs>
        <w:snapToGrid/>
        <w:spacing w:line="400" w:lineRule="exact"/>
        <w:rPr>
          <w:rFonts w:hint="eastAsia" w:ascii="宋体" w:hAnsi="宋体" w:cs="宋体"/>
          <w:color w:val="000000"/>
          <w:sz w:val="21"/>
          <w:szCs w:val="21"/>
        </w:rPr>
      </w:pPr>
      <w:r>
        <w:rPr>
          <w:rFonts w:hint="eastAsia" w:ascii="宋体" w:hAnsi="宋体" w:cs="宋体"/>
          <w:b/>
          <w:bCs/>
          <w:snapToGrid w:val="0"/>
          <w:color w:val="000000"/>
          <w:kern w:val="0"/>
          <w:sz w:val="21"/>
          <w:szCs w:val="21"/>
        </w:rPr>
        <w:t>（此格式仅供参考，包括但不限于以下因素）</w:t>
      </w:r>
    </w:p>
    <w:tbl>
      <w:tblPr>
        <w:tblStyle w:val="29"/>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7"/>
        <w:gridCol w:w="2495"/>
        <w:gridCol w:w="2410"/>
        <w:gridCol w:w="1418"/>
        <w:gridCol w:w="1559"/>
      </w:tblGrid>
      <w:tr w14:paraId="6482C3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trPr>
        <w:tc>
          <w:tcPr>
            <w:tcW w:w="907" w:type="dxa"/>
            <w:noWrap w:val="0"/>
            <w:vAlign w:val="center"/>
          </w:tcPr>
          <w:p w14:paraId="7576E363">
            <w:pPr>
              <w:snapToGrid w:val="0"/>
              <w:spacing w:line="400" w:lineRule="exact"/>
              <w:ind w:firstLine="105" w:firstLineChars="50"/>
              <w:jc w:val="center"/>
              <w:rPr>
                <w:rFonts w:hint="eastAsia" w:ascii="宋体" w:hAnsi="宋体" w:cs="宋体"/>
                <w:b/>
                <w:bCs/>
                <w:color w:val="000000"/>
                <w:sz w:val="21"/>
                <w:szCs w:val="21"/>
              </w:rPr>
            </w:pPr>
            <w:r>
              <w:rPr>
                <w:rFonts w:hint="eastAsia" w:ascii="宋体" w:hAnsi="宋体" w:cs="宋体"/>
                <w:b/>
                <w:bCs/>
                <w:color w:val="000000"/>
                <w:sz w:val="21"/>
                <w:szCs w:val="21"/>
              </w:rPr>
              <w:t>序号</w:t>
            </w:r>
          </w:p>
        </w:tc>
        <w:tc>
          <w:tcPr>
            <w:tcW w:w="2495" w:type="dxa"/>
            <w:noWrap w:val="0"/>
            <w:vAlign w:val="center"/>
          </w:tcPr>
          <w:p w14:paraId="2D834563">
            <w:pPr>
              <w:snapToGrid w:val="0"/>
              <w:spacing w:line="400" w:lineRule="exact"/>
              <w:ind w:firstLine="105" w:firstLineChars="50"/>
              <w:jc w:val="center"/>
              <w:rPr>
                <w:rFonts w:hint="eastAsia" w:ascii="宋体" w:hAnsi="宋体" w:cs="宋体"/>
                <w:b/>
                <w:bCs/>
                <w:color w:val="000000"/>
                <w:sz w:val="21"/>
                <w:szCs w:val="21"/>
              </w:rPr>
            </w:pPr>
            <w:r>
              <w:rPr>
                <w:rFonts w:hint="eastAsia" w:ascii="宋体" w:hAnsi="宋体" w:cs="宋体"/>
                <w:b/>
                <w:bCs/>
                <w:color w:val="000000"/>
                <w:sz w:val="21"/>
                <w:szCs w:val="21"/>
              </w:rPr>
              <w:t>采购文件规定的商务、技术要求</w:t>
            </w:r>
          </w:p>
        </w:tc>
        <w:tc>
          <w:tcPr>
            <w:tcW w:w="2410" w:type="dxa"/>
            <w:noWrap w:val="0"/>
            <w:vAlign w:val="center"/>
          </w:tcPr>
          <w:p w14:paraId="2BF64778">
            <w:pPr>
              <w:snapToGrid w:val="0"/>
              <w:spacing w:line="400" w:lineRule="exact"/>
              <w:ind w:firstLine="105" w:firstLineChars="50"/>
              <w:jc w:val="center"/>
              <w:rPr>
                <w:rFonts w:hint="eastAsia" w:ascii="宋体" w:hAnsi="宋体" w:cs="宋体"/>
                <w:b/>
                <w:bCs/>
                <w:color w:val="000000"/>
                <w:sz w:val="21"/>
                <w:szCs w:val="21"/>
              </w:rPr>
            </w:pPr>
            <w:r>
              <w:rPr>
                <w:rFonts w:hint="eastAsia" w:ascii="宋体" w:hAnsi="宋体" w:cs="宋体"/>
                <w:b/>
                <w:bCs/>
                <w:color w:val="000000"/>
                <w:sz w:val="21"/>
                <w:szCs w:val="21"/>
              </w:rPr>
              <w:t>响应文件响应商务、技术要求的具体内容</w:t>
            </w:r>
          </w:p>
        </w:tc>
        <w:tc>
          <w:tcPr>
            <w:tcW w:w="1418" w:type="dxa"/>
            <w:noWrap w:val="0"/>
            <w:vAlign w:val="center"/>
          </w:tcPr>
          <w:p w14:paraId="08BC022C">
            <w:pPr>
              <w:snapToGrid w:val="0"/>
              <w:spacing w:line="400" w:lineRule="exact"/>
              <w:ind w:firstLine="105" w:firstLineChars="50"/>
              <w:jc w:val="center"/>
              <w:rPr>
                <w:rFonts w:hint="eastAsia" w:ascii="宋体" w:hAnsi="宋体" w:cs="宋体"/>
                <w:b/>
                <w:bCs/>
                <w:color w:val="000000"/>
                <w:sz w:val="21"/>
                <w:szCs w:val="21"/>
              </w:rPr>
            </w:pPr>
            <w:r>
              <w:rPr>
                <w:rFonts w:hint="eastAsia" w:ascii="宋体" w:hAnsi="宋体" w:cs="宋体"/>
                <w:b/>
                <w:bCs/>
                <w:color w:val="000000"/>
                <w:sz w:val="21"/>
                <w:szCs w:val="21"/>
              </w:rPr>
              <w:t>是否响应</w:t>
            </w:r>
          </w:p>
        </w:tc>
        <w:tc>
          <w:tcPr>
            <w:tcW w:w="1559" w:type="dxa"/>
            <w:noWrap w:val="0"/>
            <w:vAlign w:val="center"/>
          </w:tcPr>
          <w:p w14:paraId="12EBDCC0">
            <w:pPr>
              <w:snapToGrid w:val="0"/>
              <w:spacing w:line="400" w:lineRule="exact"/>
              <w:ind w:firstLine="105" w:firstLineChars="50"/>
              <w:jc w:val="center"/>
              <w:rPr>
                <w:rFonts w:hint="eastAsia" w:ascii="宋体" w:hAnsi="宋体" w:cs="宋体"/>
                <w:b/>
                <w:bCs/>
                <w:color w:val="000000"/>
                <w:sz w:val="21"/>
                <w:szCs w:val="21"/>
              </w:rPr>
            </w:pPr>
            <w:r>
              <w:rPr>
                <w:rFonts w:hint="eastAsia" w:ascii="宋体" w:hAnsi="宋体" w:cs="宋体"/>
                <w:b/>
                <w:bCs/>
                <w:color w:val="000000"/>
                <w:sz w:val="21"/>
                <w:szCs w:val="21"/>
              </w:rPr>
              <w:t>响应说明</w:t>
            </w:r>
          </w:p>
        </w:tc>
      </w:tr>
      <w:tr w14:paraId="4BA20D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3" w:hRule="atLeast"/>
        </w:trPr>
        <w:tc>
          <w:tcPr>
            <w:tcW w:w="907" w:type="dxa"/>
            <w:noWrap w:val="0"/>
            <w:vAlign w:val="center"/>
          </w:tcPr>
          <w:p w14:paraId="28376AE0">
            <w:pPr>
              <w:jc w:val="center"/>
              <w:rPr>
                <w:rFonts w:hint="eastAsia" w:ascii="宋体" w:hAnsi="宋体" w:cs="宋体"/>
                <w:color w:val="000000"/>
                <w:sz w:val="21"/>
                <w:szCs w:val="21"/>
              </w:rPr>
            </w:pPr>
            <w:r>
              <w:rPr>
                <w:rFonts w:hint="eastAsia" w:ascii="宋体" w:hAnsi="宋体" w:cs="宋体"/>
                <w:color w:val="000000"/>
                <w:sz w:val="21"/>
                <w:szCs w:val="21"/>
              </w:rPr>
              <w:t>01</w:t>
            </w:r>
          </w:p>
        </w:tc>
        <w:tc>
          <w:tcPr>
            <w:tcW w:w="2495" w:type="dxa"/>
            <w:noWrap w:val="0"/>
            <w:vAlign w:val="top"/>
          </w:tcPr>
          <w:p w14:paraId="461C9DFF">
            <w:pPr>
              <w:spacing w:line="400" w:lineRule="exact"/>
              <w:jc w:val="center"/>
              <w:rPr>
                <w:rFonts w:hint="eastAsia" w:ascii="宋体" w:hAnsi="宋体" w:cs="宋体"/>
                <w:color w:val="000000"/>
                <w:sz w:val="21"/>
                <w:szCs w:val="21"/>
              </w:rPr>
            </w:pPr>
          </w:p>
        </w:tc>
        <w:tc>
          <w:tcPr>
            <w:tcW w:w="2410" w:type="dxa"/>
            <w:noWrap w:val="0"/>
            <w:vAlign w:val="top"/>
          </w:tcPr>
          <w:p w14:paraId="018FB8BA">
            <w:pPr>
              <w:spacing w:line="400" w:lineRule="exact"/>
              <w:jc w:val="center"/>
              <w:rPr>
                <w:rFonts w:hint="eastAsia" w:ascii="宋体" w:hAnsi="宋体" w:cs="宋体"/>
                <w:color w:val="000000"/>
                <w:sz w:val="21"/>
                <w:szCs w:val="21"/>
              </w:rPr>
            </w:pPr>
          </w:p>
        </w:tc>
        <w:tc>
          <w:tcPr>
            <w:tcW w:w="1418" w:type="dxa"/>
            <w:noWrap w:val="0"/>
            <w:vAlign w:val="top"/>
          </w:tcPr>
          <w:p w14:paraId="7CCC4E25">
            <w:pPr>
              <w:spacing w:line="400" w:lineRule="exact"/>
              <w:jc w:val="center"/>
              <w:rPr>
                <w:rFonts w:hint="eastAsia" w:ascii="宋体" w:hAnsi="宋体" w:cs="宋体"/>
                <w:color w:val="000000"/>
                <w:sz w:val="21"/>
                <w:szCs w:val="21"/>
              </w:rPr>
            </w:pPr>
          </w:p>
        </w:tc>
        <w:tc>
          <w:tcPr>
            <w:tcW w:w="1559" w:type="dxa"/>
            <w:noWrap w:val="0"/>
            <w:vAlign w:val="top"/>
          </w:tcPr>
          <w:p w14:paraId="07A8C210">
            <w:pPr>
              <w:spacing w:line="400" w:lineRule="exact"/>
              <w:jc w:val="center"/>
              <w:rPr>
                <w:rFonts w:hint="eastAsia" w:ascii="宋体" w:hAnsi="宋体" w:cs="宋体"/>
                <w:color w:val="000000"/>
                <w:sz w:val="21"/>
                <w:szCs w:val="21"/>
              </w:rPr>
            </w:pPr>
          </w:p>
        </w:tc>
      </w:tr>
      <w:tr w14:paraId="4D16CB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3" w:hRule="atLeast"/>
        </w:trPr>
        <w:tc>
          <w:tcPr>
            <w:tcW w:w="907" w:type="dxa"/>
            <w:noWrap w:val="0"/>
            <w:vAlign w:val="center"/>
          </w:tcPr>
          <w:p w14:paraId="2DCDD101">
            <w:pPr>
              <w:jc w:val="center"/>
              <w:rPr>
                <w:rFonts w:hint="eastAsia" w:ascii="宋体" w:hAnsi="宋体" w:cs="宋体"/>
                <w:color w:val="000000"/>
                <w:sz w:val="21"/>
                <w:szCs w:val="21"/>
              </w:rPr>
            </w:pPr>
            <w:r>
              <w:rPr>
                <w:rFonts w:hint="eastAsia" w:ascii="宋体" w:hAnsi="宋体" w:cs="宋体"/>
                <w:color w:val="000000"/>
                <w:sz w:val="21"/>
                <w:szCs w:val="21"/>
              </w:rPr>
              <w:t>02</w:t>
            </w:r>
          </w:p>
        </w:tc>
        <w:tc>
          <w:tcPr>
            <w:tcW w:w="2495" w:type="dxa"/>
            <w:noWrap w:val="0"/>
            <w:vAlign w:val="top"/>
          </w:tcPr>
          <w:p w14:paraId="1E75CC16">
            <w:pPr>
              <w:spacing w:line="400" w:lineRule="exact"/>
              <w:jc w:val="center"/>
              <w:rPr>
                <w:rFonts w:hint="eastAsia" w:ascii="宋体" w:hAnsi="宋体" w:cs="宋体"/>
                <w:color w:val="000000"/>
                <w:sz w:val="21"/>
                <w:szCs w:val="21"/>
              </w:rPr>
            </w:pPr>
          </w:p>
        </w:tc>
        <w:tc>
          <w:tcPr>
            <w:tcW w:w="2410" w:type="dxa"/>
            <w:noWrap w:val="0"/>
            <w:vAlign w:val="top"/>
          </w:tcPr>
          <w:p w14:paraId="5090E570">
            <w:pPr>
              <w:spacing w:line="400" w:lineRule="exact"/>
              <w:jc w:val="center"/>
              <w:rPr>
                <w:rFonts w:hint="eastAsia" w:ascii="宋体" w:hAnsi="宋体" w:cs="宋体"/>
                <w:color w:val="000000"/>
                <w:sz w:val="21"/>
                <w:szCs w:val="21"/>
              </w:rPr>
            </w:pPr>
          </w:p>
        </w:tc>
        <w:tc>
          <w:tcPr>
            <w:tcW w:w="1418" w:type="dxa"/>
            <w:noWrap w:val="0"/>
            <w:vAlign w:val="top"/>
          </w:tcPr>
          <w:p w14:paraId="13E57E5C">
            <w:pPr>
              <w:spacing w:line="400" w:lineRule="exact"/>
              <w:jc w:val="center"/>
              <w:rPr>
                <w:rFonts w:hint="eastAsia" w:ascii="宋体" w:hAnsi="宋体" w:cs="宋体"/>
                <w:color w:val="000000"/>
                <w:sz w:val="21"/>
                <w:szCs w:val="21"/>
              </w:rPr>
            </w:pPr>
          </w:p>
        </w:tc>
        <w:tc>
          <w:tcPr>
            <w:tcW w:w="1559" w:type="dxa"/>
            <w:noWrap w:val="0"/>
            <w:vAlign w:val="top"/>
          </w:tcPr>
          <w:p w14:paraId="45C66ECD">
            <w:pPr>
              <w:spacing w:line="400" w:lineRule="exact"/>
              <w:jc w:val="center"/>
              <w:rPr>
                <w:rFonts w:hint="eastAsia" w:ascii="宋体" w:hAnsi="宋体" w:cs="宋体"/>
                <w:color w:val="000000"/>
                <w:sz w:val="21"/>
                <w:szCs w:val="21"/>
              </w:rPr>
            </w:pPr>
          </w:p>
        </w:tc>
      </w:tr>
      <w:tr w14:paraId="613AC6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3" w:hRule="atLeast"/>
        </w:trPr>
        <w:tc>
          <w:tcPr>
            <w:tcW w:w="907" w:type="dxa"/>
            <w:noWrap w:val="0"/>
            <w:vAlign w:val="center"/>
          </w:tcPr>
          <w:p w14:paraId="264E57B3">
            <w:pPr>
              <w:jc w:val="center"/>
              <w:rPr>
                <w:rFonts w:hint="eastAsia" w:ascii="宋体" w:hAnsi="宋体" w:cs="宋体"/>
                <w:color w:val="000000"/>
                <w:sz w:val="21"/>
                <w:szCs w:val="21"/>
              </w:rPr>
            </w:pPr>
            <w:r>
              <w:rPr>
                <w:rFonts w:hint="eastAsia" w:ascii="宋体" w:hAnsi="宋体" w:cs="宋体"/>
                <w:color w:val="000000"/>
                <w:sz w:val="21"/>
                <w:szCs w:val="21"/>
              </w:rPr>
              <w:t>03</w:t>
            </w:r>
          </w:p>
        </w:tc>
        <w:tc>
          <w:tcPr>
            <w:tcW w:w="2495" w:type="dxa"/>
            <w:noWrap w:val="0"/>
            <w:vAlign w:val="top"/>
          </w:tcPr>
          <w:p w14:paraId="46A44274">
            <w:pPr>
              <w:spacing w:line="400" w:lineRule="exact"/>
              <w:jc w:val="center"/>
              <w:rPr>
                <w:rFonts w:hint="eastAsia" w:ascii="宋体" w:hAnsi="宋体" w:cs="宋体"/>
                <w:color w:val="000000"/>
                <w:sz w:val="21"/>
                <w:szCs w:val="21"/>
              </w:rPr>
            </w:pPr>
          </w:p>
        </w:tc>
        <w:tc>
          <w:tcPr>
            <w:tcW w:w="2410" w:type="dxa"/>
            <w:noWrap w:val="0"/>
            <w:vAlign w:val="top"/>
          </w:tcPr>
          <w:p w14:paraId="67B4E668">
            <w:pPr>
              <w:spacing w:line="400" w:lineRule="exact"/>
              <w:jc w:val="center"/>
              <w:rPr>
                <w:rFonts w:hint="eastAsia" w:ascii="宋体" w:hAnsi="宋体" w:cs="宋体"/>
                <w:color w:val="000000"/>
                <w:sz w:val="21"/>
                <w:szCs w:val="21"/>
              </w:rPr>
            </w:pPr>
          </w:p>
        </w:tc>
        <w:tc>
          <w:tcPr>
            <w:tcW w:w="1418" w:type="dxa"/>
            <w:noWrap w:val="0"/>
            <w:vAlign w:val="top"/>
          </w:tcPr>
          <w:p w14:paraId="46A05268">
            <w:pPr>
              <w:spacing w:line="400" w:lineRule="exact"/>
              <w:jc w:val="center"/>
              <w:rPr>
                <w:rFonts w:hint="eastAsia" w:ascii="宋体" w:hAnsi="宋体" w:cs="宋体"/>
                <w:color w:val="000000"/>
                <w:sz w:val="21"/>
                <w:szCs w:val="21"/>
              </w:rPr>
            </w:pPr>
          </w:p>
        </w:tc>
        <w:tc>
          <w:tcPr>
            <w:tcW w:w="1559" w:type="dxa"/>
            <w:noWrap w:val="0"/>
            <w:vAlign w:val="top"/>
          </w:tcPr>
          <w:p w14:paraId="0E5415AC">
            <w:pPr>
              <w:spacing w:line="400" w:lineRule="exact"/>
              <w:jc w:val="center"/>
              <w:rPr>
                <w:rFonts w:hint="eastAsia" w:ascii="宋体" w:hAnsi="宋体" w:cs="宋体"/>
                <w:color w:val="000000"/>
                <w:sz w:val="21"/>
                <w:szCs w:val="21"/>
              </w:rPr>
            </w:pPr>
          </w:p>
        </w:tc>
      </w:tr>
      <w:tr w14:paraId="084C6C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3" w:hRule="atLeast"/>
        </w:trPr>
        <w:tc>
          <w:tcPr>
            <w:tcW w:w="907" w:type="dxa"/>
            <w:noWrap w:val="0"/>
            <w:vAlign w:val="center"/>
          </w:tcPr>
          <w:p w14:paraId="44245E8B">
            <w:pPr>
              <w:jc w:val="center"/>
              <w:rPr>
                <w:rFonts w:hint="eastAsia" w:ascii="宋体" w:hAnsi="宋体" w:cs="宋体"/>
                <w:color w:val="000000"/>
                <w:sz w:val="21"/>
                <w:szCs w:val="21"/>
              </w:rPr>
            </w:pPr>
            <w:r>
              <w:rPr>
                <w:rFonts w:hint="eastAsia" w:ascii="宋体" w:hAnsi="宋体" w:cs="宋体"/>
                <w:color w:val="000000"/>
                <w:sz w:val="21"/>
                <w:szCs w:val="21"/>
              </w:rPr>
              <w:t>04</w:t>
            </w:r>
          </w:p>
        </w:tc>
        <w:tc>
          <w:tcPr>
            <w:tcW w:w="2495" w:type="dxa"/>
            <w:noWrap w:val="0"/>
            <w:vAlign w:val="top"/>
          </w:tcPr>
          <w:p w14:paraId="72783E31">
            <w:pPr>
              <w:spacing w:line="400" w:lineRule="exact"/>
              <w:jc w:val="center"/>
              <w:rPr>
                <w:rFonts w:hint="eastAsia" w:ascii="宋体" w:hAnsi="宋体" w:cs="宋体"/>
                <w:color w:val="000000"/>
                <w:sz w:val="21"/>
                <w:szCs w:val="21"/>
              </w:rPr>
            </w:pPr>
          </w:p>
        </w:tc>
        <w:tc>
          <w:tcPr>
            <w:tcW w:w="2410" w:type="dxa"/>
            <w:noWrap w:val="0"/>
            <w:vAlign w:val="top"/>
          </w:tcPr>
          <w:p w14:paraId="7AFD165B">
            <w:pPr>
              <w:spacing w:line="400" w:lineRule="exact"/>
              <w:jc w:val="center"/>
              <w:rPr>
                <w:rFonts w:hint="eastAsia" w:ascii="宋体" w:hAnsi="宋体" w:cs="宋体"/>
                <w:color w:val="000000"/>
                <w:sz w:val="21"/>
                <w:szCs w:val="21"/>
              </w:rPr>
            </w:pPr>
          </w:p>
        </w:tc>
        <w:tc>
          <w:tcPr>
            <w:tcW w:w="1418" w:type="dxa"/>
            <w:noWrap w:val="0"/>
            <w:vAlign w:val="top"/>
          </w:tcPr>
          <w:p w14:paraId="14ED3871">
            <w:pPr>
              <w:spacing w:line="400" w:lineRule="exact"/>
              <w:jc w:val="center"/>
              <w:rPr>
                <w:rFonts w:hint="eastAsia" w:ascii="宋体" w:hAnsi="宋体" w:cs="宋体"/>
                <w:color w:val="000000"/>
                <w:sz w:val="21"/>
                <w:szCs w:val="21"/>
              </w:rPr>
            </w:pPr>
          </w:p>
        </w:tc>
        <w:tc>
          <w:tcPr>
            <w:tcW w:w="1559" w:type="dxa"/>
            <w:noWrap w:val="0"/>
            <w:vAlign w:val="top"/>
          </w:tcPr>
          <w:p w14:paraId="356C888E">
            <w:pPr>
              <w:spacing w:line="400" w:lineRule="exact"/>
              <w:jc w:val="center"/>
              <w:rPr>
                <w:rFonts w:hint="eastAsia" w:ascii="宋体" w:hAnsi="宋体" w:cs="宋体"/>
                <w:color w:val="000000"/>
                <w:sz w:val="21"/>
                <w:szCs w:val="21"/>
              </w:rPr>
            </w:pPr>
          </w:p>
        </w:tc>
      </w:tr>
      <w:tr w14:paraId="649DAE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3" w:hRule="atLeast"/>
        </w:trPr>
        <w:tc>
          <w:tcPr>
            <w:tcW w:w="907" w:type="dxa"/>
            <w:noWrap w:val="0"/>
            <w:vAlign w:val="center"/>
          </w:tcPr>
          <w:p w14:paraId="019F62E0">
            <w:pPr>
              <w:jc w:val="center"/>
              <w:rPr>
                <w:rFonts w:hint="eastAsia" w:ascii="宋体" w:hAnsi="宋体" w:cs="宋体"/>
                <w:color w:val="000000"/>
                <w:sz w:val="21"/>
                <w:szCs w:val="21"/>
              </w:rPr>
            </w:pPr>
            <w:r>
              <w:rPr>
                <w:rFonts w:hint="eastAsia" w:ascii="宋体" w:hAnsi="宋体" w:cs="宋体"/>
                <w:color w:val="000000"/>
                <w:sz w:val="21"/>
                <w:szCs w:val="21"/>
              </w:rPr>
              <w:t>05</w:t>
            </w:r>
          </w:p>
        </w:tc>
        <w:tc>
          <w:tcPr>
            <w:tcW w:w="2495" w:type="dxa"/>
            <w:noWrap w:val="0"/>
            <w:vAlign w:val="top"/>
          </w:tcPr>
          <w:p w14:paraId="2BB085C6">
            <w:pPr>
              <w:spacing w:line="400" w:lineRule="exact"/>
              <w:jc w:val="center"/>
              <w:rPr>
                <w:rFonts w:hint="eastAsia" w:ascii="宋体" w:hAnsi="宋体" w:cs="宋体"/>
                <w:color w:val="000000"/>
                <w:sz w:val="21"/>
                <w:szCs w:val="21"/>
              </w:rPr>
            </w:pPr>
          </w:p>
        </w:tc>
        <w:tc>
          <w:tcPr>
            <w:tcW w:w="2410" w:type="dxa"/>
            <w:noWrap w:val="0"/>
            <w:vAlign w:val="top"/>
          </w:tcPr>
          <w:p w14:paraId="67E865DB">
            <w:pPr>
              <w:spacing w:line="400" w:lineRule="exact"/>
              <w:jc w:val="center"/>
              <w:rPr>
                <w:rFonts w:hint="eastAsia" w:ascii="宋体" w:hAnsi="宋体" w:cs="宋体"/>
                <w:color w:val="000000"/>
                <w:sz w:val="21"/>
                <w:szCs w:val="21"/>
              </w:rPr>
            </w:pPr>
          </w:p>
        </w:tc>
        <w:tc>
          <w:tcPr>
            <w:tcW w:w="1418" w:type="dxa"/>
            <w:noWrap w:val="0"/>
            <w:vAlign w:val="top"/>
          </w:tcPr>
          <w:p w14:paraId="722D1947">
            <w:pPr>
              <w:spacing w:line="400" w:lineRule="exact"/>
              <w:jc w:val="center"/>
              <w:rPr>
                <w:rFonts w:hint="eastAsia" w:ascii="宋体" w:hAnsi="宋体" w:cs="宋体"/>
                <w:color w:val="000000"/>
                <w:sz w:val="21"/>
                <w:szCs w:val="21"/>
              </w:rPr>
            </w:pPr>
          </w:p>
        </w:tc>
        <w:tc>
          <w:tcPr>
            <w:tcW w:w="1559" w:type="dxa"/>
            <w:noWrap w:val="0"/>
            <w:vAlign w:val="top"/>
          </w:tcPr>
          <w:p w14:paraId="1E74C578">
            <w:pPr>
              <w:spacing w:line="400" w:lineRule="exact"/>
              <w:jc w:val="center"/>
              <w:rPr>
                <w:rFonts w:hint="eastAsia" w:ascii="宋体" w:hAnsi="宋体" w:cs="宋体"/>
                <w:color w:val="000000"/>
                <w:sz w:val="21"/>
                <w:szCs w:val="21"/>
              </w:rPr>
            </w:pPr>
          </w:p>
        </w:tc>
      </w:tr>
    </w:tbl>
    <w:p w14:paraId="4EC0E982">
      <w:pPr>
        <w:tabs>
          <w:tab w:val="left" w:pos="555"/>
          <w:tab w:val="left" w:pos="2214"/>
          <w:tab w:val="left" w:pos="3774"/>
          <w:tab w:val="left" w:pos="4854"/>
          <w:tab w:val="left" w:pos="5934"/>
          <w:tab w:val="left" w:pos="7014"/>
          <w:tab w:val="left" w:pos="8214"/>
          <w:tab w:val="left" w:pos="10134"/>
          <w:tab w:val="left" w:pos="11124"/>
        </w:tabs>
        <w:spacing w:line="400" w:lineRule="exact"/>
        <w:ind w:left="17" w:leftChars="8" w:firstLine="350" w:firstLineChars="167"/>
        <w:rPr>
          <w:rFonts w:hint="eastAsia" w:ascii="宋体" w:hAnsi="宋体" w:cs="宋体"/>
          <w:color w:val="000000"/>
          <w:sz w:val="21"/>
          <w:szCs w:val="21"/>
        </w:rPr>
      </w:pPr>
      <w:r>
        <w:rPr>
          <w:rFonts w:hint="eastAsia" w:ascii="宋体" w:hAnsi="宋体" w:cs="宋体"/>
          <w:color w:val="000000"/>
          <w:sz w:val="21"/>
          <w:szCs w:val="21"/>
        </w:rPr>
        <w:t>备注说明：</w:t>
      </w:r>
    </w:p>
    <w:p w14:paraId="7431D9E2">
      <w:pPr>
        <w:tabs>
          <w:tab w:val="left" w:pos="555"/>
          <w:tab w:val="left" w:pos="2214"/>
          <w:tab w:val="left" w:pos="3774"/>
          <w:tab w:val="left" w:pos="4854"/>
          <w:tab w:val="left" w:pos="5934"/>
          <w:tab w:val="left" w:pos="7014"/>
          <w:tab w:val="left" w:pos="8214"/>
          <w:tab w:val="left" w:pos="10134"/>
          <w:tab w:val="left" w:pos="11124"/>
        </w:tabs>
        <w:spacing w:line="400" w:lineRule="exact"/>
        <w:ind w:left="359" w:leftChars="171" w:firstLine="315" w:firstLineChars="150"/>
        <w:rPr>
          <w:rFonts w:hint="eastAsia" w:ascii="宋体" w:hAnsi="宋体" w:cs="宋体"/>
          <w:color w:val="000000"/>
          <w:sz w:val="21"/>
          <w:szCs w:val="21"/>
        </w:rPr>
      </w:pPr>
      <w:r>
        <w:rPr>
          <w:rFonts w:hint="eastAsia" w:ascii="宋体" w:hAnsi="宋体" w:cs="宋体"/>
          <w:color w:val="000000"/>
          <w:sz w:val="21"/>
          <w:szCs w:val="21"/>
        </w:rPr>
        <w:t>1、投标人在投标响应商务、技术要求的说明中列出具体响应条款，如投标人完全响应，则请在“是否响应”栏内打“√”，对空白或打“×”视为偏离，请在“响应说明”栏内扼要说明偏离情况。</w:t>
      </w:r>
    </w:p>
    <w:p w14:paraId="5F9E71F1">
      <w:pPr>
        <w:tabs>
          <w:tab w:val="left" w:pos="555"/>
          <w:tab w:val="left" w:pos="2214"/>
          <w:tab w:val="left" w:pos="3774"/>
          <w:tab w:val="left" w:pos="4854"/>
          <w:tab w:val="left" w:pos="5934"/>
          <w:tab w:val="left" w:pos="7014"/>
          <w:tab w:val="left" w:pos="8214"/>
          <w:tab w:val="left" w:pos="10134"/>
          <w:tab w:val="left" w:pos="11124"/>
        </w:tabs>
        <w:spacing w:line="400" w:lineRule="exact"/>
        <w:ind w:left="359" w:leftChars="171" w:firstLine="315" w:firstLineChars="150"/>
        <w:rPr>
          <w:rFonts w:hint="eastAsia" w:ascii="宋体" w:hAnsi="宋体" w:cs="宋体"/>
          <w:color w:val="000000"/>
          <w:sz w:val="21"/>
          <w:szCs w:val="21"/>
        </w:rPr>
      </w:pPr>
      <w:r>
        <w:rPr>
          <w:rFonts w:hint="eastAsia" w:ascii="宋体" w:hAnsi="宋体" w:cs="宋体"/>
          <w:color w:val="000000"/>
          <w:sz w:val="21"/>
          <w:szCs w:val="21"/>
        </w:rPr>
        <w:t>2、此表内容需要与响应文件所介绍的内容一致。</w:t>
      </w:r>
    </w:p>
    <w:p w14:paraId="077D98CC">
      <w:pPr>
        <w:tabs>
          <w:tab w:val="left" w:pos="555"/>
          <w:tab w:val="left" w:pos="2214"/>
          <w:tab w:val="left" w:pos="3774"/>
          <w:tab w:val="left" w:pos="4854"/>
          <w:tab w:val="left" w:pos="5934"/>
          <w:tab w:val="left" w:pos="7014"/>
          <w:tab w:val="left" w:pos="8214"/>
          <w:tab w:val="left" w:pos="10134"/>
          <w:tab w:val="left" w:pos="11124"/>
        </w:tabs>
        <w:spacing w:line="400" w:lineRule="exact"/>
        <w:ind w:left="359" w:leftChars="171" w:firstLine="315" w:firstLineChars="150"/>
        <w:rPr>
          <w:rFonts w:hint="eastAsia" w:ascii="宋体" w:hAnsi="宋体" w:cs="宋体"/>
          <w:color w:val="000000"/>
          <w:sz w:val="21"/>
          <w:szCs w:val="21"/>
        </w:rPr>
      </w:pPr>
      <w:r>
        <w:rPr>
          <w:rFonts w:hint="eastAsia" w:ascii="宋体" w:hAnsi="宋体" w:cs="宋体"/>
          <w:color w:val="000000"/>
          <w:sz w:val="21"/>
          <w:szCs w:val="21"/>
        </w:rPr>
        <w:t>3、投标人应当如实填写“是否响应”、“响应说明”。</w:t>
      </w:r>
    </w:p>
    <w:p w14:paraId="4CF09726">
      <w:pPr>
        <w:tabs>
          <w:tab w:val="left" w:pos="555"/>
          <w:tab w:val="left" w:pos="2214"/>
          <w:tab w:val="left" w:pos="3774"/>
          <w:tab w:val="left" w:pos="4854"/>
          <w:tab w:val="left" w:pos="5934"/>
          <w:tab w:val="left" w:pos="7014"/>
          <w:tab w:val="left" w:pos="8214"/>
          <w:tab w:val="left" w:pos="10134"/>
          <w:tab w:val="left" w:pos="11124"/>
        </w:tabs>
        <w:spacing w:line="400" w:lineRule="exact"/>
        <w:ind w:left="359" w:leftChars="171" w:firstLine="315" w:firstLineChars="150"/>
        <w:rPr>
          <w:rFonts w:hint="eastAsia" w:ascii="宋体" w:hAnsi="宋体" w:cs="宋体"/>
          <w:color w:val="000000"/>
          <w:sz w:val="21"/>
          <w:szCs w:val="21"/>
        </w:rPr>
      </w:pPr>
      <w:r>
        <w:rPr>
          <w:rFonts w:hint="eastAsia" w:ascii="宋体" w:hAnsi="宋体" w:cs="宋体"/>
          <w:color w:val="000000"/>
          <w:sz w:val="21"/>
          <w:szCs w:val="21"/>
        </w:rPr>
        <w:t>4、如完全响应无偏离，本表可不填写。</w:t>
      </w:r>
    </w:p>
    <w:p w14:paraId="10F1AB9F">
      <w:pPr>
        <w:tabs>
          <w:tab w:val="left" w:pos="555"/>
          <w:tab w:val="left" w:pos="2214"/>
          <w:tab w:val="left" w:pos="3774"/>
          <w:tab w:val="left" w:pos="4854"/>
          <w:tab w:val="left" w:pos="5934"/>
          <w:tab w:val="left" w:pos="7014"/>
          <w:tab w:val="left" w:pos="8214"/>
          <w:tab w:val="left" w:pos="10134"/>
          <w:tab w:val="left" w:pos="11124"/>
        </w:tabs>
        <w:spacing w:line="400" w:lineRule="exact"/>
        <w:ind w:left="359" w:leftChars="171" w:firstLine="315" w:firstLineChars="150"/>
        <w:rPr>
          <w:rFonts w:hint="eastAsia" w:ascii="宋体" w:hAnsi="宋体" w:cs="宋体"/>
          <w:color w:val="000000"/>
          <w:sz w:val="21"/>
          <w:szCs w:val="21"/>
        </w:rPr>
      </w:pPr>
    </w:p>
    <w:p w14:paraId="07BD258A">
      <w:pPr>
        <w:shd w:val="clear" w:color="auto" w:fill="FFFFFF"/>
        <w:adjustRightInd w:val="0"/>
        <w:snapToGrid w:val="0"/>
        <w:spacing w:line="360" w:lineRule="auto"/>
        <w:rPr>
          <w:rFonts w:hint="eastAsia" w:ascii="宋体" w:hAnsi="宋体" w:cs="宋体"/>
          <w:color w:val="000000"/>
          <w:sz w:val="21"/>
          <w:szCs w:val="21"/>
        </w:rPr>
      </w:pPr>
      <w:r>
        <w:rPr>
          <w:rFonts w:hint="eastAsia" w:ascii="宋体" w:hAnsi="宋体" w:cs="宋体"/>
          <w:color w:val="000000"/>
          <w:sz w:val="21"/>
          <w:szCs w:val="21"/>
        </w:rPr>
        <w:t>法定代表人或法定代表人授权代表（签章）：</w:t>
      </w:r>
    </w:p>
    <w:p w14:paraId="5EFFFFF3">
      <w:pPr>
        <w:shd w:val="clear" w:color="auto" w:fill="FFFFFF"/>
        <w:adjustRightInd w:val="0"/>
        <w:snapToGrid w:val="0"/>
        <w:spacing w:line="360" w:lineRule="auto"/>
        <w:rPr>
          <w:rFonts w:hint="eastAsia" w:ascii="宋体" w:hAnsi="宋体" w:cs="宋体"/>
          <w:color w:val="000000"/>
          <w:sz w:val="21"/>
          <w:szCs w:val="21"/>
          <w:u w:val="single"/>
        </w:rPr>
      </w:pPr>
      <w:r>
        <w:rPr>
          <w:rFonts w:hint="eastAsia" w:ascii="宋体" w:hAnsi="宋体" w:cs="宋体"/>
          <w:color w:val="000000"/>
          <w:kern w:val="0"/>
          <w:sz w:val="21"/>
          <w:szCs w:val="21"/>
        </w:rPr>
        <w:t>供应商名称</w:t>
      </w:r>
      <w:r>
        <w:rPr>
          <w:rFonts w:hint="eastAsia" w:ascii="宋体" w:hAnsi="宋体" w:cs="宋体"/>
          <w:color w:val="000000"/>
          <w:sz w:val="21"/>
          <w:szCs w:val="21"/>
        </w:rPr>
        <w:t>（</w:t>
      </w:r>
      <w:r>
        <w:rPr>
          <w:rFonts w:hint="eastAsia" w:ascii="宋体" w:hAnsi="宋体" w:cs="宋体"/>
          <w:color w:val="000000"/>
          <w:kern w:val="0"/>
          <w:sz w:val="21"/>
          <w:szCs w:val="21"/>
        </w:rPr>
        <w:t>盖单位章</w:t>
      </w:r>
      <w:r>
        <w:rPr>
          <w:rFonts w:hint="eastAsia" w:ascii="宋体" w:hAnsi="宋体" w:cs="宋体"/>
          <w:color w:val="000000"/>
          <w:sz w:val="21"/>
          <w:szCs w:val="21"/>
        </w:rPr>
        <w:t>）：</w:t>
      </w:r>
    </w:p>
    <w:p w14:paraId="060B62FC">
      <w:pPr>
        <w:shd w:val="clear" w:color="auto" w:fill="FFFFFF"/>
        <w:spacing w:line="360" w:lineRule="auto"/>
        <w:rPr>
          <w:rFonts w:hint="eastAsia" w:ascii="宋体" w:hAnsi="宋体" w:cs="宋体"/>
          <w:color w:val="000000"/>
          <w:sz w:val="21"/>
          <w:szCs w:val="21"/>
        </w:rPr>
      </w:pPr>
      <w:r>
        <w:rPr>
          <w:rFonts w:hint="eastAsia" w:ascii="宋体" w:hAnsi="宋体" w:cs="宋体"/>
          <w:color w:val="000000"/>
          <w:sz w:val="21"/>
          <w:szCs w:val="21"/>
        </w:rPr>
        <w:t>日期：   年   月   日</w:t>
      </w:r>
    </w:p>
    <w:p w14:paraId="68FA479D">
      <w:pPr>
        <w:spacing w:line="400" w:lineRule="exact"/>
        <w:ind w:firstLine="315" w:firstLineChars="150"/>
        <w:rPr>
          <w:rFonts w:hint="eastAsia" w:ascii="宋体" w:hAnsi="宋体" w:cs="宋体"/>
          <w:color w:val="000000"/>
          <w:sz w:val="21"/>
          <w:szCs w:val="21"/>
        </w:rPr>
      </w:pPr>
    </w:p>
    <w:p w14:paraId="2F18A314">
      <w:pPr>
        <w:spacing w:line="400" w:lineRule="exact"/>
        <w:ind w:firstLine="315" w:firstLineChars="150"/>
        <w:rPr>
          <w:rFonts w:hint="eastAsia" w:ascii="宋体" w:hAnsi="宋体" w:cs="宋体"/>
          <w:color w:val="000000"/>
          <w:sz w:val="21"/>
          <w:szCs w:val="21"/>
        </w:rPr>
      </w:pPr>
    </w:p>
    <w:p w14:paraId="66CB650A">
      <w:pPr>
        <w:spacing w:line="400" w:lineRule="exact"/>
        <w:ind w:firstLine="315" w:firstLineChars="150"/>
        <w:rPr>
          <w:rFonts w:hint="eastAsia" w:ascii="宋体" w:hAnsi="宋体" w:cs="宋体"/>
          <w:color w:val="000000"/>
          <w:sz w:val="21"/>
          <w:szCs w:val="21"/>
        </w:rPr>
      </w:pPr>
    </w:p>
    <w:p w14:paraId="221D3CAC">
      <w:pPr>
        <w:spacing w:line="400" w:lineRule="exact"/>
        <w:ind w:firstLine="315" w:firstLineChars="150"/>
        <w:rPr>
          <w:rFonts w:hint="eastAsia" w:ascii="宋体" w:hAnsi="宋体" w:cs="宋体"/>
          <w:color w:val="000000"/>
          <w:sz w:val="21"/>
          <w:szCs w:val="21"/>
        </w:rPr>
      </w:pPr>
    </w:p>
    <w:p w14:paraId="6B3BC632">
      <w:pPr>
        <w:spacing w:line="400" w:lineRule="exact"/>
        <w:ind w:firstLine="315" w:firstLineChars="150"/>
        <w:rPr>
          <w:rFonts w:hint="eastAsia" w:ascii="宋体" w:hAnsi="宋体" w:cs="宋体"/>
          <w:color w:val="000000"/>
          <w:sz w:val="21"/>
          <w:szCs w:val="21"/>
        </w:rPr>
      </w:pPr>
    </w:p>
    <w:p w14:paraId="69A93C64">
      <w:pPr>
        <w:spacing w:line="400" w:lineRule="exact"/>
        <w:ind w:firstLine="315" w:firstLineChars="150"/>
        <w:rPr>
          <w:rFonts w:hint="eastAsia" w:ascii="宋体" w:hAnsi="宋体" w:cs="宋体"/>
          <w:color w:val="000000"/>
          <w:sz w:val="21"/>
          <w:szCs w:val="21"/>
        </w:rPr>
      </w:pPr>
    </w:p>
    <w:p w14:paraId="4F5E6005">
      <w:pPr>
        <w:spacing w:line="400" w:lineRule="exact"/>
        <w:rPr>
          <w:rFonts w:hint="eastAsia" w:ascii="宋体" w:hAnsi="宋体" w:cs="宋体"/>
          <w:bCs/>
          <w:color w:val="000000"/>
          <w:sz w:val="21"/>
          <w:szCs w:val="21"/>
        </w:rPr>
        <w:sectPr>
          <w:footerReference r:id="rId7" w:type="default"/>
          <w:pgSz w:w="11906" w:h="16838"/>
          <w:pgMar w:top="1440" w:right="1800" w:bottom="1440" w:left="1800" w:header="851" w:footer="992" w:gutter="0"/>
          <w:pgBorders>
            <w:top w:val="none" w:sz="0" w:space="0"/>
            <w:left w:val="none" w:sz="0" w:space="0"/>
            <w:bottom w:val="none" w:sz="0" w:space="0"/>
            <w:right w:val="none" w:sz="0" w:space="0"/>
          </w:pgBorders>
          <w:cols w:space="720" w:num="1"/>
          <w:docGrid w:type="lines" w:linePitch="312" w:charSpace="0"/>
        </w:sectPr>
      </w:pPr>
    </w:p>
    <w:p w14:paraId="7951F3EB">
      <w:pPr>
        <w:pStyle w:val="57"/>
        <w:rPr>
          <w:rFonts w:hint="eastAsia" w:ascii="仿宋" w:hAnsi="仿宋" w:eastAsia="仿宋" w:cs="仿宋"/>
          <w:b/>
          <w:bCs/>
          <w:spacing w:val="0"/>
          <w:kern w:val="2"/>
          <w:sz w:val="28"/>
          <w:szCs w:val="28"/>
          <w:highlight w:val="none"/>
          <w:lang w:val="en-US" w:eastAsia="zh-CN" w:bidi="ar-SA"/>
        </w:rPr>
      </w:pPr>
      <w:r>
        <w:rPr>
          <w:rFonts w:hint="eastAsia" w:ascii="仿宋" w:hAnsi="仿宋" w:eastAsia="仿宋" w:cs="仿宋"/>
          <w:b/>
          <w:bCs/>
          <w:spacing w:val="0"/>
          <w:kern w:val="2"/>
          <w:sz w:val="28"/>
          <w:szCs w:val="28"/>
          <w:highlight w:val="none"/>
          <w:lang w:val="en-US" w:eastAsia="zh-CN" w:bidi="ar-SA"/>
        </w:rPr>
        <w:t>3.</w:t>
      </w:r>
      <w:r>
        <w:rPr>
          <w:rFonts w:hint="default" w:ascii="仿宋" w:hAnsi="仿宋" w:eastAsia="仿宋" w:cs="仿宋"/>
          <w:b/>
          <w:bCs/>
          <w:spacing w:val="0"/>
          <w:kern w:val="2"/>
          <w:sz w:val="28"/>
          <w:szCs w:val="28"/>
          <w:highlight w:val="none"/>
          <w:lang w:eastAsia="zh-CN" w:bidi="ar-SA"/>
        </w:rPr>
        <w:t>6</w:t>
      </w:r>
      <w:r>
        <w:rPr>
          <w:rFonts w:hint="eastAsia" w:ascii="仿宋" w:hAnsi="仿宋" w:eastAsia="仿宋" w:cs="仿宋"/>
          <w:b/>
          <w:bCs/>
          <w:spacing w:val="0"/>
          <w:kern w:val="2"/>
          <w:sz w:val="28"/>
          <w:szCs w:val="28"/>
          <w:highlight w:val="none"/>
          <w:lang w:val="en-US" w:eastAsia="zh-CN" w:bidi="ar-SA"/>
        </w:rPr>
        <w:t>项目实施方案、质量保证及售后服务承诺等</w:t>
      </w:r>
    </w:p>
    <w:p w14:paraId="698EEC29">
      <w:pPr>
        <w:widowControl/>
        <w:shd w:val="clear" w:color="auto" w:fill="FFFFFF"/>
        <w:jc w:val="left"/>
        <w:rPr>
          <w:rFonts w:hint="eastAsia" w:ascii="宋体" w:hAnsi="宋体" w:cs="宋体"/>
          <w:color w:val="000000"/>
          <w:kern w:val="0"/>
          <w:sz w:val="21"/>
          <w:szCs w:val="21"/>
        </w:rPr>
      </w:pPr>
      <w:r>
        <w:rPr>
          <w:rFonts w:hint="eastAsia" w:ascii="宋体" w:hAnsi="宋体" w:cs="宋体"/>
          <w:color w:val="000000"/>
          <w:kern w:val="0"/>
          <w:sz w:val="21"/>
          <w:szCs w:val="21"/>
        </w:rPr>
        <w:t>项目实施方案、质量保证及售后服务承诺等内容和格式自拟。</w:t>
      </w:r>
    </w:p>
    <w:p w14:paraId="17C4925B">
      <w:pPr>
        <w:pStyle w:val="57"/>
        <w:rPr>
          <w:rFonts w:hint="eastAsia" w:ascii="宋体" w:hAnsi="宋体" w:cs="宋体"/>
          <w:color w:val="000000"/>
          <w:sz w:val="21"/>
          <w:szCs w:val="21"/>
        </w:rPr>
      </w:pPr>
    </w:p>
    <w:p w14:paraId="44091AC1">
      <w:pPr>
        <w:pStyle w:val="63"/>
        <w:rPr>
          <w:rFonts w:hint="eastAsia" w:cs="宋体"/>
          <w:color w:val="000000"/>
          <w:sz w:val="21"/>
          <w:szCs w:val="21"/>
        </w:rPr>
      </w:pPr>
    </w:p>
    <w:p w14:paraId="60997BEB">
      <w:pPr>
        <w:widowControl/>
        <w:shd w:val="clear" w:color="auto" w:fill="FFFFFF"/>
        <w:jc w:val="left"/>
        <w:rPr>
          <w:rFonts w:hint="eastAsia" w:ascii="宋体" w:hAnsi="宋体" w:cs="宋体"/>
          <w:color w:val="000000"/>
          <w:kern w:val="0"/>
          <w:sz w:val="21"/>
          <w:szCs w:val="21"/>
        </w:rPr>
      </w:pPr>
    </w:p>
    <w:p w14:paraId="5B2A7049">
      <w:pPr>
        <w:widowControl/>
        <w:shd w:val="clear" w:color="auto" w:fill="FFFFFF"/>
        <w:jc w:val="left"/>
        <w:rPr>
          <w:rFonts w:hint="eastAsia" w:ascii="宋体" w:hAnsi="宋体" w:cs="宋体"/>
          <w:color w:val="000000"/>
          <w:kern w:val="0"/>
          <w:sz w:val="21"/>
          <w:szCs w:val="21"/>
        </w:rPr>
      </w:pPr>
    </w:p>
    <w:p w14:paraId="74D639E9">
      <w:pPr>
        <w:widowControl/>
        <w:jc w:val="left"/>
        <w:rPr>
          <w:rFonts w:hint="eastAsia" w:ascii="宋体" w:hAnsi="宋体" w:cs="宋体"/>
          <w:color w:val="000000"/>
          <w:kern w:val="0"/>
          <w:sz w:val="21"/>
          <w:szCs w:val="21"/>
        </w:rPr>
      </w:pPr>
    </w:p>
    <w:p w14:paraId="2C975D44">
      <w:pPr>
        <w:widowControl/>
        <w:shd w:val="clear" w:color="auto" w:fill="FFFFFF"/>
        <w:jc w:val="center"/>
        <w:rPr>
          <w:rFonts w:hint="eastAsia" w:ascii="仿宋" w:hAnsi="仿宋" w:eastAsia="仿宋" w:cs="仿宋"/>
          <w:b/>
          <w:bCs/>
          <w:sz w:val="28"/>
          <w:szCs w:val="28"/>
          <w:highlight w:val="none"/>
          <w:lang w:eastAsia="zh-CN"/>
        </w:rPr>
      </w:pPr>
      <w:r>
        <w:rPr>
          <w:rFonts w:hint="eastAsia" w:ascii="宋体" w:hAnsi="宋体" w:cs="宋体"/>
          <w:color w:val="000000"/>
          <w:sz w:val="21"/>
          <w:szCs w:val="21"/>
        </w:rPr>
        <w:br w:type="page"/>
      </w:r>
      <w:bookmarkStart w:id="4" w:name="_Toc261426631"/>
      <w:bookmarkStart w:id="5" w:name="_Toc261426439"/>
      <w:r>
        <w:rPr>
          <w:rFonts w:hint="eastAsia" w:ascii="仿宋" w:hAnsi="仿宋" w:eastAsia="仿宋" w:cs="仿宋"/>
          <w:b/>
          <w:bCs/>
          <w:sz w:val="28"/>
          <w:szCs w:val="28"/>
          <w:highlight w:val="none"/>
          <w:lang w:eastAsia="zh-CN"/>
        </w:rPr>
        <w:t>四、价格部分</w:t>
      </w:r>
      <w:bookmarkEnd w:id="4"/>
      <w:bookmarkEnd w:id="5"/>
    </w:p>
    <w:p w14:paraId="0ED295CC">
      <w:pPr>
        <w:widowControl/>
        <w:shd w:val="clear" w:color="auto" w:fill="FFFFFF"/>
        <w:rPr>
          <w:rFonts w:hint="eastAsia" w:ascii="宋体" w:hAnsi="宋体" w:cs="宋体"/>
          <w:color w:val="000000"/>
          <w:kern w:val="0"/>
          <w:sz w:val="21"/>
          <w:szCs w:val="21"/>
        </w:rPr>
      </w:pPr>
      <w:r>
        <w:rPr>
          <w:rFonts w:hint="eastAsia" w:ascii="宋体" w:hAnsi="宋体" w:cs="宋体"/>
          <w:color w:val="000000"/>
          <w:kern w:val="0"/>
          <w:sz w:val="21"/>
          <w:szCs w:val="21"/>
        </w:rPr>
        <w:t>4.1报价表</w:t>
      </w:r>
    </w:p>
    <w:p w14:paraId="6FA701DA">
      <w:pPr>
        <w:widowControl/>
        <w:shd w:val="clear" w:color="auto" w:fill="FFFFFF"/>
        <w:jc w:val="center"/>
        <w:rPr>
          <w:rFonts w:hint="eastAsia" w:ascii="宋体" w:hAnsi="宋体" w:cs="宋体"/>
          <w:b/>
          <w:bCs/>
          <w:color w:val="000000"/>
          <w:kern w:val="0"/>
          <w:sz w:val="21"/>
          <w:szCs w:val="21"/>
        </w:rPr>
      </w:pPr>
      <w:r>
        <w:rPr>
          <w:rFonts w:hint="eastAsia" w:ascii="宋体" w:hAnsi="宋体" w:cs="宋体"/>
          <w:b/>
          <w:bCs/>
          <w:color w:val="000000"/>
          <w:kern w:val="0"/>
          <w:sz w:val="21"/>
          <w:szCs w:val="21"/>
        </w:rPr>
        <w:t>报价表</w:t>
      </w:r>
    </w:p>
    <w:p w14:paraId="695CA37D">
      <w:pPr>
        <w:widowControl/>
        <w:shd w:val="clear" w:color="auto" w:fill="FFFFFF"/>
        <w:jc w:val="left"/>
        <w:rPr>
          <w:rFonts w:hint="eastAsia" w:ascii="宋体" w:hAnsi="宋体" w:cs="宋体"/>
          <w:color w:val="000000"/>
          <w:kern w:val="0"/>
          <w:sz w:val="21"/>
          <w:szCs w:val="21"/>
        </w:rPr>
      </w:pPr>
    </w:p>
    <w:p w14:paraId="166F258A">
      <w:pPr>
        <w:widowControl/>
        <w:shd w:val="clear" w:color="auto" w:fill="FFFFFF"/>
        <w:jc w:val="left"/>
        <w:rPr>
          <w:rFonts w:hint="eastAsia" w:ascii="宋体" w:hAnsi="宋体" w:cs="宋体"/>
          <w:color w:val="000000"/>
          <w:kern w:val="0"/>
          <w:sz w:val="21"/>
          <w:szCs w:val="21"/>
        </w:rPr>
      </w:pPr>
      <w:r>
        <w:rPr>
          <w:rFonts w:hint="eastAsia" w:ascii="宋体" w:hAnsi="宋体" w:cs="宋体"/>
          <w:color w:val="000000"/>
          <w:kern w:val="0"/>
          <w:sz w:val="21"/>
          <w:szCs w:val="21"/>
        </w:rPr>
        <w:t>供应商名称：</w:t>
      </w:r>
    </w:p>
    <w:p w14:paraId="7A069669">
      <w:pPr>
        <w:widowControl/>
        <w:shd w:val="clear" w:color="auto" w:fill="FFFFFF"/>
        <w:jc w:val="left"/>
        <w:rPr>
          <w:rFonts w:hint="eastAsia" w:ascii="宋体" w:hAnsi="宋体" w:cs="宋体"/>
          <w:color w:val="000000"/>
          <w:kern w:val="0"/>
          <w:sz w:val="21"/>
          <w:szCs w:val="21"/>
        </w:rPr>
      </w:pPr>
      <w:r>
        <w:rPr>
          <w:rFonts w:hint="eastAsia" w:ascii="宋体" w:hAnsi="宋体" w:cs="宋体"/>
          <w:color w:val="000000"/>
          <w:kern w:val="0"/>
          <w:sz w:val="21"/>
          <w:szCs w:val="21"/>
        </w:rPr>
        <w:t>项目名称：</w:t>
      </w:r>
    </w:p>
    <w:p w14:paraId="6A042E0E">
      <w:pPr>
        <w:widowControl/>
        <w:shd w:val="clear" w:color="auto" w:fill="FFFFFF"/>
        <w:jc w:val="left"/>
        <w:rPr>
          <w:rFonts w:hint="eastAsia" w:ascii="宋体" w:hAnsi="宋体" w:cs="宋体"/>
          <w:color w:val="000000"/>
          <w:kern w:val="0"/>
          <w:sz w:val="21"/>
          <w:szCs w:val="21"/>
        </w:rPr>
      </w:pPr>
      <w:r>
        <w:rPr>
          <w:rFonts w:hint="eastAsia" w:ascii="宋体" w:hAnsi="宋体" w:cs="宋体"/>
          <w:color w:val="000000"/>
          <w:kern w:val="0"/>
          <w:sz w:val="21"/>
          <w:szCs w:val="21"/>
        </w:rPr>
        <w:t>项目编号：</w:t>
      </w:r>
    </w:p>
    <w:tbl>
      <w:tblPr>
        <w:tblStyle w:val="29"/>
        <w:tblW w:w="0" w:type="auto"/>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
      <w:tblGrid>
        <w:gridCol w:w="9622"/>
      </w:tblGrid>
      <w:tr w14:paraId="010BA25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567" w:hRule="atLeast"/>
        </w:trPr>
        <w:tc>
          <w:tcPr>
            <w:tcW w:w="9622" w:type="dxa"/>
            <w:noWrap w:val="0"/>
            <w:tcMar>
              <w:top w:w="45" w:type="dxa"/>
              <w:left w:w="75" w:type="dxa"/>
              <w:bottom w:w="45" w:type="dxa"/>
              <w:right w:w="75" w:type="dxa"/>
            </w:tcMar>
            <w:vAlign w:val="center"/>
          </w:tcPr>
          <w:p w14:paraId="6FBE6CA1">
            <w:pPr>
              <w:widowControl/>
              <w:jc w:val="center"/>
              <w:rPr>
                <w:rFonts w:hint="eastAsia" w:ascii="宋体" w:hAnsi="宋体" w:cs="宋体"/>
                <w:color w:val="000000"/>
                <w:kern w:val="0"/>
                <w:sz w:val="21"/>
                <w:szCs w:val="21"/>
              </w:rPr>
            </w:pPr>
            <w:r>
              <w:rPr>
                <w:rFonts w:hint="eastAsia" w:ascii="宋体" w:hAnsi="宋体" w:cs="宋体"/>
                <w:color w:val="000000"/>
                <w:kern w:val="0"/>
                <w:sz w:val="21"/>
                <w:szCs w:val="21"/>
              </w:rPr>
              <w:t>投标总报价（元）</w:t>
            </w:r>
          </w:p>
        </w:tc>
      </w:tr>
      <w:tr w14:paraId="283BE05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567" w:hRule="atLeast"/>
        </w:trPr>
        <w:tc>
          <w:tcPr>
            <w:tcW w:w="9622" w:type="dxa"/>
            <w:noWrap w:val="0"/>
            <w:tcMar>
              <w:top w:w="45" w:type="dxa"/>
              <w:left w:w="75" w:type="dxa"/>
              <w:bottom w:w="45" w:type="dxa"/>
              <w:right w:w="75" w:type="dxa"/>
            </w:tcMar>
            <w:vAlign w:val="center"/>
          </w:tcPr>
          <w:p w14:paraId="29FD1431">
            <w:pPr>
              <w:widowControl/>
              <w:jc w:val="left"/>
              <w:rPr>
                <w:rFonts w:hint="eastAsia" w:ascii="宋体" w:hAnsi="宋体" w:cs="宋体"/>
                <w:b/>
                <w:bCs/>
                <w:color w:val="000000"/>
                <w:kern w:val="0"/>
                <w:sz w:val="21"/>
                <w:szCs w:val="21"/>
              </w:rPr>
            </w:pPr>
            <w:r>
              <w:rPr>
                <w:rFonts w:hint="eastAsia" w:ascii="宋体" w:hAnsi="宋体" w:cs="宋体"/>
                <w:color w:val="000000"/>
                <w:kern w:val="0"/>
                <w:sz w:val="21"/>
                <w:szCs w:val="21"/>
              </w:rPr>
              <w:t>大写：</w:t>
            </w:r>
          </w:p>
        </w:tc>
      </w:tr>
      <w:tr w14:paraId="5FB9089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567" w:hRule="atLeast"/>
        </w:trPr>
        <w:tc>
          <w:tcPr>
            <w:tcW w:w="9622" w:type="dxa"/>
            <w:noWrap w:val="0"/>
            <w:tcMar>
              <w:top w:w="45" w:type="dxa"/>
              <w:left w:w="75" w:type="dxa"/>
              <w:bottom w:w="45" w:type="dxa"/>
              <w:right w:w="75" w:type="dxa"/>
            </w:tcMar>
            <w:vAlign w:val="center"/>
          </w:tcPr>
          <w:p w14:paraId="57C89241">
            <w:pPr>
              <w:widowControl/>
              <w:jc w:val="left"/>
              <w:rPr>
                <w:rFonts w:hint="eastAsia" w:ascii="宋体" w:hAnsi="宋体" w:cs="宋体"/>
                <w:b/>
                <w:bCs/>
                <w:color w:val="000000"/>
                <w:kern w:val="0"/>
                <w:sz w:val="21"/>
                <w:szCs w:val="21"/>
              </w:rPr>
            </w:pPr>
            <w:r>
              <w:rPr>
                <w:rFonts w:hint="eastAsia" w:ascii="宋体" w:hAnsi="宋体" w:cs="宋体"/>
                <w:color w:val="000000"/>
                <w:kern w:val="0"/>
                <w:sz w:val="21"/>
                <w:szCs w:val="21"/>
              </w:rPr>
              <w:t>小写：</w:t>
            </w:r>
          </w:p>
        </w:tc>
      </w:tr>
    </w:tbl>
    <w:p w14:paraId="407F3940">
      <w:pPr>
        <w:widowControl/>
        <w:shd w:val="clear" w:color="auto" w:fill="FFFFFF"/>
        <w:rPr>
          <w:rFonts w:hint="eastAsia" w:ascii="宋体" w:hAnsi="宋体" w:cs="宋体"/>
          <w:color w:val="000000"/>
          <w:kern w:val="0"/>
          <w:sz w:val="21"/>
          <w:szCs w:val="21"/>
        </w:rPr>
      </w:pPr>
      <w:r>
        <w:rPr>
          <w:rFonts w:hint="eastAsia" w:ascii="宋体" w:hAnsi="宋体" w:cs="宋体"/>
          <w:color w:val="000000"/>
          <w:kern w:val="0"/>
          <w:sz w:val="21"/>
          <w:szCs w:val="21"/>
        </w:rPr>
        <w:t>说明： 1．所有价格均系用人民币表示，单位为元。</w:t>
      </w:r>
    </w:p>
    <w:p w14:paraId="67ADA35C">
      <w:pPr>
        <w:widowControl/>
        <w:shd w:val="clear" w:color="auto" w:fill="FFFFFF"/>
        <w:rPr>
          <w:rFonts w:hint="eastAsia" w:ascii="宋体" w:hAnsi="宋体" w:cs="宋体"/>
          <w:color w:val="000000"/>
          <w:kern w:val="0"/>
          <w:sz w:val="21"/>
          <w:szCs w:val="21"/>
        </w:rPr>
      </w:pPr>
      <w:r>
        <w:rPr>
          <w:rFonts w:hint="eastAsia" w:ascii="宋体" w:hAnsi="宋体" w:cs="宋体"/>
          <w:color w:val="000000"/>
          <w:kern w:val="0"/>
          <w:sz w:val="21"/>
          <w:szCs w:val="21"/>
        </w:rPr>
        <w:t>2．价格应按照“供应商须知”的要求报价。</w:t>
      </w:r>
    </w:p>
    <w:p w14:paraId="4A1DC5D9">
      <w:pPr>
        <w:widowControl/>
        <w:shd w:val="clear" w:color="auto" w:fill="FFFFFF"/>
        <w:rPr>
          <w:rFonts w:hint="eastAsia" w:ascii="宋体" w:hAnsi="宋体" w:cs="宋体"/>
          <w:color w:val="000000"/>
          <w:kern w:val="0"/>
          <w:sz w:val="21"/>
          <w:szCs w:val="21"/>
        </w:rPr>
      </w:pPr>
      <w:r>
        <w:rPr>
          <w:rFonts w:hint="eastAsia" w:ascii="宋体" w:hAnsi="宋体" w:cs="宋体"/>
          <w:color w:val="000000"/>
          <w:kern w:val="0"/>
          <w:sz w:val="21"/>
          <w:szCs w:val="21"/>
        </w:rPr>
        <w:t>3．格式、内容和签署、盖章必须完整。</w:t>
      </w:r>
    </w:p>
    <w:p w14:paraId="49D034F7">
      <w:pPr>
        <w:widowControl/>
        <w:shd w:val="clear" w:color="auto" w:fill="FFFFFF"/>
        <w:rPr>
          <w:rFonts w:hint="eastAsia" w:ascii="宋体" w:hAnsi="宋体" w:cs="宋体"/>
          <w:color w:val="000000"/>
          <w:kern w:val="0"/>
          <w:sz w:val="21"/>
          <w:szCs w:val="21"/>
        </w:rPr>
      </w:pPr>
      <w:r>
        <w:rPr>
          <w:rFonts w:hint="eastAsia" w:ascii="宋体" w:hAnsi="宋体" w:cs="宋体"/>
          <w:color w:val="000000"/>
          <w:kern w:val="0"/>
          <w:sz w:val="21"/>
          <w:szCs w:val="21"/>
        </w:rPr>
        <w:t>4.《首轮报价表》中所填写内容与响应文件中内容不一致的，以首轮报价表为准。</w:t>
      </w:r>
    </w:p>
    <w:p w14:paraId="7978DB00">
      <w:pPr>
        <w:widowControl/>
        <w:shd w:val="clear" w:color="auto" w:fill="FFFFFF"/>
        <w:rPr>
          <w:rFonts w:hint="eastAsia" w:ascii="宋体" w:hAnsi="宋体" w:cs="宋体"/>
          <w:b/>
          <w:bCs/>
          <w:color w:val="000000"/>
          <w:kern w:val="0"/>
          <w:sz w:val="21"/>
          <w:szCs w:val="21"/>
        </w:rPr>
      </w:pPr>
    </w:p>
    <w:p w14:paraId="2C8A71DE">
      <w:pPr>
        <w:widowControl/>
        <w:shd w:val="clear" w:color="auto" w:fill="FFFFFF"/>
        <w:jc w:val="left"/>
        <w:rPr>
          <w:rFonts w:hint="eastAsia" w:ascii="宋体" w:hAnsi="宋体" w:cs="宋体"/>
          <w:b/>
          <w:bCs/>
          <w:color w:val="000000"/>
          <w:kern w:val="0"/>
          <w:sz w:val="21"/>
          <w:szCs w:val="21"/>
        </w:rPr>
      </w:pPr>
    </w:p>
    <w:p w14:paraId="3D5751BA">
      <w:pPr>
        <w:shd w:val="clear" w:color="auto" w:fill="FFFFFF"/>
        <w:adjustRightInd w:val="0"/>
        <w:snapToGrid w:val="0"/>
        <w:spacing w:line="360" w:lineRule="auto"/>
        <w:rPr>
          <w:rFonts w:hint="eastAsia" w:ascii="宋体" w:hAnsi="宋体" w:cs="宋体"/>
          <w:color w:val="000000"/>
          <w:sz w:val="21"/>
          <w:szCs w:val="21"/>
        </w:rPr>
      </w:pPr>
      <w:r>
        <w:rPr>
          <w:rFonts w:hint="eastAsia" w:ascii="宋体" w:hAnsi="宋体" w:cs="宋体"/>
          <w:color w:val="000000"/>
          <w:sz w:val="21"/>
          <w:szCs w:val="21"/>
        </w:rPr>
        <w:t>法定代表人或法定代表人授权代表（签章）：</w:t>
      </w:r>
    </w:p>
    <w:p w14:paraId="64D6C1CE">
      <w:pPr>
        <w:shd w:val="clear" w:color="auto" w:fill="FFFFFF"/>
        <w:adjustRightInd w:val="0"/>
        <w:snapToGrid w:val="0"/>
        <w:spacing w:line="360" w:lineRule="auto"/>
        <w:rPr>
          <w:rFonts w:hint="eastAsia" w:ascii="宋体" w:hAnsi="宋体" w:cs="宋体"/>
          <w:color w:val="000000"/>
          <w:sz w:val="21"/>
          <w:szCs w:val="21"/>
          <w:u w:val="single"/>
        </w:rPr>
      </w:pPr>
      <w:r>
        <w:rPr>
          <w:rFonts w:hint="eastAsia" w:ascii="宋体" w:hAnsi="宋体" w:cs="宋体"/>
          <w:color w:val="000000"/>
          <w:kern w:val="0"/>
          <w:sz w:val="21"/>
          <w:szCs w:val="21"/>
        </w:rPr>
        <w:t>供应商名称</w:t>
      </w:r>
      <w:r>
        <w:rPr>
          <w:rFonts w:hint="eastAsia" w:ascii="宋体" w:hAnsi="宋体" w:cs="宋体"/>
          <w:color w:val="000000"/>
          <w:sz w:val="21"/>
          <w:szCs w:val="21"/>
        </w:rPr>
        <w:t>（</w:t>
      </w:r>
      <w:r>
        <w:rPr>
          <w:rFonts w:hint="eastAsia" w:ascii="宋体" w:hAnsi="宋体" w:cs="宋体"/>
          <w:color w:val="000000"/>
          <w:kern w:val="0"/>
          <w:sz w:val="21"/>
          <w:szCs w:val="21"/>
        </w:rPr>
        <w:t>盖单位章</w:t>
      </w:r>
      <w:r>
        <w:rPr>
          <w:rFonts w:hint="eastAsia" w:ascii="宋体" w:hAnsi="宋体" w:cs="宋体"/>
          <w:color w:val="000000"/>
          <w:sz w:val="21"/>
          <w:szCs w:val="21"/>
        </w:rPr>
        <w:t>）：</w:t>
      </w:r>
    </w:p>
    <w:p w14:paraId="78F49815">
      <w:pPr>
        <w:shd w:val="clear" w:color="auto" w:fill="FFFFFF"/>
        <w:spacing w:line="360" w:lineRule="auto"/>
        <w:rPr>
          <w:rFonts w:hint="eastAsia" w:ascii="宋体" w:hAnsi="宋体" w:cs="宋体"/>
          <w:color w:val="000000"/>
          <w:sz w:val="21"/>
          <w:szCs w:val="21"/>
        </w:rPr>
      </w:pPr>
      <w:r>
        <w:rPr>
          <w:rFonts w:hint="eastAsia" w:ascii="宋体" w:hAnsi="宋体" w:cs="宋体"/>
          <w:color w:val="000000"/>
          <w:sz w:val="21"/>
          <w:szCs w:val="21"/>
        </w:rPr>
        <w:t>日期：   年   月   日</w:t>
      </w:r>
    </w:p>
    <w:p w14:paraId="5D4EC441">
      <w:pPr>
        <w:widowControl/>
        <w:shd w:val="clear" w:color="auto" w:fill="FFFFFF"/>
        <w:jc w:val="center"/>
        <w:rPr>
          <w:rFonts w:hint="eastAsia" w:ascii="宋体" w:hAnsi="宋体" w:cs="宋体"/>
          <w:b/>
          <w:bCs/>
          <w:color w:val="000000"/>
          <w:kern w:val="0"/>
          <w:sz w:val="21"/>
          <w:szCs w:val="21"/>
        </w:rPr>
      </w:pPr>
      <w:r>
        <w:rPr>
          <w:rFonts w:hint="eastAsia" w:ascii="宋体" w:hAnsi="宋体" w:cs="宋体"/>
          <w:b/>
          <w:bCs/>
          <w:color w:val="000000"/>
          <w:kern w:val="0"/>
          <w:sz w:val="21"/>
          <w:szCs w:val="21"/>
        </w:rPr>
        <w:br w:type="page"/>
      </w:r>
    </w:p>
    <w:p w14:paraId="7E0E02CB">
      <w:pPr>
        <w:adjustRightInd w:val="0"/>
        <w:snapToGrid w:val="0"/>
        <w:spacing w:line="400" w:lineRule="exact"/>
        <w:rPr>
          <w:rFonts w:hint="eastAsia" w:ascii="仿宋" w:hAnsi="仿宋" w:eastAsia="仿宋" w:cs="仿宋"/>
          <w:b/>
          <w:bCs/>
          <w:sz w:val="28"/>
          <w:szCs w:val="28"/>
          <w:highlight w:val="none"/>
          <w:lang w:eastAsia="zh-CN"/>
        </w:rPr>
      </w:pPr>
      <w:r>
        <w:rPr>
          <w:rFonts w:hint="eastAsia" w:ascii="仿宋" w:hAnsi="仿宋" w:eastAsia="仿宋" w:cs="仿宋"/>
          <w:b/>
          <w:bCs/>
          <w:sz w:val="28"/>
          <w:szCs w:val="28"/>
          <w:highlight w:val="none"/>
          <w:lang w:eastAsia="zh-CN"/>
        </w:rPr>
        <w:t>4.2分项报价明细表</w:t>
      </w:r>
    </w:p>
    <w:p w14:paraId="6E5D29A3">
      <w:pPr>
        <w:widowControl/>
        <w:shd w:val="clear" w:color="auto" w:fill="FFFFFF"/>
        <w:jc w:val="center"/>
        <w:rPr>
          <w:rFonts w:hint="eastAsia" w:ascii="宋体" w:hAnsi="宋体" w:cs="宋体"/>
          <w:b/>
          <w:bCs/>
          <w:color w:val="000000"/>
          <w:kern w:val="0"/>
          <w:sz w:val="21"/>
          <w:szCs w:val="21"/>
        </w:rPr>
      </w:pPr>
      <w:r>
        <w:rPr>
          <w:rFonts w:hint="eastAsia" w:ascii="宋体" w:hAnsi="宋体" w:cs="宋体"/>
          <w:b/>
          <w:bCs/>
          <w:color w:val="000000"/>
          <w:kern w:val="0"/>
          <w:sz w:val="21"/>
          <w:szCs w:val="21"/>
        </w:rPr>
        <w:t>分项报价明细表</w:t>
      </w:r>
    </w:p>
    <w:tbl>
      <w:tblPr>
        <w:tblStyle w:val="29"/>
        <w:tblW w:w="0" w:type="auto"/>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
      <w:tblGrid>
        <w:gridCol w:w="615"/>
        <w:gridCol w:w="1067"/>
        <w:gridCol w:w="3225"/>
        <w:gridCol w:w="1293"/>
        <w:gridCol w:w="616"/>
        <w:gridCol w:w="616"/>
        <w:gridCol w:w="616"/>
        <w:gridCol w:w="870"/>
        <w:gridCol w:w="870"/>
      </w:tblGrid>
      <w:tr w14:paraId="366C90A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c>
          <w:tcPr>
            <w:tcW w:w="615" w:type="dxa"/>
            <w:noWrap w:val="0"/>
            <w:tcMar>
              <w:top w:w="45" w:type="dxa"/>
              <w:left w:w="75" w:type="dxa"/>
              <w:bottom w:w="45" w:type="dxa"/>
              <w:right w:w="75" w:type="dxa"/>
            </w:tcMar>
            <w:vAlign w:val="center"/>
          </w:tcPr>
          <w:p w14:paraId="26D3F45C">
            <w:pPr>
              <w:widowControl/>
              <w:jc w:val="center"/>
              <w:rPr>
                <w:rFonts w:hint="eastAsia" w:ascii="宋体" w:hAnsi="宋体" w:cs="宋体"/>
                <w:color w:val="000000"/>
                <w:kern w:val="0"/>
                <w:sz w:val="21"/>
                <w:szCs w:val="21"/>
              </w:rPr>
            </w:pPr>
            <w:r>
              <w:rPr>
                <w:rFonts w:hint="eastAsia" w:ascii="宋体" w:hAnsi="宋体" w:cs="宋体"/>
                <w:color w:val="000000"/>
                <w:kern w:val="0"/>
                <w:sz w:val="21"/>
                <w:szCs w:val="21"/>
              </w:rPr>
              <w:t>序号</w:t>
            </w:r>
          </w:p>
        </w:tc>
        <w:tc>
          <w:tcPr>
            <w:tcW w:w="1067" w:type="dxa"/>
            <w:noWrap w:val="0"/>
            <w:tcMar>
              <w:top w:w="45" w:type="dxa"/>
              <w:left w:w="75" w:type="dxa"/>
              <w:bottom w:w="45" w:type="dxa"/>
              <w:right w:w="75" w:type="dxa"/>
            </w:tcMar>
            <w:vAlign w:val="center"/>
          </w:tcPr>
          <w:p w14:paraId="14B1FF32">
            <w:pPr>
              <w:widowControl/>
              <w:jc w:val="center"/>
              <w:rPr>
                <w:rFonts w:hint="eastAsia" w:ascii="宋体" w:hAnsi="宋体" w:cs="宋体"/>
                <w:color w:val="000000"/>
                <w:kern w:val="0"/>
                <w:sz w:val="21"/>
                <w:szCs w:val="21"/>
              </w:rPr>
            </w:pPr>
            <w:r>
              <w:rPr>
                <w:rFonts w:hint="eastAsia" w:ascii="宋体" w:hAnsi="宋体" w:cs="宋体"/>
                <w:color w:val="000000"/>
                <w:kern w:val="0"/>
                <w:sz w:val="21"/>
                <w:szCs w:val="21"/>
              </w:rPr>
              <w:t>标的名称</w:t>
            </w:r>
          </w:p>
        </w:tc>
        <w:tc>
          <w:tcPr>
            <w:tcW w:w="3225" w:type="dxa"/>
            <w:noWrap w:val="0"/>
            <w:tcMar>
              <w:top w:w="45" w:type="dxa"/>
              <w:left w:w="75" w:type="dxa"/>
              <w:bottom w:w="45" w:type="dxa"/>
              <w:right w:w="75" w:type="dxa"/>
            </w:tcMar>
            <w:vAlign w:val="center"/>
          </w:tcPr>
          <w:p w14:paraId="1B6F3E10">
            <w:pPr>
              <w:widowControl/>
              <w:jc w:val="center"/>
              <w:rPr>
                <w:rFonts w:hint="eastAsia" w:ascii="宋体" w:hAnsi="宋体" w:cs="宋体"/>
                <w:color w:val="000000"/>
                <w:kern w:val="0"/>
                <w:sz w:val="21"/>
                <w:szCs w:val="21"/>
              </w:rPr>
            </w:pPr>
            <w:r>
              <w:rPr>
                <w:rFonts w:hint="eastAsia" w:ascii="宋体" w:hAnsi="宋体" w:cs="宋体"/>
                <w:color w:val="000000"/>
                <w:kern w:val="0"/>
                <w:sz w:val="21"/>
                <w:szCs w:val="21"/>
              </w:rPr>
              <w:t>品牌、规格型号/主要服务内容</w:t>
            </w:r>
          </w:p>
        </w:tc>
        <w:tc>
          <w:tcPr>
            <w:tcW w:w="1293" w:type="dxa"/>
            <w:noWrap w:val="0"/>
            <w:tcMar>
              <w:top w:w="45" w:type="dxa"/>
              <w:left w:w="75" w:type="dxa"/>
              <w:bottom w:w="45" w:type="dxa"/>
              <w:right w:w="75" w:type="dxa"/>
            </w:tcMar>
            <w:vAlign w:val="center"/>
          </w:tcPr>
          <w:p w14:paraId="0B913A58">
            <w:pPr>
              <w:widowControl/>
              <w:jc w:val="center"/>
              <w:rPr>
                <w:rFonts w:hint="eastAsia" w:ascii="宋体" w:hAnsi="宋体" w:cs="宋体"/>
                <w:color w:val="000000"/>
                <w:kern w:val="0"/>
                <w:sz w:val="21"/>
                <w:szCs w:val="21"/>
              </w:rPr>
            </w:pPr>
            <w:r>
              <w:rPr>
                <w:rFonts w:hint="eastAsia" w:ascii="宋体" w:hAnsi="宋体" w:cs="宋体"/>
                <w:color w:val="000000"/>
                <w:kern w:val="0"/>
                <w:sz w:val="21"/>
                <w:szCs w:val="21"/>
              </w:rPr>
              <w:t>制造商名称</w:t>
            </w:r>
          </w:p>
        </w:tc>
        <w:tc>
          <w:tcPr>
            <w:tcW w:w="616" w:type="dxa"/>
            <w:noWrap w:val="0"/>
            <w:tcMar>
              <w:top w:w="45" w:type="dxa"/>
              <w:left w:w="75" w:type="dxa"/>
              <w:bottom w:w="45" w:type="dxa"/>
              <w:right w:w="75" w:type="dxa"/>
            </w:tcMar>
            <w:vAlign w:val="center"/>
          </w:tcPr>
          <w:p w14:paraId="1EAF989B">
            <w:pPr>
              <w:widowControl/>
              <w:jc w:val="center"/>
              <w:rPr>
                <w:rFonts w:hint="eastAsia" w:ascii="宋体" w:hAnsi="宋体" w:cs="宋体"/>
                <w:color w:val="000000"/>
                <w:kern w:val="0"/>
                <w:sz w:val="21"/>
                <w:szCs w:val="21"/>
              </w:rPr>
            </w:pPr>
            <w:r>
              <w:rPr>
                <w:rFonts w:hint="eastAsia" w:ascii="宋体" w:hAnsi="宋体" w:cs="宋体"/>
                <w:color w:val="000000"/>
                <w:kern w:val="0"/>
                <w:sz w:val="21"/>
                <w:szCs w:val="21"/>
              </w:rPr>
              <w:t>产地</w:t>
            </w:r>
          </w:p>
        </w:tc>
        <w:tc>
          <w:tcPr>
            <w:tcW w:w="616" w:type="dxa"/>
            <w:noWrap w:val="0"/>
            <w:tcMar>
              <w:top w:w="45" w:type="dxa"/>
              <w:left w:w="75" w:type="dxa"/>
              <w:bottom w:w="45" w:type="dxa"/>
              <w:right w:w="75" w:type="dxa"/>
            </w:tcMar>
            <w:vAlign w:val="center"/>
          </w:tcPr>
          <w:p w14:paraId="134D0563">
            <w:pPr>
              <w:widowControl/>
              <w:jc w:val="center"/>
              <w:rPr>
                <w:rFonts w:hint="eastAsia" w:ascii="宋体" w:hAnsi="宋体" w:cs="宋体"/>
                <w:color w:val="000000"/>
                <w:kern w:val="0"/>
                <w:sz w:val="21"/>
                <w:szCs w:val="21"/>
              </w:rPr>
            </w:pPr>
            <w:r>
              <w:rPr>
                <w:rFonts w:hint="eastAsia" w:ascii="宋体" w:hAnsi="宋体" w:cs="宋体"/>
                <w:color w:val="000000"/>
                <w:kern w:val="0"/>
                <w:sz w:val="21"/>
                <w:szCs w:val="21"/>
              </w:rPr>
              <w:t>数量</w:t>
            </w:r>
          </w:p>
        </w:tc>
        <w:tc>
          <w:tcPr>
            <w:tcW w:w="616" w:type="dxa"/>
            <w:noWrap w:val="0"/>
            <w:tcMar>
              <w:top w:w="45" w:type="dxa"/>
              <w:left w:w="75" w:type="dxa"/>
              <w:bottom w:w="45" w:type="dxa"/>
              <w:right w:w="75" w:type="dxa"/>
            </w:tcMar>
            <w:vAlign w:val="center"/>
          </w:tcPr>
          <w:p w14:paraId="010CAB7F">
            <w:pPr>
              <w:widowControl/>
              <w:jc w:val="center"/>
              <w:rPr>
                <w:rFonts w:hint="eastAsia" w:ascii="宋体" w:hAnsi="宋体" w:cs="宋体"/>
                <w:color w:val="000000"/>
                <w:kern w:val="0"/>
                <w:sz w:val="21"/>
                <w:szCs w:val="21"/>
              </w:rPr>
            </w:pPr>
            <w:r>
              <w:rPr>
                <w:rFonts w:hint="eastAsia" w:ascii="宋体" w:hAnsi="宋体" w:cs="宋体"/>
                <w:color w:val="000000"/>
                <w:kern w:val="0"/>
                <w:sz w:val="21"/>
                <w:szCs w:val="21"/>
              </w:rPr>
              <w:t>单位</w:t>
            </w:r>
          </w:p>
        </w:tc>
        <w:tc>
          <w:tcPr>
            <w:tcW w:w="870" w:type="dxa"/>
            <w:noWrap w:val="0"/>
            <w:tcMar>
              <w:top w:w="45" w:type="dxa"/>
              <w:left w:w="75" w:type="dxa"/>
              <w:bottom w:w="45" w:type="dxa"/>
              <w:right w:w="75" w:type="dxa"/>
            </w:tcMar>
            <w:vAlign w:val="center"/>
          </w:tcPr>
          <w:p w14:paraId="6A722822">
            <w:pPr>
              <w:widowControl/>
              <w:jc w:val="center"/>
              <w:rPr>
                <w:rFonts w:hint="eastAsia" w:ascii="宋体" w:hAnsi="宋体" w:eastAsia="宋体" w:cs="宋体"/>
                <w:color w:val="000000"/>
                <w:kern w:val="0"/>
                <w:sz w:val="21"/>
                <w:szCs w:val="21"/>
                <w:lang w:eastAsia="zh-CN"/>
              </w:rPr>
            </w:pPr>
            <w:r>
              <w:rPr>
                <w:rFonts w:hint="eastAsia" w:ascii="宋体" w:hAnsi="宋体" w:cs="宋体"/>
                <w:color w:val="000000"/>
                <w:kern w:val="0"/>
                <w:sz w:val="21"/>
                <w:szCs w:val="21"/>
              </w:rPr>
              <w:t>单价</w:t>
            </w:r>
          </w:p>
          <w:p w14:paraId="044C7B4D">
            <w:pPr>
              <w:widowControl/>
              <w:jc w:val="center"/>
              <w:rPr>
                <w:rFonts w:hint="eastAsia" w:ascii="宋体" w:hAnsi="宋体" w:cs="宋体"/>
                <w:color w:val="000000"/>
                <w:kern w:val="0"/>
                <w:sz w:val="21"/>
                <w:szCs w:val="21"/>
              </w:rPr>
            </w:pPr>
            <w:r>
              <w:rPr>
                <w:rFonts w:hint="eastAsia" w:ascii="宋体" w:hAnsi="宋体" w:cs="宋体"/>
                <w:color w:val="000000"/>
                <w:kern w:val="0"/>
                <w:sz w:val="21"/>
                <w:szCs w:val="21"/>
              </w:rPr>
              <w:t>（元）</w:t>
            </w:r>
          </w:p>
        </w:tc>
        <w:tc>
          <w:tcPr>
            <w:tcW w:w="870" w:type="dxa"/>
            <w:noWrap w:val="0"/>
            <w:tcMar>
              <w:top w:w="45" w:type="dxa"/>
              <w:left w:w="75" w:type="dxa"/>
              <w:bottom w:w="45" w:type="dxa"/>
              <w:right w:w="75" w:type="dxa"/>
            </w:tcMar>
            <w:vAlign w:val="center"/>
          </w:tcPr>
          <w:p w14:paraId="124DE76C">
            <w:pPr>
              <w:widowControl/>
              <w:jc w:val="center"/>
              <w:rPr>
                <w:rFonts w:hint="eastAsia" w:ascii="宋体" w:hAnsi="宋体" w:eastAsia="宋体" w:cs="宋体"/>
                <w:color w:val="000000"/>
                <w:kern w:val="0"/>
                <w:sz w:val="21"/>
                <w:szCs w:val="21"/>
                <w:lang w:eastAsia="zh-CN"/>
              </w:rPr>
            </w:pPr>
            <w:r>
              <w:rPr>
                <w:rFonts w:hint="eastAsia" w:ascii="宋体" w:hAnsi="宋体" w:cs="宋体"/>
                <w:color w:val="000000"/>
                <w:kern w:val="0"/>
                <w:sz w:val="21"/>
                <w:szCs w:val="21"/>
              </w:rPr>
              <w:t>总价</w:t>
            </w:r>
          </w:p>
          <w:p w14:paraId="2105176F">
            <w:pPr>
              <w:widowControl/>
              <w:jc w:val="center"/>
              <w:rPr>
                <w:rFonts w:hint="eastAsia" w:ascii="宋体" w:hAnsi="宋体" w:cs="宋体"/>
                <w:color w:val="000000"/>
                <w:kern w:val="0"/>
                <w:sz w:val="21"/>
                <w:szCs w:val="21"/>
              </w:rPr>
            </w:pPr>
            <w:r>
              <w:rPr>
                <w:rFonts w:hint="eastAsia" w:ascii="宋体" w:hAnsi="宋体" w:cs="宋体"/>
                <w:color w:val="000000"/>
                <w:kern w:val="0"/>
                <w:sz w:val="21"/>
                <w:szCs w:val="21"/>
              </w:rPr>
              <w:t>（元）</w:t>
            </w:r>
          </w:p>
        </w:tc>
      </w:tr>
      <w:tr w14:paraId="24CEB29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c>
          <w:tcPr>
            <w:tcW w:w="615" w:type="dxa"/>
            <w:noWrap w:val="0"/>
            <w:tcMar>
              <w:top w:w="45" w:type="dxa"/>
              <w:left w:w="75" w:type="dxa"/>
              <w:bottom w:w="45" w:type="dxa"/>
              <w:right w:w="75" w:type="dxa"/>
            </w:tcMar>
            <w:vAlign w:val="center"/>
          </w:tcPr>
          <w:p w14:paraId="39CCF2B1">
            <w:pPr>
              <w:widowControl/>
              <w:jc w:val="center"/>
              <w:rPr>
                <w:rFonts w:hint="eastAsia" w:ascii="宋体" w:hAnsi="宋体" w:cs="宋体"/>
                <w:b/>
                <w:bCs/>
                <w:color w:val="000000"/>
                <w:kern w:val="0"/>
                <w:sz w:val="21"/>
                <w:szCs w:val="21"/>
              </w:rPr>
            </w:pPr>
            <w:r>
              <w:rPr>
                <w:rFonts w:hint="eastAsia" w:ascii="宋体" w:hAnsi="宋体" w:cs="宋体"/>
                <w:b/>
                <w:bCs/>
                <w:color w:val="000000"/>
                <w:kern w:val="0"/>
                <w:sz w:val="21"/>
                <w:szCs w:val="21"/>
              </w:rPr>
              <w:t>1</w:t>
            </w:r>
          </w:p>
        </w:tc>
        <w:tc>
          <w:tcPr>
            <w:tcW w:w="1067" w:type="dxa"/>
            <w:noWrap w:val="0"/>
            <w:tcMar>
              <w:top w:w="45" w:type="dxa"/>
              <w:left w:w="75" w:type="dxa"/>
              <w:bottom w:w="45" w:type="dxa"/>
              <w:right w:w="75" w:type="dxa"/>
            </w:tcMar>
            <w:vAlign w:val="center"/>
          </w:tcPr>
          <w:p w14:paraId="1F055486">
            <w:pPr>
              <w:widowControl/>
              <w:jc w:val="center"/>
              <w:rPr>
                <w:rFonts w:hint="eastAsia" w:ascii="宋体" w:hAnsi="宋体" w:cs="宋体"/>
                <w:b/>
                <w:bCs/>
                <w:color w:val="000000"/>
                <w:kern w:val="0"/>
                <w:sz w:val="21"/>
                <w:szCs w:val="21"/>
              </w:rPr>
            </w:pPr>
          </w:p>
        </w:tc>
        <w:tc>
          <w:tcPr>
            <w:tcW w:w="3225" w:type="dxa"/>
            <w:noWrap w:val="0"/>
            <w:tcMar>
              <w:top w:w="45" w:type="dxa"/>
              <w:left w:w="75" w:type="dxa"/>
              <w:bottom w:w="45" w:type="dxa"/>
              <w:right w:w="75" w:type="dxa"/>
            </w:tcMar>
            <w:vAlign w:val="center"/>
          </w:tcPr>
          <w:p w14:paraId="6DC13FCA">
            <w:pPr>
              <w:widowControl/>
              <w:jc w:val="center"/>
              <w:rPr>
                <w:rFonts w:hint="eastAsia" w:ascii="宋体" w:hAnsi="宋体" w:cs="宋体"/>
                <w:b/>
                <w:bCs/>
                <w:color w:val="000000"/>
                <w:kern w:val="0"/>
                <w:sz w:val="21"/>
                <w:szCs w:val="21"/>
              </w:rPr>
            </w:pPr>
          </w:p>
        </w:tc>
        <w:tc>
          <w:tcPr>
            <w:tcW w:w="1293" w:type="dxa"/>
            <w:noWrap w:val="0"/>
            <w:tcMar>
              <w:top w:w="45" w:type="dxa"/>
              <w:left w:w="75" w:type="dxa"/>
              <w:bottom w:w="45" w:type="dxa"/>
              <w:right w:w="75" w:type="dxa"/>
            </w:tcMar>
            <w:vAlign w:val="center"/>
          </w:tcPr>
          <w:p w14:paraId="1C36E4D0">
            <w:pPr>
              <w:widowControl/>
              <w:jc w:val="center"/>
              <w:rPr>
                <w:rFonts w:hint="eastAsia" w:ascii="宋体" w:hAnsi="宋体" w:cs="宋体"/>
                <w:b/>
                <w:bCs/>
                <w:color w:val="000000"/>
                <w:kern w:val="0"/>
                <w:sz w:val="21"/>
                <w:szCs w:val="21"/>
              </w:rPr>
            </w:pPr>
          </w:p>
        </w:tc>
        <w:tc>
          <w:tcPr>
            <w:tcW w:w="616" w:type="dxa"/>
            <w:noWrap w:val="0"/>
            <w:tcMar>
              <w:top w:w="45" w:type="dxa"/>
              <w:left w:w="75" w:type="dxa"/>
              <w:bottom w:w="45" w:type="dxa"/>
              <w:right w:w="75" w:type="dxa"/>
            </w:tcMar>
            <w:vAlign w:val="center"/>
          </w:tcPr>
          <w:p w14:paraId="20C4733A">
            <w:pPr>
              <w:widowControl/>
              <w:jc w:val="center"/>
              <w:rPr>
                <w:rFonts w:hint="eastAsia" w:ascii="宋体" w:hAnsi="宋体" w:cs="宋体"/>
                <w:b/>
                <w:bCs/>
                <w:color w:val="000000"/>
                <w:kern w:val="0"/>
                <w:sz w:val="21"/>
                <w:szCs w:val="21"/>
              </w:rPr>
            </w:pPr>
          </w:p>
        </w:tc>
        <w:tc>
          <w:tcPr>
            <w:tcW w:w="616" w:type="dxa"/>
            <w:noWrap w:val="0"/>
            <w:tcMar>
              <w:top w:w="45" w:type="dxa"/>
              <w:left w:w="75" w:type="dxa"/>
              <w:bottom w:w="45" w:type="dxa"/>
              <w:right w:w="75" w:type="dxa"/>
            </w:tcMar>
            <w:vAlign w:val="center"/>
          </w:tcPr>
          <w:p w14:paraId="3D445692">
            <w:pPr>
              <w:widowControl/>
              <w:jc w:val="center"/>
              <w:rPr>
                <w:rFonts w:hint="eastAsia" w:ascii="宋体" w:hAnsi="宋体" w:cs="宋体"/>
                <w:b/>
                <w:bCs/>
                <w:color w:val="000000"/>
                <w:kern w:val="0"/>
                <w:sz w:val="21"/>
                <w:szCs w:val="21"/>
              </w:rPr>
            </w:pPr>
          </w:p>
        </w:tc>
        <w:tc>
          <w:tcPr>
            <w:tcW w:w="616" w:type="dxa"/>
            <w:noWrap w:val="0"/>
            <w:tcMar>
              <w:top w:w="45" w:type="dxa"/>
              <w:left w:w="75" w:type="dxa"/>
              <w:bottom w:w="45" w:type="dxa"/>
              <w:right w:w="75" w:type="dxa"/>
            </w:tcMar>
            <w:vAlign w:val="center"/>
          </w:tcPr>
          <w:p w14:paraId="23B9108B">
            <w:pPr>
              <w:widowControl/>
              <w:jc w:val="center"/>
              <w:rPr>
                <w:rFonts w:hint="eastAsia" w:ascii="宋体" w:hAnsi="宋体" w:cs="宋体"/>
                <w:b/>
                <w:bCs/>
                <w:color w:val="000000"/>
                <w:kern w:val="0"/>
                <w:sz w:val="21"/>
                <w:szCs w:val="21"/>
              </w:rPr>
            </w:pPr>
          </w:p>
        </w:tc>
        <w:tc>
          <w:tcPr>
            <w:tcW w:w="870" w:type="dxa"/>
            <w:noWrap w:val="0"/>
            <w:tcMar>
              <w:top w:w="45" w:type="dxa"/>
              <w:left w:w="75" w:type="dxa"/>
              <w:bottom w:w="45" w:type="dxa"/>
              <w:right w:w="75" w:type="dxa"/>
            </w:tcMar>
            <w:vAlign w:val="center"/>
          </w:tcPr>
          <w:p w14:paraId="4D19C7A9">
            <w:pPr>
              <w:widowControl/>
              <w:jc w:val="center"/>
              <w:rPr>
                <w:rFonts w:hint="eastAsia" w:ascii="宋体" w:hAnsi="宋体" w:cs="宋体"/>
                <w:b/>
                <w:bCs/>
                <w:color w:val="000000"/>
                <w:kern w:val="0"/>
                <w:sz w:val="21"/>
                <w:szCs w:val="21"/>
              </w:rPr>
            </w:pPr>
          </w:p>
        </w:tc>
        <w:tc>
          <w:tcPr>
            <w:tcW w:w="870" w:type="dxa"/>
            <w:noWrap w:val="0"/>
            <w:tcMar>
              <w:top w:w="45" w:type="dxa"/>
              <w:left w:w="75" w:type="dxa"/>
              <w:bottom w:w="45" w:type="dxa"/>
              <w:right w:w="75" w:type="dxa"/>
            </w:tcMar>
            <w:vAlign w:val="center"/>
          </w:tcPr>
          <w:p w14:paraId="3674AEE3">
            <w:pPr>
              <w:widowControl/>
              <w:jc w:val="center"/>
              <w:rPr>
                <w:rFonts w:hint="eastAsia" w:ascii="宋体" w:hAnsi="宋体" w:cs="宋体"/>
                <w:b/>
                <w:bCs/>
                <w:color w:val="000000"/>
                <w:kern w:val="0"/>
                <w:sz w:val="21"/>
                <w:szCs w:val="21"/>
              </w:rPr>
            </w:pPr>
          </w:p>
        </w:tc>
      </w:tr>
      <w:tr w14:paraId="3013193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c>
          <w:tcPr>
            <w:tcW w:w="615" w:type="dxa"/>
            <w:noWrap w:val="0"/>
            <w:tcMar>
              <w:top w:w="45" w:type="dxa"/>
              <w:left w:w="75" w:type="dxa"/>
              <w:bottom w:w="45" w:type="dxa"/>
              <w:right w:w="75" w:type="dxa"/>
            </w:tcMar>
            <w:vAlign w:val="center"/>
          </w:tcPr>
          <w:p w14:paraId="2741257F">
            <w:pPr>
              <w:widowControl/>
              <w:jc w:val="center"/>
              <w:rPr>
                <w:rFonts w:hint="eastAsia" w:ascii="宋体" w:hAnsi="宋体" w:cs="宋体"/>
                <w:b/>
                <w:bCs/>
                <w:color w:val="000000"/>
                <w:kern w:val="0"/>
                <w:sz w:val="21"/>
                <w:szCs w:val="21"/>
              </w:rPr>
            </w:pPr>
            <w:r>
              <w:rPr>
                <w:rFonts w:hint="eastAsia" w:ascii="宋体" w:hAnsi="宋体" w:cs="宋体"/>
                <w:b/>
                <w:bCs/>
                <w:color w:val="000000"/>
                <w:kern w:val="0"/>
                <w:sz w:val="21"/>
                <w:szCs w:val="21"/>
              </w:rPr>
              <w:t>2</w:t>
            </w:r>
          </w:p>
        </w:tc>
        <w:tc>
          <w:tcPr>
            <w:tcW w:w="1067" w:type="dxa"/>
            <w:noWrap w:val="0"/>
            <w:tcMar>
              <w:top w:w="45" w:type="dxa"/>
              <w:left w:w="75" w:type="dxa"/>
              <w:bottom w:w="45" w:type="dxa"/>
              <w:right w:w="75" w:type="dxa"/>
            </w:tcMar>
            <w:vAlign w:val="center"/>
          </w:tcPr>
          <w:p w14:paraId="7898752C">
            <w:pPr>
              <w:widowControl/>
              <w:jc w:val="center"/>
              <w:rPr>
                <w:rFonts w:hint="eastAsia" w:ascii="宋体" w:hAnsi="宋体" w:cs="宋体"/>
                <w:b/>
                <w:bCs/>
                <w:color w:val="000000"/>
                <w:kern w:val="0"/>
                <w:sz w:val="21"/>
                <w:szCs w:val="21"/>
              </w:rPr>
            </w:pPr>
          </w:p>
        </w:tc>
        <w:tc>
          <w:tcPr>
            <w:tcW w:w="3225" w:type="dxa"/>
            <w:noWrap w:val="0"/>
            <w:tcMar>
              <w:top w:w="45" w:type="dxa"/>
              <w:left w:w="75" w:type="dxa"/>
              <w:bottom w:w="45" w:type="dxa"/>
              <w:right w:w="75" w:type="dxa"/>
            </w:tcMar>
            <w:vAlign w:val="center"/>
          </w:tcPr>
          <w:p w14:paraId="0173479A">
            <w:pPr>
              <w:widowControl/>
              <w:jc w:val="center"/>
              <w:rPr>
                <w:rFonts w:hint="eastAsia" w:ascii="宋体" w:hAnsi="宋体" w:cs="宋体"/>
                <w:b/>
                <w:bCs/>
                <w:color w:val="000000"/>
                <w:kern w:val="0"/>
                <w:sz w:val="21"/>
                <w:szCs w:val="21"/>
              </w:rPr>
            </w:pPr>
          </w:p>
        </w:tc>
        <w:tc>
          <w:tcPr>
            <w:tcW w:w="1293" w:type="dxa"/>
            <w:noWrap w:val="0"/>
            <w:tcMar>
              <w:top w:w="45" w:type="dxa"/>
              <w:left w:w="75" w:type="dxa"/>
              <w:bottom w:w="45" w:type="dxa"/>
              <w:right w:w="75" w:type="dxa"/>
            </w:tcMar>
            <w:vAlign w:val="center"/>
          </w:tcPr>
          <w:p w14:paraId="7A49CE25">
            <w:pPr>
              <w:widowControl/>
              <w:jc w:val="center"/>
              <w:rPr>
                <w:rFonts w:hint="eastAsia" w:ascii="宋体" w:hAnsi="宋体" w:cs="宋体"/>
                <w:b/>
                <w:bCs/>
                <w:color w:val="000000"/>
                <w:kern w:val="0"/>
                <w:sz w:val="21"/>
                <w:szCs w:val="21"/>
              </w:rPr>
            </w:pPr>
          </w:p>
        </w:tc>
        <w:tc>
          <w:tcPr>
            <w:tcW w:w="616" w:type="dxa"/>
            <w:noWrap w:val="0"/>
            <w:tcMar>
              <w:top w:w="45" w:type="dxa"/>
              <w:left w:w="75" w:type="dxa"/>
              <w:bottom w:w="45" w:type="dxa"/>
              <w:right w:w="75" w:type="dxa"/>
            </w:tcMar>
            <w:vAlign w:val="center"/>
          </w:tcPr>
          <w:p w14:paraId="27B3AE48">
            <w:pPr>
              <w:widowControl/>
              <w:jc w:val="center"/>
              <w:rPr>
                <w:rFonts w:hint="eastAsia" w:ascii="宋体" w:hAnsi="宋体" w:cs="宋体"/>
                <w:b/>
                <w:bCs/>
                <w:color w:val="000000"/>
                <w:kern w:val="0"/>
                <w:sz w:val="21"/>
                <w:szCs w:val="21"/>
              </w:rPr>
            </w:pPr>
          </w:p>
        </w:tc>
        <w:tc>
          <w:tcPr>
            <w:tcW w:w="616" w:type="dxa"/>
            <w:noWrap w:val="0"/>
            <w:tcMar>
              <w:top w:w="45" w:type="dxa"/>
              <w:left w:w="75" w:type="dxa"/>
              <w:bottom w:w="45" w:type="dxa"/>
              <w:right w:w="75" w:type="dxa"/>
            </w:tcMar>
            <w:vAlign w:val="center"/>
          </w:tcPr>
          <w:p w14:paraId="7F7E619E">
            <w:pPr>
              <w:widowControl/>
              <w:jc w:val="center"/>
              <w:rPr>
                <w:rFonts w:hint="eastAsia" w:ascii="宋体" w:hAnsi="宋体" w:cs="宋体"/>
                <w:b/>
                <w:bCs/>
                <w:color w:val="000000"/>
                <w:kern w:val="0"/>
                <w:sz w:val="21"/>
                <w:szCs w:val="21"/>
              </w:rPr>
            </w:pPr>
          </w:p>
        </w:tc>
        <w:tc>
          <w:tcPr>
            <w:tcW w:w="616" w:type="dxa"/>
            <w:noWrap w:val="0"/>
            <w:tcMar>
              <w:top w:w="45" w:type="dxa"/>
              <w:left w:w="75" w:type="dxa"/>
              <w:bottom w:w="45" w:type="dxa"/>
              <w:right w:w="75" w:type="dxa"/>
            </w:tcMar>
            <w:vAlign w:val="center"/>
          </w:tcPr>
          <w:p w14:paraId="2BB1C49F">
            <w:pPr>
              <w:widowControl/>
              <w:jc w:val="center"/>
              <w:rPr>
                <w:rFonts w:hint="eastAsia" w:ascii="宋体" w:hAnsi="宋体" w:cs="宋体"/>
                <w:b/>
                <w:bCs/>
                <w:color w:val="000000"/>
                <w:kern w:val="0"/>
                <w:sz w:val="21"/>
                <w:szCs w:val="21"/>
              </w:rPr>
            </w:pPr>
          </w:p>
        </w:tc>
        <w:tc>
          <w:tcPr>
            <w:tcW w:w="870" w:type="dxa"/>
            <w:noWrap w:val="0"/>
            <w:tcMar>
              <w:top w:w="45" w:type="dxa"/>
              <w:left w:w="75" w:type="dxa"/>
              <w:bottom w:w="45" w:type="dxa"/>
              <w:right w:w="75" w:type="dxa"/>
            </w:tcMar>
            <w:vAlign w:val="center"/>
          </w:tcPr>
          <w:p w14:paraId="11A0B862">
            <w:pPr>
              <w:widowControl/>
              <w:jc w:val="center"/>
              <w:rPr>
                <w:rFonts w:hint="eastAsia" w:ascii="宋体" w:hAnsi="宋体" w:cs="宋体"/>
                <w:b/>
                <w:bCs/>
                <w:color w:val="000000"/>
                <w:kern w:val="0"/>
                <w:sz w:val="21"/>
                <w:szCs w:val="21"/>
              </w:rPr>
            </w:pPr>
          </w:p>
        </w:tc>
        <w:tc>
          <w:tcPr>
            <w:tcW w:w="870" w:type="dxa"/>
            <w:noWrap w:val="0"/>
            <w:tcMar>
              <w:top w:w="45" w:type="dxa"/>
              <w:left w:w="75" w:type="dxa"/>
              <w:bottom w:w="45" w:type="dxa"/>
              <w:right w:w="75" w:type="dxa"/>
            </w:tcMar>
            <w:vAlign w:val="center"/>
          </w:tcPr>
          <w:p w14:paraId="041B9A09">
            <w:pPr>
              <w:widowControl/>
              <w:jc w:val="center"/>
              <w:rPr>
                <w:rFonts w:hint="eastAsia" w:ascii="宋体" w:hAnsi="宋体" w:cs="宋体"/>
                <w:b/>
                <w:bCs/>
                <w:color w:val="000000"/>
                <w:kern w:val="0"/>
                <w:sz w:val="21"/>
                <w:szCs w:val="21"/>
              </w:rPr>
            </w:pPr>
          </w:p>
        </w:tc>
      </w:tr>
      <w:tr w14:paraId="6BA51A1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c>
          <w:tcPr>
            <w:tcW w:w="615" w:type="dxa"/>
            <w:noWrap w:val="0"/>
            <w:tcMar>
              <w:top w:w="45" w:type="dxa"/>
              <w:left w:w="75" w:type="dxa"/>
              <w:bottom w:w="45" w:type="dxa"/>
              <w:right w:w="75" w:type="dxa"/>
            </w:tcMar>
            <w:vAlign w:val="center"/>
          </w:tcPr>
          <w:p w14:paraId="019DF44F">
            <w:pPr>
              <w:widowControl/>
              <w:jc w:val="center"/>
              <w:rPr>
                <w:rFonts w:hint="eastAsia" w:ascii="宋体" w:hAnsi="宋体" w:cs="宋体"/>
                <w:b/>
                <w:bCs/>
                <w:color w:val="000000"/>
                <w:kern w:val="0"/>
                <w:sz w:val="21"/>
                <w:szCs w:val="21"/>
              </w:rPr>
            </w:pPr>
            <w:r>
              <w:rPr>
                <w:rFonts w:hint="eastAsia" w:ascii="宋体" w:hAnsi="宋体" w:cs="宋体"/>
                <w:b/>
                <w:bCs/>
                <w:color w:val="000000"/>
                <w:kern w:val="0"/>
                <w:sz w:val="21"/>
                <w:szCs w:val="21"/>
              </w:rPr>
              <w:t>3</w:t>
            </w:r>
          </w:p>
        </w:tc>
        <w:tc>
          <w:tcPr>
            <w:tcW w:w="1067" w:type="dxa"/>
            <w:noWrap w:val="0"/>
            <w:tcMar>
              <w:top w:w="45" w:type="dxa"/>
              <w:left w:w="75" w:type="dxa"/>
              <w:bottom w:w="45" w:type="dxa"/>
              <w:right w:w="75" w:type="dxa"/>
            </w:tcMar>
            <w:vAlign w:val="center"/>
          </w:tcPr>
          <w:p w14:paraId="712CEE40">
            <w:pPr>
              <w:widowControl/>
              <w:jc w:val="center"/>
              <w:rPr>
                <w:rFonts w:hint="eastAsia" w:ascii="宋体" w:hAnsi="宋体" w:cs="宋体"/>
                <w:b/>
                <w:bCs/>
                <w:color w:val="000000"/>
                <w:kern w:val="0"/>
                <w:sz w:val="21"/>
                <w:szCs w:val="21"/>
              </w:rPr>
            </w:pPr>
          </w:p>
        </w:tc>
        <w:tc>
          <w:tcPr>
            <w:tcW w:w="3225" w:type="dxa"/>
            <w:noWrap w:val="0"/>
            <w:tcMar>
              <w:top w:w="45" w:type="dxa"/>
              <w:left w:w="75" w:type="dxa"/>
              <w:bottom w:w="45" w:type="dxa"/>
              <w:right w:w="75" w:type="dxa"/>
            </w:tcMar>
            <w:vAlign w:val="center"/>
          </w:tcPr>
          <w:p w14:paraId="0A154E17">
            <w:pPr>
              <w:widowControl/>
              <w:jc w:val="center"/>
              <w:rPr>
                <w:rFonts w:hint="eastAsia" w:ascii="宋体" w:hAnsi="宋体" w:cs="宋体"/>
                <w:b/>
                <w:bCs/>
                <w:color w:val="000000"/>
                <w:kern w:val="0"/>
                <w:sz w:val="21"/>
                <w:szCs w:val="21"/>
              </w:rPr>
            </w:pPr>
          </w:p>
        </w:tc>
        <w:tc>
          <w:tcPr>
            <w:tcW w:w="1293" w:type="dxa"/>
            <w:noWrap w:val="0"/>
            <w:tcMar>
              <w:top w:w="45" w:type="dxa"/>
              <w:left w:w="75" w:type="dxa"/>
              <w:bottom w:w="45" w:type="dxa"/>
              <w:right w:w="75" w:type="dxa"/>
            </w:tcMar>
            <w:vAlign w:val="center"/>
          </w:tcPr>
          <w:p w14:paraId="2218146A">
            <w:pPr>
              <w:widowControl/>
              <w:jc w:val="center"/>
              <w:rPr>
                <w:rFonts w:hint="eastAsia" w:ascii="宋体" w:hAnsi="宋体" w:cs="宋体"/>
                <w:b/>
                <w:bCs/>
                <w:color w:val="000000"/>
                <w:kern w:val="0"/>
                <w:sz w:val="21"/>
                <w:szCs w:val="21"/>
              </w:rPr>
            </w:pPr>
          </w:p>
        </w:tc>
        <w:tc>
          <w:tcPr>
            <w:tcW w:w="616" w:type="dxa"/>
            <w:noWrap w:val="0"/>
            <w:tcMar>
              <w:top w:w="45" w:type="dxa"/>
              <w:left w:w="75" w:type="dxa"/>
              <w:bottom w:w="45" w:type="dxa"/>
              <w:right w:w="75" w:type="dxa"/>
            </w:tcMar>
            <w:vAlign w:val="center"/>
          </w:tcPr>
          <w:p w14:paraId="7E444CCB">
            <w:pPr>
              <w:widowControl/>
              <w:jc w:val="center"/>
              <w:rPr>
                <w:rFonts w:hint="eastAsia" w:ascii="宋体" w:hAnsi="宋体" w:cs="宋体"/>
                <w:b/>
                <w:bCs/>
                <w:color w:val="000000"/>
                <w:kern w:val="0"/>
                <w:sz w:val="21"/>
                <w:szCs w:val="21"/>
              </w:rPr>
            </w:pPr>
          </w:p>
        </w:tc>
        <w:tc>
          <w:tcPr>
            <w:tcW w:w="616" w:type="dxa"/>
            <w:noWrap w:val="0"/>
            <w:tcMar>
              <w:top w:w="45" w:type="dxa"/>
              <w:left w:w="75" w:type="dxa"/>
              <w:bottom w:w="45" w:type="dxa"/>
              <w:right w:w="75" w:type="dxa"/>
            </w:tcMar>
            <w:vAlign w:val="center"/>
          </w:tcPr>
          <w:p w14:paraId="37A06216">
            <w:pPr>
              <w:widowControl/>
              <w:jc w:val="center"/>
              <w:rPr>
                <w:rFonts w:hint="eastAsia" w:ascii="宋体" w:hAnsi="宋体" w:cs="宋体"/>
                <w:b/>
                <w:bCs/>
                <w:color w:val="000000"/>
                <w:kern w:val="0"/>
                <w:sz w:val="21"/>
                <w:szCs w:val="21"/>
              </w:rPr>
            </w:pPr>
          </w:p>
        </w:tc>
        <w:tc>
          <w:tcPr>
            <w:tcW w:w="616" w:type="dxa"/>
            <w:noWrap w:val="0"/>
            <w:tcMar>
              <w:top w:w="45" w:type="dxa"/>
              <w:left w:w="75" w:type="dxa"/>
              <w:bottom w:w="45" w:type="dxa"/>
              <w:right w:w="75" w:type="dxa"/>
            </w:tcMar>
            <w:vAlign w:val="center"/>
          </w:tcPr>
          <w:p w14:paraId="76F28933">
            <w:pPr>
              <w:widowControl/>
              <w:jc w:val="center"/>
              <w:rPr>
                <w:rFonts w:hint="eastAsia" w:ascii="宋体" w:hAnsi="宋体" w:cs="宋体"/>
                <w:b/>
                <w:bCs/>
                <w:color w:val="000000"/>
                <w:kern w:val="0"/>
                <w:sz w:val="21"/>
                <w:szCs w:val="21"/>
              </w:rPr>
            </w:pPr>
          </w:p>
        </w:tc>
        <w:tc>
          <w:tcPr>
            <w:tcW w:w="870" w:type="dxa"/>
            <w:noWrap w:val="0"/>
            <w:tcMar>
              <w:top w:w="45" w:type="dxa"/>
              <w:left w:w="75" w:type="dxa"/>
              <w:bottom w:w="45" w:type="dxa"/>
              <w:right w:w="75" w:type="dxa"/>
            </w:tcMar>
            <w:vAlign w:val="center"/>
          </w:tcPr>
          <w:p w14:paraId="23E1BB01">
            <w:pPr>
              <w:widowControl/>
              <w:jc w:val="center"/>
              <w:rPr>
                <w:rFonts w:hint="eastAsia" w:ascii="宋体" w:hAnsi="宋体" w:cs="宋体"/>
                <w:b/>
                <w:bCs/>
                <w:color w:val="000000"/>
                <w:kern w:val="0"/>
                <w:sz w:val="21"/>
                <w:szCs w:val="21"/>
              </w:rPr>
            </w:pPr>
          </w:p>
        </w:tc>
        <w:tc>
          <w:tcPr>
            <w:tcW w:w="870" w:type="dxa"/>
            <w:noWrap w:val="0"/>
            <w:tcMar>
              <w:top w:w="45" w:type="dxa"/>
              <w:left w:w="75" w:type="dxa"/>
              <w:bottom w:w="45" w:type="dxa"/>
              <w:right w:w="75" w:type="dxa"/>
            </w:tcMar>
            <w:vAlign w:val="center"/>
          </w:tcPr>
          <w:p w14:paraId="425220CB">
            <w:pPr>
              <w:widowControl/>
              <w:jc w:val="center"/>
              <w:rPr>
                <w:rFonts w:hint="eastAsia" w:ascii="宋体" w:hAnsi="宋体" w:cs="宋体"/>
                <w:b/>
                <w:bCs/>
                <w:color w:val="000000"/>
                <w:kern w:val="0"/>
                <w:sz w:val="21"/>
                <w:szCs w:val="21"/>
              </w:rPr>
            </w:pPr>
          </w:p>
        </w:tc>
      </w:tr>
      <w:tr w14:paraId="7658767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c>
          <w:tcPr>
            <w:tcW w:w="615" w:type="dxa"/>
            <w:noWrap w:val="0"/>
            <w:tcMar>
              <w:top w:w="45" w:type="dxa"/>
              <w:left w:w="75" w:type="dxa"/>
              <w:bottom w:w="45" w:type="dxa"/>
              <w:right w:w="75" w:type="dxa"/>
            </w:tcMar>
            <w:vAlign w:val="center"/>
          </w:tcPr>
          <w:p w14:paraId="6C56D233">
            <w:pPr>
              <w:widowControl/>
              <w:jc w:val="center"/>
              <w:rPr>
                <w:rFonts w:hint="eastAsia" w:ascii="宋体" w:hAnsi="宋体" w:cs="宋体"/>
                <w:b/>
                <w:bCs/>
                <w:color w:val="000000"/>
                <w:kern w:val="0"/>
                <w:sz w:val="21"/>
                <w:szCs w:val="21"/>
              </w:rPr>
            </w:pPr>
            <w:r>
              <w:rPr>
                <w:rFonts w:hint="eastAsia" w:ascii="宋体" w:hAnsi="宋体" w:cs="宋体"/>
                <w:b/>
                <w:bCs/>
                <w:color w:val="000000"/>
                <w:kern w:val="0"/>
                <w:sz w:val="21"/>
                <w:szCs w:val="21"/>
              </w:rPr>
              <w:t>…</w:t>
            </w:r>
          </w:p>
        </w:tc>
        <w:tc>
          <w:tcPr>
            <w:tcW w:w="1067" w:type="dxa"/>
            <w:noWrap w:val="0"/>
            <w:tcMar>
              <w:top w:w="45" w:type="dxa"/>
              <w:left w:w="75" w:type="dxa"/>
              <w:bottom w:w="45" w:type="dxa"/>
              <w:right w:w="75" w:type="dxa"/>
            </w:tcMar>
            <w:vAlign w:val="center"/>
          </w:tcPr>
          <w:p w14:paraId="5101689F">
            <w:pPr>
              <w:widowControl/>
              <w:jc w:val="center"/>
              <w:rPr>
                <w:rFonts w:hint="eastAsia" w:ascii="宋体" w:hAnsi="宋体" w:cs="宋体"/>
                <w:b/>
                <w:bCs/>
                <w:color w:val="000000"/>
                <w:kern w:val="0"/>
                <w:sz w:val="21"/>
                <w:szCs w:val="21"/>
              </w:rPr>
            </w:pPr>
          </w:p>
        </w:tc>
        <w:tc>
          <w:tcPr>
            <w:tcW w:w="3225" w:type="dxa"/>
            <w:noWrap w:val="0"/>
            <w:tcMar>
              <w:top w:w="45" w:type="dxa"/>
              <w:left w:w="75" w:type="dxa"/>
              <w:bottom w:w="45" w:type="dxa"/>
              <w:right w:w="75" w:type="dxa"/>
            </w:tcMar>
            <w:vAlign w:val="center"/>
          </w:tcPr>
          <w:p w14:paraId="3EB39F81">
            <w:pPr>
              <w:widowControl/>
              <w:jc w:val="center"/>
              <w:rPr>
                <w:rFonts w:hint="eastAsia" w:ascii="宋体" w:hAnsi="宋体" w:cs="宋体"/>
                <w:b/>
                <w:bCs/>
                <w:color w:val="000000"/>
                <w:kern w:val="0"/>
                <w:sz w:val="21"/>
                <w:szCs w:val="21"/>
              </w:rPr>
            </w:pPr>
          </w:p>
        </w:tc>
        <w:tc>
          <w:tcPr>
            <w:tcW w:w="1293" w:type="dxa"/>
            <w:noWrap w:val="0"/>
            <w:tcMar>
              <w:top w:w="45" w:type="dxa"/>
              <w:left w:w="75" w:type="dxa"/>
              <w:bottom w:w="45" w:type="dxa"/>
              <w:right w:w="75" w:type="dxa"/>
            </w:tcMar>
            <w:vAlign w:val="center"/>
          </w:tcPr>
          <w:p w14:paraId="08DA9097">
            <w:pPr>
              <w:widowControl/>
              <w:jc w:val="center"/>
              <w:rPr>
                <w:rFonts w:hint="eastAsia" w:ascii="宋体" w:hAnsi="宋体" w:cs="宋体"/>
                <w:b/>
                <w:bCs/>
                <w:color w:val="000000"/>
                <w:kern w:val="0"/>
                <w:sz w:val="21"/>
                <w:szCs w:val="21"/>
              </w:rPr>
            </w:pPr>
          </w:p>
        </w:tc>
        <w:tc>
          <w:tcPr>
            <w:tcW w:w="616" w:type="dxa"/>
            <w:noWrap w:val="0"/>
            <w:tcMar>
              <w:top w:w="45" w:type="dxa"/>
              <w:left w:w="75" w:type="dxa"/>
              <w:bottom w:w="45" w:type="dxa"/>
              <w:right w:w="75" w:type="dxa"/>
            </w:tcMar>
            <w:vAlign w:val="center"/>
          </w:tcPr>
          <w:p w14:paraId="4CC2DFD9">
            <w:pPr>
              <w:widowControl/>
              <w:jc w:val="center"/>
              <w:rPr>
                <w:rFonts w:hint="eastAsia" w:ascii="宋体" w:hAnsi="宋体" w:cs="宋体"/>
                <w:b/>
                <w:bCs/>
                <w:color w:val="000000"/>
                <w:kern w:val="0"/>
                <w:sz w:val="21"/>
                <w:szCs w:val="21"/>
              </w:rPr>
            </w:pPr>
          </w:p>
        </w:tc>
        <w:tc>
          <w:tcPr>
            <w:tcW w:w="616" w:type="dxa"/>
            <w:noWrap w:val="0"/>
            <w:tcMar>
              <w:top w:w="45" w:type="dxa"/>
              <w:left w:w="75" w:type="dxa"/>
              <w:bottom w:w="45" w:type="dxa"/>
              <w:right w:w="75" w:type="dxa"/>
            </w:tcMar>
            <w:vAlign w:val="center"/>
          </w:tcPr>
          <w:p w14:paraId="5901E4FD">
            <w:pPr>
              <w:widowControl/>
              <w:jc w:val="center"/>
              <w:rPr>
                <w:rFonts w:hint="eastAsia" w:ascii="宋体" w:hAnsi="宋体" w:cs="宋体"/>
                <w:b/>
                <w:bCs/>
                <w:color w:val="000000"/>
                <w:kern w:val="0"/>
                <w:sz w:val="21"/>
                <w:szCs w:val="21"/>
              </w:rPr>
            </w:pPr>
          </w:p>
        </w:tc>
        <w:tc>
          <w:tcPr>
            <w:tcW w:w="616" w:type="dxa"/>
            <w:noWrap w:val="0"/>
            <w:tcMar>
              <w:top w:w="45" w:type="dxa"/>
              <w:left w:w="75" w:type="dxa"/>
              <w:bottom w:w="45" w:type="dxa"/>
              <w:right w:w="75" w:type="dxa"/>
            </w:tcMar>
            <w:vAlign w:val="center"/>
          </w:tcPr>
          <w:p w14:paraId="4F8C4758">
            <w:pPr>
              <w:widowControl/>
              <w:jc w:val="center"/>
              <w:rPr>
                <w:rFonts w:hint="eastAsia" w:ascii="宋体" w:hAnsi="宋体" w:cs="宋体"/>
                <w:b/>
                <w:bCs/>
                <w:color w:val="000000"/>
                <w:kern w:val="0"/>
                <w:sz w:val="21"/>
                <w:szCs w:val="21"/>
              </w:rPr>
            </w:pPr>
          </w:p>
        </w:tc>
        <w:tc>
          <w:tcPr>
            <w:tcW w:w="870" w:type="dxa"/>
            <w:noWrap w:val="0"/>
            <w:tcMar>
              <w:top w:w="45" w:type="dxa"/>
              <w:left w:w="75" w:type="dxa"/>
              <w:bottom w:w="45" w:type="dxa"/>
              <w:right w:w="75" w:type="dxa"/>
            </w:tcMar>
            <w:vAlign w:val="center"/>
          </w:tcPr>
          <w:p w14:paraId="2BBF87D5">
            <w:pPr>
              <w:widowControl/>
              <w:jc w:val="center"/>
              <w:rPr>
                <w:rFonts w:hint="eastAsia" w:ascii="宋体" w:hAnsi="宋体" w:cs="宋体"/>
                <w:b/>
                <w:bCs/>
                <w:color w:val="000000"/>
                <w:kern w:val="0"/>
                <w:sz w:val="21"/>
                <w:szCs w:val="21"/>
              </w:rPr>
            </w:pPr>
          </w:p>
        </w:tc>
        <w:tc>
          <w:tcPr>
            <w:tcW w:w="870" w:type="dxa"/>
            <w:noWrap w:val="0"/>
            <w:tcMar>
              <w:top w:w="45" w:type="dxa"/>
              <w:left w:w="75" w:type="dxa"/>
              <w:bottom w:w="45" w:type="dxa"/>
              <w:right w:w="75" w:type="dxa"/>
            </w:tcMar>
            <w:vAlign w:val="center"/>
          </w:tcPr>
          <w:p w14:paraId="4CF696D7">
            <w:pPr>
              <w:widowControl/>
              <w:jc w:val="center"/>
              <w:rPr>
                <w:rFonts w:hint="eastAsia" w:ascii="宋体" w:hAnsi="宋体" w:cs="宋体"/>
                <w:b/>
                <w:bCs/>
                <w:color w:val="000000"/>
                <w:kern w:val="0"/>
                <w:sz w:val="21"/>
                <w:szCs w:val="21"/>
              </w:rPr>
            </w:pPr>
          </w:p>
        </w:tc>
      </w:tr>
    </w:tbl>
    <w:p w14:paraId="121698B2">
      <w:pPr>
        <w:widowControl/>
        <w:shd w:val="clear" w:color="auto" w:fill="FFFFFF"/>
        <w:jc w:val="center"/>
        <w:rPr>
          <w:rFonts w:hint="eastAsia" w:ascii="宋体" w:hAnsi="宋体" w:cs="宋体"/>
          <w:b/>
          <w:bCs/>
          <w:color w:val="000000"/>
          <w:kern w:val="0"/>
          <w:sz w:val="21"/>
          <w:szCs w:val="21"/>
        </w:rPr>
      </w:pPr>
    </w:p>
    <w:p w14:paraId="4F0172CC">
      <w:pPr>
        <w:widowControl/>
        <w:shd w:val="clear" w:color="auto" w:fill="FFFFFF"/>
        <w:jc w:val="left"/>
        <w:rPr>
          <w:rFonts w:hint="eastAsia" w:ascii="宋体" w:hAnsi="宋体" w:cs="宋体"/>
          <w:color w:val="000000"/>
          <w:kern w:val="0"/>
          <w:sz w:val="21"/>
          <w:szCs w:val="21"/>
        </w:rPr>
      </w:pPr>
      <w:r>
        <w:rPr>
          <w:rFonts w:hint="eastAsia" w:ascii="宋体" w:hAnsi="宋体" w:cs="宋体"/>
          <w:color w:val="000000"/>
          <w:kern w:val="0"/>
          <w:sz w:val="21"/>
          <w:szCs w:val="21"/>
        </w:rPr>
        <w:t>说明：</w:t>
      </w:r>
    </w:p>
    <w:p w14:paraId="45E36BB9">
      <w:pPr>
        <w:widowControl/>
        <w:shd w:val="clear" w:color="auto" w:fill="FFFFFF"/>
        <w:jc w:val="left"/>
        <w:rPr>
          <w:rFonts w:hint="eastAsia" w:ascii="宋体" w:hAnsi="宋体" w:cs="宋体"/>
          <w:color w:val="000000"/>
          <w:kern w:val="0"/>
          <w:sz w:val="21"/>
          <w:szCs w:val="21"/>
        </w:rPr>
      </w:pPr>
      <w:r>
        <w:rPr>
          <w:rFonts w:hint="eastAsia" w:ascii="宋体" w:hAnsi="宋体" w:cs="宋体"/>
          <w:color w:val="000000"/>
          <w:kern w:val="0"/>
          <w:sz w:val="21"/>
          <w:szCs w:val="21"/>
        </w:rPr>
        <w:t>1.“投标标的”为货物的：上述表格应全部填写。</w:t>
      </w:r>
    </w:p>
    <w:p w14:paraId="7179B689">
      <w:pPr>
        <w:widowControl/>
        <w:shd w:val="clear" w:color="auto" w:fill="FFFFFF"/>
        <w:jc w:val="left"/>
        <w:rPr>
          <w:rFonts w:hint="eastAsia" w:ascii="宋体" w:hAnsi="宋体" w:cs="宋体"/>
          <w:color w:val="000000"/>
          <w:kern w:val="0"/>
          <w:sz w:val="21"/>
          <w:szCs w:val="21"/>
        </w:rPr>
      </w:pPr>
      <w:r>
        <w:rPr>
          <w:rFonts w:hint="eastAsia" w:ascii="宋体" w:hAnsi="宋体" w:cs="宋体"/>
          <w:color w:val="000000"/>
          <w:kern w:val="0"/>
          <w:sz w:val="21"/>
          <w:szCs w:val="21"/>
        </w:rPr>
        <w:t>2.“投标标的”为服务的：如服务内容涉及品牌、规格型号的，上述表格应全部填写；如不涉及品牌、规格型号的，“制造商名称和产地”部分可不填写内容。</w:t>
      </w:r>
    </w:p>
    <w:p w14:paraId="4FEC1A3F">
      <w:pPr>
        <w:widowControl/>
        <w:shd w:val="clear" w:color="auto" w:fill="FFFFFF"/>
        <w:spacing w:before="150" w:after="150"/>
        <w:rPr>
          <w:rFonts w:hint="eastAsia" w:ascii="宋体" w:hAnsi="宋体" w:cs="宋体"/>
          <w:color w:val="000000"/>
          <w:kern w:val="0"/>
          <w:sz w:val="21"/>
          <w:szCs w:val="21"/>
        </w:rPr>
      </w:pPr>
      <w:r>
        <w:rPr>
          <w:rFonts w:hint="eastAsia" w:ascii="宋体" w:hAnsi="宋体" w:cs="宋体"/>
          <w:color w:val="000000"/>
          <w:kern w:val="0"/>
          <w:sz w:val="21"/>
          <w:szCs w:val="21"/>
        </w:rPr>
        <w:t>3.“投标标的”为工程的：如不涉及品牌、规格型号的，“制造商名称和产地”部分可不填写内容。</w:t>
      </w:r>
    </w:p>
    <w:p w14:paraId="40A38B20">
      <w:pPr>
        <w:widowControl/>
        <w:shd w:val="clear" w:color="auto" w:fill="FFFFFF"/>
        <w:spacing w:before="150" w:after="150"/>
        <w:rPr>
          <w:rFonts w:hint="eastAsia" w:ascii="宋体" w:hAnsi="宋体" w:cs="宋体"/>
          <w:color w:val="000000"/>
          <w:kern w:val="0"/>
          <w:sz w:val="21"/>
          <w:szCs w:val="21"/>
        </w:rPr>
      </w:pPr>
      <w:r>
        <w:rPr>
          <w:rFonts w:hint="eastAsia" w:ascii="宋体" w:hAnsi="宋体" w:cs="宋体"/>
          <w:color w:val="000000"/>
          <w:kern w:val="0"/>
          <w:sz w:val="21"/>
          <w:szCs w:val="21"/>
        </w:rPr>
        <w:t>4.如本表不适用，可自拟表格。</w:t>
      </w:r>
    </w:p>
    <w:p w14:paraId="11B8853E">
      <w:pPr>
        <w:pStyle w:val="14"/>
        <w:adjustRightInd w:val="0"/>
        <w:snapToGrid w:val="0"/>
        <w:spacing w:line="360" w:lineRule="auto"/>
        <w:rPr>
          <w:rFonts w:hint="eastAsia" w:ascii="仿宋" w:hAnsi="仿宋" w:eastAsia="仿宋" w:cs="仿宋"/>
          <w:b/>
          <w:kern w:val="0"/>
          <w:sz w:val="72"/>
          <w:szCs w:val="72"/>
          <w:highlight w:val="none"/>
        </w:rPr>
      </w:pPr>
    </w:p>
    <w:p w14:paraId="212A5C1B">
      <w:pPr>
        <w:pStyle w:val="14"/>
        <w:adjustRightInd w:val="0"/>
        <w:snapToGrid w:val="0"/>
        <w:spacing w:line="360" w:lineRule="auto"/>
        <w:rPr>
          <w:rFonts w:hint="eastAsia" w:ascii="仿宋" w:hAnsi="仿宋" w:eastAsia="仿宋" w:cs="仿宋"/>
          <w:b/>
          <w:kern w:val="0"/>
          <w:sz w:val="72"/>
          <w:szCs w:val="72"/>
          <w:highlight w:val="none"/>
        </w:rPr>
      </w:pPr>
    </w:p>
    <w:p w14:paraId="202A5CB6">
      <w:pPr>
        <w:pStyle w:val="14"/>
        <w:adjustRightInd w:val="0"/>
        <w:snapToGrid w:val="0"/>
        <w:spacing w:line="360" w:lineRule="auto"/>
        <w:rPr>
          <w:rFonts w:hint="eastAsia" w:ascii="仿宋" w:hAnsi="仿宋" w:eastAsia="仿宋" w:cs="仿宋"/>
          <w:b/>
          <w:kern w:val="0"/>
          <w:sz w:val="72"/>
          <w:szCs w:val="72"/>
          <w:highlight w:val="none"/>
        </w:rPr>
      </w:pPr>
    </w:p>
    <w:p w14:paraId="40C26BF8">
      <w:pPr>
        <w:pStyle w:val="14"/>
        <w:adjustRightInd w:val="0"/>
        <w:snapToGrid w:val="0"/>
        <w:spacing w:line="360" w:lineRule="auto"/>
        <w:rPr>
          <w:rFonts w:hint="eastAsia" w:ascii="仿宋" w:hAnsi="仿宋" w:eastAsia="仿宋" w:cs="仿宋"/>
          <w:b/>
          <w:kern w:val="0"/>
          <w:sz w:val="72"/>
          <w:szCs w:val="72"/>
          <w:highlight w:val="none"/>
        </w:rPr>
      </w:pPr>
    </w:p>
    <w:p w14:paraId="5F4D3280">
      <w:pPr>
        <w:pStyle w:val="68"/>
        <w:ind w:left="0" w:leftChars="0" w:firstLine="0" w:firstLineChars="0"/>
        <w:rPr>
          <w:rFonts w:hint="eastAsia" w:eastAsia="仿宋_GB2312"/>
          <w:highlight w:val="none"/>
          <w:lang w:eastAsia="zh-CN"/>
        </w:rPr>
      </w:pPr>
    </w:p>
    <w:sectPr>
      <w:footerReference r:id="rId8" w:type="default"/>
      <w:pgSz w:w="11906" w:h="16838"/>
      <w:pgMar w:top="1440" w:right="1797" w:bottom="1440" w:left="1797" w:header="851" w:footer="992" w:gutter="0"/>
      <w:pgBorders>
        <w:top w:val="none" w:sz="0" w:space="0"/>
        <w:left w:val="none" w:sz="0" w:space="0"/>
        <w:bottom w:val="none" w:sz="0" w:space="0"/>
        <w:right w:val="none" w:sz="0" w:space="0"/>
      </w:pgBorders>
      <w:pgNumType w:fmt="decimal"/>
      <w:cols w:space="720" w:num="1"/>
      <w:docGrid w:type="linesAndChars" w:linePitch="312" w:charSpace="64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A00002EF" w:usb1="4000207B" w:usb2="00000000" w:usb3="00000000" w:csb0="2000009F" w:csb1="00000000"/>
  </w:font>
  <w:font w:name="方正魏碑_GBK">
    <w:panose1 w:val="02000000000000000000"/>
    <w:charset w:val="86"/>
    <w:family w:val="auto"/>
    <w:pitch w:val="default"/>
    <w:sig w:usb0="A00002BF" w:usb1="38CF7CFA" w:usb2="00000016" w:usb3="00000000" w:csb0="00040001" w:csb1="00000000"/>
  </w:font>
  <w:font w:name="Arial">
    <w:panose1 w:val="020B0604020202020204"/>
    <w:charset w:val="00"/>
    <w:family w:val="swiss"/>
    <w:pitch w:val="default"/>
    <w:sig w:usb0="E0002AFF" w:usb1="C0007843" w:usb2="00000009" w:usb3="00000000" w:csb0="400001FF" w:csb1="FFFF0000"/>
  </w:font>
  <w:font w:name="Cambria">
    <w:panose1 w:val="02040503050406030204"/>
    <w:charset w:val="00"/>
    <w:family w:val="roman"/>
    <w:pitch w:val="default"/>
    <w:sig w:usb0="A00002EF" w:usb1="4000004B" w:usb2="00000000" w:usb3="00000000" w:csb0="2000009F" w:csb1="00000000"/>
  </w:font>
  <w:font w:name="Courier New">
    <w:panose1 w:val="02070309020205020404"/>
    <w:charset w:val="00"/>
    <w:family w:val="modern"/>
    <w:pitch w:val="default"/>
    <w:sig w:usb0="E0002AFF" w:usb1="C0007843" w:usb2="00000009" w:usb3="00000000" w:csb0="400001FF" w:csb1="FFFF0000"/>
  </w:font>
  <w:font w:name="华文宋体">
    <w:panose1 w:val="02010600040101010101"/>
    <w:charset w:val="86"/>
    <w:family w:val="auto"/>
    <w:pitch w:val="default"/>
    <w:sig w:usb0="00000287" w:usb1="080F0000" w:usb2="00000000" w:usb3="00000000" w:csb0="0004009F" w:csb1="DFD70000"/>
  </w:font>
  <w:font w:name="..ì.">
    <w:altName w:val="微软雅黑"/>
    <w:panose1 w:val="00000000000000000000"/>
    <w:charset w:val="00"/>
    <w:family w:val="roman"/>
    <w:pitch w:val="default"/>
    <w:sig w:usb0="00000000" w:usb1="00000000" w:usb2="00000000" w:usb3="00000000" w:csb0="00040001" w:csb1="00000000"/>
  </w:font>
  <w:font w:name="仿宋_GB2312">
    <w:panose1 w:val="02010609030101010101"/>
    <w:charset w:val="86"/>
    <w:family w:val="modern"/>
    <w:pitch w:val="default"/>
    <w:sig w:usb0="00000001" w:usb1="080E0000" w:usb2="00000000" w:usb3="00000000" w:csb0="00040000" w:csb1="00000000"/>
  </w:font>
  <w:font w:name="Arial Unicode MS">
    <w:panose1 w:val="020B0604020202020204"/>
    <w:charset w:val="86"/>
    <w:family w:val="roman"/>
    <w:pitch w:val="default"/>
    <w:sig w:usb0="FFFFFFFF" w:usb1="E9FFFFFF" w:usb2="0000003F" w:usb3="00000000" w:csb0="603F01FF" w:csb1="FFFF0000"/>
  </w:font>
  <w:font w:name="Helvetica Neue">
    <w:altName w:val="Times New Roman"/>
    <w:panose1 w:val="02000503000000020004"/>
    <w:charset w:val="00"/>
    <w:family w:val="auto"/>
    <w:pitch w:val="default"/>
    <w:sig w:usb0="E50002FF" w:usb1="500079DB" w:usb2="00000010" w:usb3="00000000" w:csb0="00000000"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auto"/>
    <w:pitch w:val="default"/>
    <w:sig w:usb0="80000287" w:usb1="280F3C52" w:usb2="00000016" w:usb3="00000000" w:csb0="0004001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FF7E10">
    <w:pPr>
      <w:pStyle w:val="17"/>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14:paraId="4B006244">
                          <w:pPr>
                            <w:pStyle w:val="17"/>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3</w:t>
                          </w:r>
                          <w:r>
                            <w:rPr>
                              <w:rFonts w:hint="eastAsia"/>
                              <w:lang w:eastAsia="zh-CN"/>
                            </w:rPr>
                            <w:fldChar w:fldCharType="end"/>
                          </w:r>
                        </w:p>
                      </w:txbxContent>
                    </wps:txbx>
                    <wps:bodyPr vert="horz" wrap="none" lIns="0" tIns="0" rIns="0" bIns="0" anchor="t" anchorCtr="0" upright="0">
                      <a:spAutoFit/>
                    </wps:bodyPr>
                  </wps:wsp>
                </a:graphicData>
              </a:graphic>
            </wp:anchor>
          </w:drawing>
        </mc:Choice>
        <mc:Fallback>
          <w:pict>
            <v:shape id="文本框 39"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">
              <v:fill on="f" focussize="0,0"/>
              <v:stroke on="f" weight="1.25pt"/>
              <v:imagedata o:title=""/>
              <o:lock v:ext="edit" aspectratio="f"/>
              <v:textbox inset="0mm,0mm,0mm,0mm" style="mso-fit-shape-to-text:t;">
                <w:txbxContent>
                  <w:p w14:paraId="4B006244">
                    <w:pPr>
                      <w:pStyle w:val="17"/>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3</w:t>
                    </w:r>
                    <w:r>
                      <w:rPr>
                        <w:rFonts w:hint="eastAsia"/>
                        <w:lang w:eastAsia="zh-CN"/>
                      </w:rPr>
                      <w:fldChar w:fldCharType="end"/>
                    </w:r>
                  </w:p>
                </w:txbxContent>
              </v:textbox>
            </v:shape>
          </w:pict>
        </mc:Fallback>
      </mc:AlternateContent>
    </w: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14935" cy="131445"/>
              <wp:effectExtent l="0" t="0" r="0" b="0"/>
              <wp:wrapNone/>
              <wp:docPr id="1" name="文本框 3073"/>
              <wp:cNvGraphicFramePr/>
              <a:graphic xmlns:a="http://schemas.openxmlformats.org/drawingml/2006/main">
                <a:graphicData uri="http://schemas.microsoft.com/office/word/2010/wordprocessingShape">
                  <wps:wsp>
                    <wps:cNvSpPr txBox="1"/>
                    <wps:spPr>
                      <a:xfrm>
                        <a:off x="0" y="0"/>
                        <a:ext cx="114935" cy="131445"/>
                      </a:xfrm>
                      <a:prstGeom prst="rect">
                        <a:avLst/>
                      </a:prstGeom>
                      <a:noFill/>
                      <a:ln>
                        <a:noFill/>
                      </a:ln>
                    </wps:spPr>
                    <wps:txbx>
                      <w:txbxContent>
                        <w:p w14:paraId="5C6C23D1">
                          <w:pPr>
                            <w:snapToGrid w:val="0"/>
                            <w:rPr>
                              <w:rFonts w:hint="eastAsia"/>
                              <w:sz w:val="18"/>
                            </w:rPr>
                          </w:pPr>
                        </w:p>
                      </w:txbxContent>
                    </wps:txbx>
                    <wps:bodyPr wrap="none" lIns="0" tIns="0" rIns="0" bIns="0" upright="0">
                      <a:spAutoFit/>
                    </wps:bodyPr>
                  </wps:wsp>
                </a:graphicData>
              </a:graphic>
            </wp:anchor>
          </w:drawing>
        </mc:Choice>
        <mc:Fallback>
          <w:pict>
            <v:shape id="文本框 3073" o:spid="_x0000_s1026" o:spt="202" type="#_x0000_t202" style="position:absolute;left:0pt;margin-top:0pt;height:10.35pt;width:9.05pt;mso-position-horizontal:center;mso-position-horizontal-relative:margin;mso-wrap-style:none;z-index:251659264;mso-width-relative:page;mso-height-relative:page;" filled="f" stroked="f" coordsize="21600,21600" o:gfxdata="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">
              <v:fill on="f" focussize="0,0"/>
              <v:stroke on="f"/>
              <v:imagedata o:title=""/>
              <o:lock v:ext="edit" aspectratio="f"/>
              <v:textbox inset="0mm,0mm,0mm,0mm" style="mso-fit-shape-to-text:t;">
                <w:txbxContent>
                  <w:p w14:paraId="5C6C23D1">
                    <w:pPr>
                      <w:snapToGrid w:val="0"/>
                      <w:rPr>
                        <w:rFonts w:hint="eastAsia"/>
                        <w:sz w:val="18"/>
                      </w:rPr>
                    </w:pP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C2156D">
    <w:pPr>
      <w:pStyle w:val="17"/>
      <w:tabs>
        <w:tab w:val="left" w:pos="4707"/>
        <w:tab w:val="clear" w:pos="4153"/>
      </w:tabs>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14:paraId="42664FD5">
                          <w:pPr>
                            <w:pStyle w:val="17"/>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vert="horz" wrap="none" lIns="0" tIns="0" rIns="0" bIns="0" anchor="t" anchorCtr="0" upright="0">
                      <a:spAutoFit/>
                    </wps:bodyPr>
                  </wps:wsp>
                </a:graphicData>
              </a:graphic>
            </wp:anchor>
          </w:drawing>
        </mc:Choice>
        <mc:Fallback>
          <w:pict>
            <v:shape id="文本框 40"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">
              <v:fill on="f" focussize="0,0"/>
              <v:stroke on="f" weight="1.25pt"/>
              <v:imagedata o:title=""/>
              <o:lock v:ext="edit" aspectratio="f"/>
              <v:textbox inset="0mm,0mm,0mm,0mm" style="mso-fit-shape-to-text:t;">
                <w:txbxContent>
                  <w:p w14:paraId="42664FD5">
                    <w:pPr>
                      <w:pStyle w:val="17"/>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14935" cy="131445"/>
              <wp:effectExtent l="0" t="0" r="0" b="0"/>
              <wp:wrapNone/>
              <wp:docPr id="2" name="文本框 3077"/>
              <wp:cNvGraphicFramePr/>
              <a:graphic xmlns:a="http://schemas.openxmlformats.org/drawingml/2006/main">
                <a:graphicData uri="http://schemas.microsoft.com/office/word/2010/wordprocessingShape">
                  <wps:wsp>
                    <wps:cNvSpPr txBox="1"/>
                    <wps:spPr>
                      <a:xfrm>
                        <a:off x="0" y="0"/>
                        <a:ext cx="114935" cy="131445"/>
                      </a:xfrm>
                      <a:prstGeom prst="rect">
                        <a:avLst/>
                      </a:prstGeom>
                      <a:noFill/>
                      <a:ln>
                        <a:noFill/>
                      </a:ln>
                    </wps:spPr>
                    <wps:txbx>
                      <w:txbxContent>
                        <w:p w14:paraId="674E5F77">
                          <w:pPr>
                            <w:snapToGrid w:val="0"/>
                            <w:rPr>
                              <w:rFonts w:hint="eastAsia"/>
                              <w:sz w:val="18"/>
                            </w:rPr>
                          </w:pPr>
                        </w:p>
                      </w:txbxContent>
                    </wps:txbx>
                    <wps:bodyPr wrap="none" lIns="0" tIns="0" rIns="0" bIns="0" upright="0">
                      <a:spAutoFit/>
                    </wps:bodyPr>
                  </wps:wsp>
                </a:graphicData>
              </a:graphic>
            </wp:anchor>
          </w:drawing>
        </mc:Choice>
        <mc:Fallback>
          <w:pict>
            <v:shape id="文本框 3077" o:spid="_x0000_s1026" o:spt="202" type="#_x0000_t202" style="position:absolute;left:0pt;margin-top:0pt;height:10.35pt;width:9.05pt;mso-position-horizontal:center;mso-position-horizontal-relative:margin;mso-wrap-style:none;z-index:251660288;mso-width-relative:page;mso-height-relative:page;" filled="f" stroked="f" coordsize="21600,21600" o:gfxdata="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">
              <v:fill on="f" focussize="0,0"/>
              <v:stroke on="f"/>
              <v:imagedata o:title=""/>
              <o:lock v:ext="edit" aspectratio="f"/>
              <v:textbox inset="0mm,0mm,0mm,0mm" style="mso-fit-shape-to-text:t;">
                <w:txbxContent>
                  <w:p w14:paraId="674E5F77">
                    <w:pPr>
                      <w:snapToGrid w:val="0"/>
                      <w:rPr>
                        <w:rFonts w:hint="eastAsia"/>
                        <w:sz w:val="18"/>
                      </w:rPr>
                    </w:pPr>
                  </w:p>
                </w:txbxContent>
              </v:textbox>
            </v:shape>
          </w:pict>
        </mc:Fallback>
      </mc:AlternateContent>
    </w:r>
    <w:r>
      <w:rPr>
        <w:rFonts w:hint="eastAsia"/>
      </w:rPr>
      <w:tab/>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07A7F4">
    <w:pPr>
      <w:pStyle w:val="17"/>
      <w:tabs>
        <w:tab w:val="clear" w:pos="4153"/>
      </w:tabs>
      <w:jc w:val="center"/>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4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14:paraId="099DBBE2">
                          <w:pPr>
                            <w:pStyle w:val="17"/>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vert="horz" wrap="none" lIns="0" tIns="0" rIns="0" bIns="0" anchor="t" anchorCtr="0" upright="0">
                      <a:spAutoFit/>
                    </wps:bodyPr>
                  </wps:wsp>
                </a:graphicData>
              </a:graphic>
            </wp:anchor>
          </w:drawing>
        </mc:Choice>
        <mc:Fallback>
          <w:pict>
            <v:shape id="文本框 42"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">
              <v:fill on="f" focussize="0,0"/>
              <v:stroke on="f" weight="1.25pt"/>
              <v:imagedata o:title=""/>
              <o:lock v:ext="edit" aspectratio="f"/>
              <v:textbox inset="0mm,0mm,0mm,0mm" style="mso-fit-shape-to-text:t;">
                <w:txbxContent>
                  <w:p w14:paraId="099DBBE2">
                    <w:pPr>
                      <w:pStyle w:val="17"/>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D63F21">
    <w:pPr>
      <w:pStyle w:val="17"/>
      <w:ind w:right="360"/>
      <w:jc w:val="center"/>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28</w:t>
    </w:r>
    <w:r>
      <w:rPr>
        <w:rFonts w:hint="eastAsia"/>
      </w:rPr>
      <w:fldChar w:fldCharType="end"/>
    </w:r>
    <w:r>
      <w:rPr>
        <w:rFonts w:hint="eastAsia"/>
      </w:rPr>
      <w:t xml:space="preserve"> 页</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7794F1">
    <w:pPr>
      <w:pStyle w:val="17"/>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4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14:paraId="7E3164ED">
                          <w:pPr>
                            <w:pStyle w:val="17"/>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13</w:t>
                          </w:r>
                          <w:r>
                            <w:rPr>
                              <w:rFonts w:hint="eastAsia"/>
                              <w:lang w:eastAsia="zh-CN"/>
                            </w:rPr>
                            <w:fldChar w:fldCharType="end"/>
                          </w:r>
                        </w:p>
                      </w:txbxContent>
                    </wps:txbx>
                    <wps:bodyPr vert="horz" wrap="none" lIns="0" tIns="0" rIns="0" bIns="0" anchor="t" anchorCtr="0" upright="0">
                      <a:spAutoFit/>
                    </wps:bodyPr>
                  </wps:wsp>
                </a:graphicData>
              </a:graphic>
            </wp:anchor>
          </w:drawing>
        </mc:Choice>
        <mc:Fallback>
          <w:pict>
            <v:shape id="文本框 49"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">
              <v:fill on="f" focussize="0,0"/>
              <v:stroke on="f" weight="1.25pt"/>
              <v:imagedata o:title=""/>
              <o:lock v:ext="edit" aspectratio="f"/>
              <v:textbox inset="0mm,0mm,0mm,0mm" style="mso-fit-shape-to-text:t;">
                <w:txbxContent>
                  <w:p w14:paraId="7E3164ED">
                    <w:pPr>
                      <w:pStyle w:val="17"/>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13</w:t>
                    </w:r>
                    <w:r>
                      <w:rPr>
                        <w:rFonts w:hint="eastAsia"/>
                        <w:lang w:eastAsia="zh-CN"/>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640060">
    <w:pPr>
      <w:pStyle w:val="18"/>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D1EF4FB"/>
    <w:multiLevelType w:val="singleLevel"/>
    <w:tmpl w:val="8D1EF4FB"/>
    <w:lvl w:ilvl="0" w:tentative="0">
      <w:start w:val="1"/>
      <w:numFmt w:val="chineseCounting"/>
      <w:suff w:val="nothing"/>
      <w:lvlText w:val="%1、"/>
      <w:lvlJc w:val="left"/>
      <w:rPr>
        <w:rFonts w:hint="eastAsia"/>
      </w:rPr>
    </w:lvl>
  </w:abstractNum>
  <w:abstractNum w:abstractNumId="1">
    <w:nsid w:val="53BE6FC0"/>
    <w:multiLevelType w:val="multilevel"/>
    <w:tmpl w:val="53BE6FC0"/>
    <w:lvl w:ilvl="0" w:tentative="0">
      <w:start w:val="1"/>
      <w:numFmt w:val="decimal"/>
      <w:pStyle w:val="2"/>
      <w:lvlText w:val="%1. "/>
      <w:lvlJc w:val="left"/>
      <w:pPr>
        <w:tabs>
          <w:tab w:val="left" w:pos="839"/>
        </w:tabs>
        <w:ind w:left="839" w:hanging="419"/>
      </w:pPr>
      <w:rPr>
        <w:rFonts w:hint="eastAsia"/>
      </w:rPr>
    </w:lvl>
    <w:lvl w:ilvl="1" w:tentative="0">
      <w:start w:val="1"/>
      <w:numFmt w:val="upperLetter"/>
      <w:lvlText w:val="%2. "/>
      <w:lvlJc w:val="left"/>
      <w:pPr>
        <w:tabs>
          <w:tab w:val="left" w:pos="1049"/>
        </w:tabs>
        <w:ind w:left="1049" w:hanging="420"/>
      </w:pPr>
      <w:rPr>
        <w:rFonts w:hint="eastAsia"/>
      </w:rPr>
    </w:lvl>
    <w:lvl w:ilvl="2" w:tentative="0">
      <w:start w:val="1"/>
      <w:numFmt w:val="lowerLetter"/>
      <w:pStyle w:val="59"/>
      <w:lvlText w:val="%3. "/>
      <w:lvlJc w:val="left"/>
      <w:pPr>
        <w:tabs>
          <w:tab w:val="left" w:pos="1259"/>
        </w:tabs>
        <w:ind w:left="1259" w:hanging="420"/>
      </w:pPr>
      <w:rPr>
        <w:rFonts w:hint="eastAsia"/>
      </w:rPr>
    </w:lvl>
    <w:lvl w:ilvl="3" w:tentative="0">
      <w:start w:val="1"/>
      <w:numFmt w:val="lowerLetter"/>
      <w:pStyle w:val="72"/>
      <w:lvlText w:val="%4) "/>
      <w:lvlJc w:val="left"/>
      <w:pPr>
        <w:tabs>
          <w:tab w:val="left" w:pos="1469"/>
        </w:tabs>
        <w:ind w:left="1469" w:hanging="420"/>
      </w:pPr>
      <w:rPr>
        <w:rFonts w:hint="eastAsia"/>
      </w:rPr>
    </w:lvl>
    <w:lvl w:ilvl="4" w:tentative="0">
      <w:start w:val="1"/>
      <w:numFmt w:val="none"/>
      <w:suff w:val="nothing"/>
      <w:lvlText w:val=""/>
      <w:lvlJc w:val="left"/>
      <w:pPr>
        <w:ind w:left="1259" w:firstLine="0"/>
      </w:pPr>
      <w:rPr>
        <w:rFonts w:hint="eastAsia"/>
      </w:rPr>
    </w:lvl>
    <w:lvl w:ilvl="5" w:tentative="0">
      <w:start w:val="1"/>
      <w:numFmt w:val="none"/>
      <w:suff w:val="nothing"/>
      <w:lvlText w:val=""/>
      <w:lvlJc w:val="left"/>
      <w:pPr>
        <w:ind w:left="1259" w:firstLine="0"/>
      </w:pPr>
      <w:rPr>
        <w:rFonts w:hint="eastAsia"/>
      </w:rPr>
    </w:lvl>
    <w:lvl w:ilvl="6" w:tentative="0">
      <w:start w:val="1"/>
      <w:numFmt w:val="none"/>
      <w:suff w:val="nothing"/>
      <w:lvlText w:val=""/>
      <w:lvlJc w:val="left"/>
      <w:pPr>
        <w:ind w:left="1259" w:firstLine="0"/>
      </w:pPr>
      <w:rPr>
        <w:rFonts w:hint="eastAsia"/>
      </w:rPr>
    </w:lvl>
    <w:lvl w:ilvl="7" w:tentative="0">
      <w:start w:val="1"/>
      <w:numFmt w:val="none"/>
      <w:suff w:val="nothing"/>
      <w:lvlText w:val=""/>
      <w:lvlJc w:val="left"/>
      <w:pPr>
        <w:ind w:left="1259" w:firstLine="0"/>
      </w:pPr>
      <w:rPr>
        <w:rFonts w:hint="eastAsia"/>
      </w:rPr>
    </w:lvl>
    <w:lvl w:ilvl="8" w:tentative="0">
      <w:start w:val="1"/>
      <w:numFmt w:val="none"/>
      <w:suff w:val="nothing"/>
      <w:lvlText w:val=""/>
      <w:lvlJc w:val="left"/>
      <w:pPr>
        <w:ind w:left="1259" w:firstLine="0"/>
      </w:pPr>
      <w:rPr>
        <w:rFonts w:hint="eastAsia"/>
      </w:rPr>
    </w:lvl>
  </w:abstractNum>
  <w:abstractNum w:abstractNumId="2">
    <w:nsid w:val="56563655"/>
    <w:multiLevelType w:val="singleLevel"/>
    <w:tmpl w:val="56563655"/>
    <w:lvl w:ilvl="0" w:tentative="0">
      <w:start w:val="5"/>
      <w:numFmt w:val="chineseCounting"/>
      <w:suff w:val="space"/>
      <w:lvlText w:val="第%1部分"/>
      <w:lvlJc w:val="left"/>
      <w:rPr>
        <w:rFonts w:hint="eastAsia"/>
      </w:rPr>
    </w:lvl>
  </w:abstractNum>
  <w:abstractNum w:abstractNumId="3">
    <w:nsid w:val="569C8C25"/>
    <w:multiLevelType w:val="singleLevel"/>
    <w:tmpl w:val="569C8C25"/>
    <w:lvl w:ilvl="0" w:tentative="0">
      <w:start w:val="1"/>
      <w:numFmt w:val="chineseCounting"/>
      <w:suff w:val="nothing"/>
      <w:lvlText w:val="%1、"/>
      <w:lvlJc w:val="left"/>
    </w:lvl>
  </w:abstractNum>
  <w:abstractNum w:abstractNumId="4">
    <w:nsid w:val="57908261"/>
    <w:multiLevelType w:val="singleLevel"/>
    <w:tmpl w:val="57908261"/>
    <w:lvl w:ilvl="0" w:tentative="0">
      <w:start w:val="2"/>
      <w:numFmt w:val="decimal"/>
      <w:suff w:val="nothing"/>
      <w:lvlText w:val="%1、"/>
      <w:lvlJc w:val="left"/>
    </w:lvl>
  </w:abstractNum>
  <w:num w:numId="1">
    <w:abstractNumId w:val="1"/>
  </w:num>
  <w:num w:numId="2">
    <w:abstractNumId w:val="0"/>
  </w:num>
  <w:num w:numId="3">
    <w:abstractNumId w:val="3"/>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HorizontalSpacing w:val="107"/>
  <w:drawingGridVerticalSpacing w:val="159"/>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Y3MzI5Y2NjNDlmYjVmMTNkZTBjNmExYzQ2ZjVkMTEifQ=="/>
  </w:docVars>
  <w:rsids>
    <w:rsidRoot w:val="00172A27"/>
    <w:rsid w:val="000026C8"/>
    <w:rsid w:val="00005416"/>
    <w:rsid w:val="00006F93"/>
    <w:rsid w:val="00016D93"/>
    <w:rsid w:val="00017439"/>
    <w:rsid w:val="000208A0"/>
    <w:rsid w:val="00021383"/>
    <w:rsid w:val="00021D5E"/>
    <w:rsid w:val="00025F39"/>
    <w:rsid w:val="000333C0"/>
    <w:rsid w:val="00034C8F"/>
    <w:rsid w:val="000356C0"/>
    <w:rsid w:val="00036A4A"/>
    <w:rsid w:val="00036A69"/>
    <w:rsid w:val="00037294"/>
    <w:rsid w:val="00044BF5"/>
    <w:rsid w:val="000461EF"/>
    <w:rsid w:val="00050510"/>
    <w:rsid w:val="0005491A"/>
    <w:rsid w:val="00057901"/>
    <w:rsid w:val="00057F1C"/>
    <w:rsid w:val="000629C6"/>
    <w:rsid w:val="00063AF7"/>
    <w:rsid w:val="00064021"/>
    <w:rsid w:val="00067499"/>
    <w:rsid w:val="00067C02"/>
    <w:rsid w:val="000744FC"/>
    <w:rsid w:val="00077430"/>
    <w:rsid w:val="00080001"/>
    <w:rsid w:val="00082360"/>
    <w:rsid w:val="00082A6A"/>
    <w:rsid w:val="000839B8"/>
    <w:rsid w:val="00086879"/>
    <w:rsid w:val="00093390"/>
    <w:rsid w:val="000A6C7E"/>
    <w:rsid w:val="000B0891"/>
    <w:rsid w:val="000B1083"/>
    <w:rsid w:val="000B1E76"/>
    <w:rsid w:val="000B4652"/>
    <w:rsid w:val="000B5EA1"/>
    <w:rsid w:val="000B63EC"/>
    <w:rsid w:val="000B6ACC"/>
    <w:rsid w:val="000C2FEC"/>
    <w:rsid w:val="000C4BF8"/>
    <w:rsid w:val="000C57EF"/>
    <w:rsid w:val="000D1764"/>
    <w:rsid w:val="000D5418"/>
    <w:rsid w:val="000D6F53"/>
    <w:rsid w:val="000E1D2B"/>
    <w:rsid w:val="000E1F6B"/>
    <w:rsid w:val="000E2AD3"/>
    <w:rsid w:val="000E73F4"/>
    <w:rsid w:val="000F182D"/>
    <w:rsid w:val="000F3B96"/>
    <w:rsid w:val="000F4290"/>
    <w:rsid w:val="000F4306"/>
    <w:rsid w:val="000F4C5F"/>
    <w:rsid w:val="000F66AA"/>
    <w:rsid w:val="00106F7F"/>
    <w:rsid w:val="00112B14"/>
    <w:rsid w:val="00120BDC"/>
    <w:rsid w:val="00121CAD"/>
    <w:rsid w:val="001238EB"/>
    <w:rsid w:val="00124682"/>
    <w:rsid w:val="00126356"/>
    <w:rsid w:val="0013460C"/>
    <w:rsid w:val="0013481C"/>
    <w:rsid w:val="0013577D"/>
    <w:rsid w:val="00137E99"/>
    <w:rsid w:val="00142119"/>
    <w:rsid w:val="00147C51"/>
    <w:rsid w:val="00157844"/>
    <w:rsid w:val="00157A49"/>
    <w:rsid w:val="00172AF3"/>
    <w:rsid w:val="00183736"/>
    <w:rsid w:val="001870B3"/>
    <w:rsid w:val="0019491A"/>
    <w:rsid w:val="001966BA"/>
    <w:rsid w:val="00196AD1"/>
    <w:rsid w:val="001A0722"/>
    <w:rsid w:val="001A3EF2"/>
    <w:rsid w:val="001A4281"/>
    <w:rsid w:val="001A4B9B"/>
    <w:rsid w:val="001A6899"/>
    <w:rsid w:val="001A78C9"/>
    <w:rsid w:val="001B00A4"/>
    <w:rsid w:val="001B0216"/>
    <w:rsid w:val="001B041C"/>
    <w:rsid w:val="001B3BD4"/>
    <w:rsid w:val="001B549C"/>
    <w:rsid w:val="001C062F"/>
    <w:rsid w:val="001C2E98"/>
    <w:rsid w:val="001D0186"/>
    <w:rsid w:val="001D0411"/>
    <w:rsid w:val="001D1A5A"/>
    <w:rsid w:val="001D2627"/>
    <w:rsid w:val="001D589D"/>
    <w:rsid w:val="001E0B2D"/>
    <w:rsid w:val="001E205B"/>
    <w:rsid w:val="001E31D5"/>
    <w:rsid w:val="001E3DD2"/>
    <w:rsid w:val="001E49B0"/>
    <w:rsid w:val="001E772C"/>
    <w:rsid w:val="001F1979"/>
    <w:rsid w:val="001F7713"/>
    <w:rsid w:val="001F7B6B"/>
    <w:rsid w:val="0020167A"/>
    <w:rsid w:val="00201C43"/>
    <w:rsid w:val="00202C43"/>
    <w:rsid w:val="002045FA"/>
    <w:rsid w:val="00204B67"/>
    <w:rsid w:val="002053D7"/>
    <w:rsid w:val="00206BDB"/>
    <w:rsid w:val="00220E27"/>
    <w:rsid w:val="00223245"/>
    <w:rsid w:val="0022356C"/>
    <w:rsid w:val="0022672A"/>
    <w:rsid w:val="0022757F"/>
    <w:rsid w:val="00227AF4"/>
    <w:rsid w:val="00230ECA"/>
    <w:rsid w:val="002331A4"/>
    <w:rsid w:val="002355F5"/>
    <w:rsid w:val="002403B6"/>
    <w:rsid w:val="00242202"/>
    <w:rsid w:val="00242993"/>
    <w:rsid w:val="0024582C"/>
    <w:rsid w:val="0024786B"/>
    <w:rsid w:val="00253C43"/>
    <w:rsid w:val="0025507C"/>
    <w:rsid w:val="00260CC0"/>
    <w:rsid w:val="00260EA2"/>
    <w:rsid w:val="0026222A"/>
    <w:rsid w:val="002719C2"/>
    <w:rsid w:val="00271CAF"/>
    <w:rsid w:val="00275E90"/>
    <w:rsid w:val="002774E1"/>
    <w:rsid w:val="00280763"/>
    <w:rsid w:val="00282127"/>
    <w:rsid w:val="00284D42"/>
    <w:rsid w:val="00285FFC"/>
    <w:rsid w:val="00287349"/>
    <w:rsid w:val="002921F3"/>
    <w:rsid w:val="0029301E"/>
    <w:rsid w:val="002A1E1D"/>
    <w:rsid w:val="002A7EEA"/>
    <w:rsid w:val="002B29E9"/>
    <w:rsid w:val="002B4770"/>
    <w:rsid w:val="002B61A7"/>
    <w:rsid w:val="002B7F15"/>
    <w:rsid w:val="002C37E4"/>
    <w:rsid w:val="002C7287"/>
    <w:rsid w:val="002D18BF"/>
    <w:rsid w:val="002D3DC7"/>
    <w:rsid w:val="002D5948"/>
    <w:rsid w:val="002D7BF8"/>
    <w:rsid w:val="002F09F9"/>
    <w:rsid w:val="002F1D47"/>
    <w:rsid w:val="002F48B5"/>
    <w:rsid w:val="002F63BA"/>
    <w:rsid w:val="00305B47"/>
    <w:rsid w:val="00305E8E"/>
    <w:rsid w:val="00306149"/>
    <w:rsid w:val="00306883"/>
    <w:rsid w:val="0031223D"/>
    <w:rsid w:val="00313108"/>
    <w:rsid w:val="003141C7"/>
    <w:rsid w:val="00320454"/>
    <w:rsid w:val="00322C56"/>
    <w:rsid w:val="00331731"/>
    <w:rsid w:val="00336A79"/>
    <w:rsid w:val="00336DF1"/>
    <w:rsid w:val="0034284E"/>
    <w:rsid w:val="00351E4F"/>
    <w:rsid w:val="003615D7"/>
    <w:rsid w:val="003632DA"/>
    <w:rsid w:val="0036412E"/>
    <w:rsid w:val="0037258D"/>
    <w:rsid w:val="00373A03"/>
    <w:rsid w:val="00383FC3"/>
    <w:rsid w:val="00384AC4"/>
    <w:rsid w:val="0038578B"/>
    <w:rsid w:val="00387F7A"/>
    <w:rsid w:val="00393FF1"/>
    <w:rsid w:val="00395D6A"/>
    <w:rsid w:val="003A12D0"/>
    <w:rsid w:val="003A41E3"/>
    <w:rsid w:val="003A6400"/>
    <w:rsid w:val="003A73C7"/>
    <w:rsid w:val="003A7B76"/>
    <w:rsid w:val="003B07F8"/>
    <w:rsid w:val="003B08EE"/>
    <w:rsid w:val="003B67D8"/>
    <w:rsid w:val="003B6963"/>
    <w:rsid w:val="003B6D0B"/>
    <w:rsid w:val="003B7387"/>
    <w:rsid w:val="003C1267"/>
    <w:rsid w:val="003C25CF"/>
    <w:rsid w:val="003D1747"/>
    <w:rsid w:val="003E16BE"/>
    <w:rsid w:val="003E5F2D"/>
    <w:rsid w:val="003E6878"/>
    <w:rsid w:val="003E6E6A"/>
    <w:rsid w:val="003F0E79"/>
    <w:rsid w:val="003F27E9"/>
    <w:rsid w:val="003F4EA9"/>
    <w:rsid w:val="003F657A"/>
    <w:rsid w:val="00400B89"/>
    <w:rsid w:val="00401C93"/>
    <w:rsid w:val="004021D9"/>
    <w:rsid w:val="004027B4"/>
    <w:rsid w:val="00406E8D"/>
    <w:rsid w:val="004144B3"/>
    <w:rsid w:val="0041472D"/>
    <w:rsid w:val="00415C35"/>
    <w:rsid w:val="00415D16"/>
    <w:rsid w:val="004169D0"/>
    <w:rsid w:val="004315EE"/>
    <w:rsid w:val="00432C6E"/>
    <w:rsid w:val="00432EA6"/>
    <w:rsid w:val="0043592B"/>
    <w:rsid w:val="004365B5"/>
    <w:rsid w:val="00437BF3"/>
    <w:rsid w:val="0045031C"/>
    <w:rsid w:val="00453D31"/>
    <w:rsid w:val="0045782A"/>
    <w:rsid w:val="004609F9"/>
    <w:rsid w:val="00463A04"/>
    <w:rsid w:val="004666C3"/>
    <w:rsid w:val="00486B00"/>
    <w:rsid w:val="00487171"/>
    <w:rsid w:val="00492C4E"/>
    <w:rsid w:val="00492F7D"/>
    <w:rsid w:val="0049511B"/>
    <w:rsid w:val="004A1218"/>
    <w:rsid w:val="004A214E"/>
    <w:rsid w:val="004A43CA"/>
    <w:rsid w:val="004A7EB7"/>
    <w:rsid w:val="004B1F53"/>
    <w:rsid w:val="004C45B7"/>
    <w:rsid w:val="004C45C9"/>
    <w:rsid w:val="004D15CE"/>
    <w:rsid w:val="004D39A4"/>
    <w:rsid w:val="004D5693"/>
    <w:rsid w:val="004E0493"/>
    <w:rsid w:val="004E08C5"/>
    <w:rsid w:val="004E0AAE"/>
    <w:rsid w:val="004E0E76"/>
    <w:rsid w:val="004E4307"/>
    <w:rsid w:val="004E7A56"/>
    <w:rsid w:val="004E7AF4"/>
    <w:rsid w:val="004F1C5B"/>
    <w:rsid w:val="004F47F7"/>
    <w:rsid w:val="004F7883"/>
    <w:rsid w:val="00501CDB"/>
    <w:rsid w:val="00501FD2"/>
    <w:rsid w:val="00502390"/>
    <w:rsid w:val="0050273E"/>
    <w:rsid w:val="00503474"/>
    <w:rsid w:val="00507C2A"/>
    <w:rsid w:val="00510C8F"/>
    <w:rsid w:val="00515E85"/>
    <w:rsid w:val="005212B4"/>
    <w:rsid w:val="005255C7"/>
    <w:rsid w:val="00526439"/>
    <w:rsid w:val="0052786C"/>
    <w:rsid w:val="00531BE7"/>
    <w:rsid w:val="00533B22"/>
    <w:rsid w:val="0053571E"/>
    <w:rsid w:val="00555153"/>
    <w:rsid w:val="00562EA0"/>
    <w:rsid w:val="00563215"/>
    <w:rsid w:val="00563756"/>
    <w:rsid w:val="00567EF2"/>
    <w:rsid w:val="00570695"/>
    <w:rsid w:val="00574710"/>
    <w:rsid w:val="00575E22"/>
    <w:rsid w:val="00577EC3"/>
    <w:rsid w:val="00583965"/>
    <w:rsid w:val="00583DB9"/>
    <w:rsid w:val="005875B9"/>
    <w:rsid w:val="005922E2"/>
    <w:rsid w:val="00593A1D"/>
    <w:rsid w:val="005A0585"/>
    <w:rsid w:val="005A19B1"/>
    <w:rsid w:val="005A3650"/>
    <w:rsid w:val="005A4BA4"/>
    <w:rsid w:val="005A6FAC"/>
    <w:rsid w:val="005B2F52"/>
    <w:rsid w:val="005C1CC5"/>
    <w:rsid w:val="005C2B0E"/>
    <w:rsid w:val="005C650A"/>
    <w:rsid w:val="005C77A1"/>
    <w:rsid w:val="005C7C98"/>
    <w:rsid w:val="005D04BA"/>
    <w:rsid w:val="005D2E45"/>
    <w:rsid w:val="005D3CB5"/>
    <w:rsid w:val="005D5FB8"/>
    <w:rsid w:val="005E7DDC"/>
    <w:rsid w:val="005F3187"/>
    <w:rsid w:val="005F3F14"/>
    <w:rsid w:val="005F7C83"/>
    <w:rsid w:val="0060055C"/>
    <w:rsid w:val="006053D9"/>
    <w:rsid w:val="00605D4A"/>
    <w:rsid w:val="00605F76"/>
    <w:rsid w:val="00606CEA"/>
    <w:rsid w:val="006124D3"/>
    <w:rsid w:val="00617298"/>
    <w:rsid w:val="00617A45"/>
    <w:rsid w:val="00620E0F"/>
    <w:rsid w:val="006210BE"/>
    <w:rsid w:val="006249E5"/>
    <w:rsid w:val="00626044"/>
    <w:rsid w:val="00626645"/>
    <w:rsid w:val="00634070"/>
    <w:rsid w:val="006365AF"/>
    <w:rsid w:val="006405BD"/>
    <w:rsid w:val="00644C2B"/>
    <w:rsid w:val="006551F6"/>
    <w:rsid w:val="00656736"/>
    <w:rsid w:val="006603BD"/>
    <w:rsid w:val="00662944"/>
    <w:rsid w:val="00665B55"/>
    <w:rsid w:val="00670896"/>
    <w:rsid w:val="00672481"/>
    <w:rsid w:val="0067474D"/>
    <w:rsid w:val="00675BD7"/>
    <w:rsid w:val="00676F5F"/>
    <w:rsid w:val="0069289B"/>
    <w:rsid w:val="00693DC8"/>
    <w:rsid w:val="006A4528"/>
    <w:rsid w:val="006A7831"/>
    <w:rsid w:val="006C0956"/>
    <w:rsid w:val="006C0C88"/>
    <w:rsid w:val="006C1722"/>
    <w:rsid w:val="006C2A82"/>
    <w:rsid w:val="006C3957"/>
    <w:rsid w:val="006C4F4F"/>
    <w:rsid w:val="006C53B6"/>
    <w:rsid w:val="006D2F14"/>
    <w:rsid w:val="006D5AB4"/>
    <w:rsid w:val="006D5F4C"/>
    <w:rsid w:val="006E04F4"/>
    <w:rsid w:val="006E060B"/>
    <w:rsid w:val="006E0C90"/>
    <w:rsid w:val="006E27C5"/>
    <w:rsid w:val="006E2E88"/>
    <w:rsid w:val="006E5D83"/>
    <w:rsid w:val="006F5DDA"/>
    <w:rsid w:val="006F60F3"/>
    <w:rsid w:val="006F6CE8"/>
    <w:rsid w:val="00700EBC"/>
    <w:rsid w:val="00701255"/>
    <w:rsid w:val="0070318C"/>
    <w:rsid w:val="0070731D"/>
    <w:rsid w:val="00712AB3"/>
    <w:rsid w:val="007130FA"/>
    <w:rsid w:val="0072022A"/>
    <w:rsid w:val="00721A2C"/>
    <w:rsid w:val="007224E5"/>
    <w:rsid w:val="00723B5E"/>
    <w:rsid w:val="00733017"/>
    <w:rsid w:val="0073328D"/>
    <w:rsid w:val="00734EA7"/>
    <w:rsid w:val="00735D3C"/>
    <w:rsid w:val="007418A2"/>
    <w:rsid w:val="00746936"/>
    <w:rsid w:val="00747206"/>
    <w:rsid w:val="007510C1"/>
    <w:rsid w:val="00752F4F"/>
    <w:rsid w:val="007577C2"/>
    <w:rsid w:val="007664D6"/>
    <w:rsid w:val="007665D4"/>
    <w:rsid w:val="00770051"/>
    <w:rsid w:val="00770EE7"/>
    <w:rsid w:val="00773949"/>
    <w:rsid w:val="007770DF"/>
    <w:rsid w:val="007774D1"/>
    <w:rsid w:val="00777793"/>
    <w:rsid w:val="007863BC"/>
    <w:rsid w:val="007909B0"/>
    <w:rsid w:val="00793585"/>
    <w:rsid w:val="0079374A"/>
    <w:rsid w:val="0079631D"/>
    <w:rsid w:val="007A2F1C"/>
    <w:rsid w:val="007A3AB0"/>
    <w:rsid w:val="007A3E62"/>
    <w:rsid w:val="007A4900"/>
    <w:rsid w:val="007A4913"/>
    <w:rsid w:val="007B326A"/>
    <w:rsid w:val="007B688C"/>
    <w:rsid w:val="007B752E"/>
    <w:rsid w:val="007C118B"/>
    <w:rsid w:val="007C3A17"/>
    <w:rsid w:val="007C5230"/>
    <w:rsid w:val="007C6D7A"/>
    <w:rsid w:val="007D0181"/>
    <w:rsid w:val="007D6F72"/>
    <w:rsid w:val="007E3406"/>
    <w:rsid w:val="007E6287"/>
    <w:rsid w:val="007E6E90"/>
    <w:rsid w:val="007F4DA8"/>
    <w:rsid w:val="007F58A4"/>
    <w:rsid w:val="007F5A5F"/>
    <w:rsid w:val="007F7179"/>
    <w:rsid w:val="00801662"/>
    <w:rsid w:val="00801CA7"/>
    <w:rsid w:val="008047FC"/>
    <w:rsid w:val="00811BC4"/>
    <w:rsid w:val="00811DA5"/>
    <w:rsid w:val="00812EB7"/>
    <w:rsid w:val="00813AE1"/>
    <w:rsid w:val="008144F4"/>
    <w:rsid w:val="00815217"/>
    <w:rsid w:val="0082264D"/>
    <w:rsid w:val="00823F51"/>
    <w:rsid w:val="008242AA"/>
    <w:rsid w:val="008311AA"/>
    <w:rsid w:val="0083213D"/>
    <w:rsid w:val="00834400"/>
    <w:rsid w:val="008344F4"/>
    <w:rsid w:val="008375D9"/>
    <w:rsid w:val="0084141E"/>
    <w:rsid w:val="00843B5D"/>
    <w:rsid w:val="008477C0"/>
    <w:rsid w:val="008515E6"/>
    <w:rsid w:val="008546C4"/>
    <w:rsid w:val="008549E9"/>
    <w:rsid w:val="00855636"/>
    <w:rsid w:val="0086159D"/>
    <w:rsid w:val="00864BFD"/>
    <w:rsid w:val="00877138"/>
    <w:rsid w:val="0087769D"/>
    <w:rsid w:val="008801E6"/>
    <w:rsid w:val="00881858"/>
    <w:rsid w:val="008818D5"/>
    <w:rsid w:val="008836BB"/>
    <w:rsid w:val="00884395"/>
    <w:rsid w:val="00887C99"/>
    <w:rsid w:val="00892B31"/>
    <w:rsid w:val="008A1338"/>
    <w:rsid w:val="008A3D3A"/>
    <w:rsid w:val="008A4757"/>
    <w:rsid w:val="008A4D8F"/>
    <w:rsid w:val="008A580E"/>
    <w:rsid w:val="008A7826"/>
    <w:rsid w:val="008B3C70"/>
    <w:rsid w:val="008B798D"/>
    <w:rsid w:val="008C6171"/>
    <w:rsid w:val="008D338D"/>
    <w:rsid w:val="008D37C4"/>
    <w:rsid w:val="008D567A"/>
    <w:rsid w:val="008D704D"/>
    <w:rsid w:val="008D7062"/>
    <w:rsid w:val="008E527B"/>
    <w:rsid w:val="008E6A45"/>
    <w:rsid w:val="008E79DF"/>
    <w:rsid w:val="008F208E"/>
    <w:rsid w:val="00903991"/>
    <w:rsid w:val="009060EC"/>
    <w:rsid w:val="009107ED"/>
    <w:rsid w:val="00914F6A"/>
    <w:rsid w:val="0091670B"/>
    <w:rsid w:val="00916B2A"/>
    <w:rsid w:val="00923F39"/>
    <w:rsid w:val="00924E3E"/>
    <w:rsid w:val="00927E39"/>
    <w:rsid w:val="0093354C"/>
    <w:rsid w:val="00934B32"/>
    <w:rsid w:val="009405B4"/>
    <w:rsid w:val="009436F8"/>
    <w:rsid w:val="00944A66"/>
    <w:rsid w:val="00945F0C"/>
    <w:rsid w:val="00946473"/>
    <w:rsid w:val="00952A65"/>
    <w:rsid w:val="00955C45"/>
    <w:rsid w:val="00956A4B"/>
    <w:rsid w:val="0096540B"/>
    <w:rsid w:val="0097230C"/>
    <w:rsid w:val="009741A0"/>
    <w:rsid w:val="00980ACA"/>
    <w:rsid w:val="00981BE9"/>
    <w:rsid w:val="00982E58"/>
    <w:rsid w:val="009831B1"/>
    <w:rsid w:val="009837E0"/>
    <w:rsid w:val="00984C5A"/>
    <w:rsid w:val="009879FC"/>
    <w:rsid w:val="00991DE9"/>
    <w:rsid w:val="00995A9E"/>
    <w:rsid w:val="0099751A"/>
    <w:rsid w:val="009A04AE"/>
    <w:rsid w:val="009A131A"/>
    <w:rsid w:val="009A2502"/>
    <w:rsid w:val="009A27DE"/>
    <w:rsid w:val="009A2BBC"/>
    <w:rsid w:val="009A4F5B"/>
    <w:rsid w:val="009B092E"/>
    <w:rsid w:val="009B12D0"/>
    <w:rsid w:val="009B5739"/>
    <w:rsid w:val="009B5C2B"/>
    <w:rsid w:val="009C37A5"/>
    <w:rsid w:val="009C3944"/>
    <w:rsid w:val="009C6CB8"/>
    <w:rsid w:val="009D5DE8"/>
    <w:rsid w:val="009D77D4"/>
    <w:rsid w:val="009E05DC"/>
    <w:rsid w:val="009E1096"/>
    <w:rsid w:val="009F0B07"/>
    <w:rsid w:val="009F146C"/>
    <w:rsid w:val="009F154A"/>
    <w:rsid w:val="009F5EF3"/>
    <w:rsid w:val="009F6164"/>
    <w:rsid w:val="009F69DB"/>
    <w:rsid w:val="00A02C06"/>
    <w:rsid w:val="00A03394"/>
    <w:rsid w:val="00A043A2"/>
    <w:rsid w:val="00A10DE3"/>
    <w:rsid w:val="00A142F9"/>
    <w:rsid w:val="00A14498"/>
    <w:rsid w:val="00A14890"/>
    <w:rsid w:val="00A1647E"/>
    <w:rsid w:val="00A230AF"/>
    <w:rsid w:val="00A24A87"/>
    <w:rsid w:val="00A319B4"/>
    <w:rsid w:val="00A31A41"/>
    <w:rsid w:val="00A322FB"/>
    <w:rsid w:val="00A34B0A"/>
    <w:rsid w:val="00A435A0"/>
    <w:rsid w:val="00A44D2D"/>
    <w:rsid w:val="00A53301"/>
    <w:rsid w:val="00A5579B"/>
    <w:rsid w:val="00A635E6"/>
    <w:rsid w:val="00A6469C"/>
    <w:rsid w:val="00A66BD7"/>
    <w:rsid w:val="00A71556"/>
    <w:rsid w:val="00A72D9F"/>
    <w:rsid w:val="00A7378B"/>
    <w:rsid w:val="00A7384B"/>
    <w:rsid w:val="00A753AE"/>
    <w:rsid w:val="00A76772"/>
    <w:rsid w:val="00A77FE6"/>
    <w:rsid w:val="00A80497"/>
    <w:rsid w:val="00A82242"/>
    <w:rsid w:val="00A84C70"/>
    <w:rsid w:val="00A922CC"/>
    <w:rsid w:val="00A92C43"/>
    <w:rsid w:val="00A95553"/>
    <w:rsid w:val="00A95735"/>
    <w:rsid w:val="00A96A89"/>
    <w:rsid w:val="00AA0CC4"/>
    <w:rsid w:val="00AA0D5F"/>
    <w:rsid w:val="00AA19C8"/>
    <w:rsid w:val="00AA322F"/>
    <w:rsid w:val="00AA77CB"/>
    <w:rsid w:val="00AA7CCE"/>
    <w:rsid w:val="00AB6A48"/>
    <w:rsid w:val="00AB6FB9"/>
    <w:rsid w:val="00AB70E3"/>
    <w:rsid w:val="00AC4F54"/>
    <w:rsid w:val="00AC5FE7"/>
    <w:rsid w:val="00AD11BF"/>
    <w:rsid w:val="00AD37D6"/>
    <w:rsid w:val="00AD49F9"/>
    <w:rsid w:val="00AD4A1B"/>
    <w:rsid w:val="00AD7675"/>
    <w:rsid w:val="00AD77EB"/>
    <w:rsid w:val="00AE0487"/>
    <w:rsid w:val="00AE2D04"/>
    <w:rsid w:val="00AE4C59"/>
    <w:rsid w:val="00AE5E21"/>
    <w:rsid w:val="00AE72FE"/>
    <w:rsid w:val="00AF09E6"/>
    <w:rsid w:val="00AF167A"/>
    <w:rsid w:val="00B0089F"/>
    <w:rsid w:val="00B00B9F"/>
    <w:rsid w:val="00B01336"/>
    <w:rsid w:val="00B027F0"/>
    <w:rsid w:val="00B05336"/>
    <w:rsid w:val="00B21754"/>
    <w:rsid w:val="00B2311C"/>
    <w:rsid w:val="00B25029"/>
    <w:rsid w:val="00B25792"/>
    <w:rsid w:val="00B260EC"/>
    <w:rsid w:val="00B26A29"/>
    <w:rsid w:val="00B27816"/>
    <w:rsid w:val="00B3097C"/>
    <w:rsid w:val="00B31E60"/>
    <w:rsid w:val="00B36A59"/>
    <w:rsid w:val="00B44E00"/>
    <w:rsid w:val="00B46E4D"/>
    <w:rsid w:val="00B46F37"/>
    <w:rsid w:val="00B47015"/>
    <w:rsid w:val="00B5510F"/>
    <w:rsid w:val="00B55F4F"/>
    <w:rsid w:val="00B56FBC"/>
    <w:rsid w:val="00B60B0B"/>
    <w:rsid w:val="00B614EC"/>
    <w:rsid w:val="00B61AA8"/>
    <w:rsid w:val="00B71473"/>
    <w:rsid w:val="00B718DD"/>
    <w:rsid w:val="00B75AD7"/>
    <w:rsid w:val="00B819B1"/>
    <w:rsid w:val="00B8261E"/>
    <w:rsid w:val="00B82BF8"/>
    <w:rsid w:val="00B85535"/>
    <w:rsid w:val="00B94A6E"/>
    <w:rsid w:val="00B94CE8"/>
    <w:rsid w:val="00B962F1"/>
    <w:rsid w:val="00B96799"/>
    <w:rsid w:val="00B96D61"/>
    <w:rsid w:val="00BA0821"/>
    <w:rsid w:val="00BA5879"/>
    <w:rsid w:val="00BB1A3F"/>
    <w:rsid w:val="00BB43A2"/>
    <w:rsid w:val="00BB53E6"/>
    <w:rsid w:val="00BB64A1"/>
    <w:rsid w:val="00BC08DB"/>
    <w:rsid w:val="00BC26AA"/>
    <w:rsid w:val="00BC3AAD"/>
    <w:rsid w:val="00BC42A6"/>
    <w:rsid w:val="00BD2499"/>
    <w:rsid w:val="00BD5817"/>
    <w:rsid w:val="00BD6EC4"/>
    <w:rsid w:val="00BD7B18"/>
    <w:rsid w:val="00BD7C95"/>
    <w:rsid w:val="00BE402C"/>
    <w:rsid w:val="00BE4D43"/>
    <w:rsid w:val="00BE5419"/>
    <w:rsid w:val="00BE5DC5"/>
    <w:rsid w:val="00BE66CD"/>
    <w:rsid w:val="00BF1CAD"/>
    <w:rsid w:val="00C01EF6"/>
    <w:rsid w:val="00C0363C"/>
    <w:rsid w:val="00C05DFC"/>
    <w:rsid w:val="00C06736"/>
    <w:rsid w:val="00C07B47"/>
    <w:rsid w:val="00C11613"/>
    <w:rsid w:val="00C17181"/>
    <w:rsid w:val="00C176D5"/>
    <w:rsid w:val="00C22E30"/>
    <w:rsid w:val="00C2501B"/>
    <w:rsid w:val="00C270BC"/>
    <w:rsid w:val="00C27633"/>
    <w:rsid w:val="00C30E7E"/>
    <w:rsid w:val="00C347E3"/>
    <w:rsid w:val="00C4728E"/>
    <w:rsid w:val="00C500F2"/>
    <w:rsid w:val="00C51913"/>
    <w:rsid w:val="00C64C5A"/>
    <w:rsid w:val="00C652BE"/>
    <w:rsid w:val="00C6537D"/>
    <w:rsid w:val="00C67A25"/>
    <w:rsid w:val="00C809AD"/>
    <w:rsid w:val="00C80AAF"/>
    <w:rsid w:val="00C8630A"/>
    <w:rsid w:val="00C87B33"/>
    <w:rsid w:val="00C9226F"/>
    <w:rsid w:val="00C945D8"/>
    <w:rsid w:val="00CA3E1A"/>
    <w:rsid w:val="00CA4254"/>
    <w:rsid w:val="00CA7B9E"/>
    <w:rsid w:val="00CB2C1E"/>
    <w:rsid w:val="00CC1A89"/>
    <w:rsid w:val="00CC2C6D"/>
    <w:rsid w:val="00CC2CD8"/>
    <w:rsid w:val="00CC3DDB"/>
    <w:rsid w:val="00CC457C"/>
    <w:rsid w:val="00CC45CE"/>
    <w:rsid w:val="00CC4808"/>
    <w:rsid w:val="00CC7207"/>
    <w:rsid w:val="00CD1445"/>
    <w:rsid w:val="00CD2A8D"/>
    <w:rsid w:val="00CD5D2E"/>
    <w:rsid w:val="00CE70B3"/>
    <w:rsid w:val="00CF0919"/>
    <w:rsid w:val="00CF1427"/>
    <w:rsid w:val="00CF51DD"/>
    <w:rsid w:val="00CF6AC3"/>
    <w:rsid w:val="00CF778B"/>
    <w:rsid w:val="00D00D19"/>
    <w:rsid w:val="00D05B48"/>
    <w:rsid w:val="00D05BBE"/>
    <w:rsid w:val="00D076C4"/>
    <w:rsid w:val="00D10D7C"/>
    <w:rsid w:val="00D1379A"/>
    <w:rsid w:val="00D20732"/>
    <w:rsid w:val="00D21AAB"/>
    <w:rsid w:val="00D229C5"/>
    <w:rsid w:val="00D25A6A"/>
    <w:rsid w:val="00D26447"/>
    <w:rsid w:val="00D3192D"/>
    <w:rsid w:val="00D34D0D"/>
    <w:rsid w:val="00D370D2"/>
    <w:rsid w:val="00D45337"/>
    <w:rsid w:val="00D47BB5"/>
    <w:rsid w:val="00D5064C"/>
    <w:rsid w:val="00D50CD4"/>
    <w:rsid w:val="00D51422"/>
    <w:rsid w:val="00D519FD"/>
    <w:rsid w:val="00D52B7F"/>
    <w:rsid w:val="00D53126"/>
    <w:rsid w:val="00D548AE"/>
    <w:rsid w:val="00D56048"/>
    <w:rsid w:val="00D67B05"/>
    <w:rsid w:val="00D7332B"/>
    <w:rsid w:val="00D836E1"/>
    <w:rsid w:val="00D8719E"/>
    <w:rsid w:val="00D928D0"/>
    <w:rsid w:val="00D93126"/>
    <w:rsid w:val="00D955A3"/>
    <w:rsid w:val="00D97189"/>
    <w:rsid w:val="00DA140E"/>
    <w:rsid w:val="00DA6351"/>
    <w:rsid w:val="00DB25E0"/>
    <w:rsid w:val="00DB2E1B"/>
    <w:rsid w:val="00DB317A"/>
    <w:rsid w:val="00DB47BD"/>
    <w:rsid w:val="00DB4F3F"/>
    <w:rsid w:val="00DB6339"/>
    <w:rsid w:val="00DC1BB1"/>
    <w:rsid w:val="00DC3935"/>
    <w:rsid w:val="00DD2239"/>
    <w:rsid w:val="00DD62A2"/>
    <w:rsid w:val="00DD6547"/>
    <w:rsid w:val="00DE2B2B"/>
    <w:rsid w:val="00DE6D1E"/>
    <w:rsid w:val="00DF0AB9"/>
    <w:rsid w:val="00DF149A"/>
    <w:rsid w:val="00DF3451"/>
    <w:rsid w:val="00E039E7"/>
    <w:rsid w:val="00E03C40"/>
    <w:rsid w:val="00E04BE2"/>
    <w:rsid w:val="00E04D9E"/>
    <w:rsid w:val="00E1148C"/>
    <w:rsid w:val="00E11D49"/>
    <w:rsid w:val="00E144D2"/>
    <w:rsid w:val="00E23B3E"/>
    <w:rsid w:val="00E25BE4"/>
    <w:rsid w:val="00E318D3"/>
    <w:rsid w:val="00E31BE3"/>
    <w:rsid w:val="00E335A4"/>
    <w:rsid w:val="00E33B1E"/>
    <w:rsid w:val="00E42740"/>
    <w:rsid w:val="00E429E0"/>
    <w:rsid w:val="00E4749B"/>
    <w:rsid w:val="00E5010E"/>
    <w:rsid w:val="00E50ED1"/>
    <w:rsid w:val="00E512A9"/>
    <w:rsid w:val="00E51AF6"/>
    <w:rsid w:val="00E54217"/>
    <w:rsid w:val="00E54F7B"/>
    <w:rsid w:val="00E553C9"/>
    <w:rsid w:val="00E5700D"/>
    <w:rsid w:val="00E66BEC"/>
    <w:rsid w:val="00E71FEA"/>
    <w:rsid w:val="00E75B35"/>
    <w:rsid w:val="00E77321"/>
    <w:rsid w:val="00E826FB"/>
    <w:rsid w:val="00E83431"/>
    <w:rsid w:val="00E837F0"/>
    <w:rsid w:val="00E84040"/>
    <w:rsid w:val="00E854EF"/>
    <w:rsid w:val="00E86976"/>
    <w:rsid w:val="00E9115D"/>
    <w:rsid w:val="00E947B3"/>
    <w:rsid w:val="00E96D89"/>
    <w:rsid w:val="00EA06DF"/>
    <w:rsid w:val="00EA4CCA"/>
    <w:rsid w:val="00EA515E"/>
    <w:rsid w:val="00EA6CC4"/>
    <w:rsid w:val="00EA749B"/>
    <w:rsid w:val="00EB01CD"/>
    <w:rsid w:val="00EB2806"/>
    <w:rsid w:val="00EB603F"/>
    <w:rsid w:val="00EC04E1"/>
    <w:rsid w:val="00EC138A"/>
    <w:rsid w:val="00EC1A6B"/>
    <w:rsid w:val="00EE094D"/>
    <w:rsid w:val="00EE2A1A"/>
    <w:rsid w:val="00EE2B3A"/>
    <w:rsid w:val="00EF120C"/>
    <w:rsid w:val="00EF2A01"/>
    <w:rsid w:val="00EF4BF2"/>
    <w:rsid w:val="00EF58E9"/>
    <w:rsid w:val="00EF651B"/>
    <w:rsid w:val="00F11C07"/>
    <w:rsid w:val="00F17379"/>
    <w:rsid w:val="00F17E86"/>
    <w:rsid w:val="00F207EB"/>
    <w:rsid w:val="00F22CB9"/>
    <w:rsid w:val="00F27EB3"/>
    <w:rsid w:val="00F30CE4"/>
    <w:rsid w:val="00F3313F"/>
    <w:rsid w:val="00F335B2"/>
    <w:rsid w:val="00F4148F"/>
    <w:rsid w:val="00F41776"/>
    <w:rsid w:val="00F43851"/>
    <w:rsid w:val="00F45759"/>
    <w:rsid w:val="00F45A6E"/>
    <w:rsid w:val="00F4792C"/>
    <w:rsid w:val="00F536E3"/>
    <w:rsid w:val="00F57610"/>
    <w:rsid w:val="00F60589"/>
    <w:rsid w:val="00F633EA"/>
    <w:rsid w:val="00F637D4"/>
    <w:rsid w:val="00F7058D"/>
    <w:rsid w:val="00F72D70"/>
    <w:rsid w:val="00F823EE"/>
    <w:rsid w:val="00F84E97"/>
    <w:rsid w:val="00F87444"/>
    <w:rsid w:val="00F95F46"/>
    <w:rsid w:val="00F97841"/>
    <w:rsid w:val="00FA028D"/>
    <w:rsid w:val="00FA0F8C"/>
    <w:rsid w:val="00FA1305"/>
    <w:rsid w:val="00FA146F"/>
    <w:rsid w:val="00FA2AA9"/>
    <w:rsid w:val="00FB2AAE"/>
    <w:rsid w:val="00FB48BF"/>
    <w:rsid w:val="00FB703A"/>
    <w:rsid w:val="00FC3830"/>
    <w:rsid w:val="00FC7B1B"/>
    <w:rsid w:val="00FD01FF"/>
    <w:rsid w:val="00FD1457"/>
    <w:rsid w:val="00FD2AC3"/>
    <w:rsid w:val="00FD2BC7"/>
    <w:rsid w:val="00FD34E9"/>
    <w:rsid w:val="00FD3F5A"/>
    <w:rsid w:val="00FD426D"/>
    <w:rsid w:val="00FD614B"/>
    <w:rsid w:val="00FE0A81"/>
    <w:rsid w:val="00FE1AD9"/>
    <w:rsid w:val="00FE1E0F"/>
    <w:rsid w:val="00FE1EF7"/>
    <w:rsid w:val="00FE3142"/>
    <w:rsid w:val="00FF014D"/>
    <w:rsid w:val="00FF0A8B"/>
    <w:rsid w:val="00FF4681"/>
    <w:rsid w:val="0102632F"/>
    <w:rsid w:val="0111642D"/>
    <w:rsid w:val="01281641"/>
    <w:rsid w:val="01436105"/>
    <w:rsid w:val="014E13C6"/>
    <w:rsid w:val="01506600"/>
    <w:rsid w:val="015F4D7A"/>
    <w:rsid w:val="01600644"/>
    <w:rsid w:val="01620872"/>
    <w:rsid w:val="01637E14"/>
    <w:rsid w:val="01675D10"/>
    <w:rsid w:val="01702A1E"/>
    <w:rsid w:val="01714BBE"/>
    <w:rsid w:val="01846EA8"/>
    <w:rsid w:val="01861CAF"/>
    <w:rsid w:val="018A34AF"/>
    <w:rsid w:val="018B7B0A"/>
    <w:rsid w:val="018D3F5B"/>
    <w:rsid w:val="01920463"/>
    <w:rsid w:val="019F5D2F"/>
    <w:rsid w:val="01A47971"/>
    <w:rsid w:val="01A47B4E"/>
    <w:rsid w:val="01A77C72"/>
    <w:rsid w:val="01AB2905"/>
    <w:rsid w:val="01B90E9C"/>
    <w:rsid w:val="01C11BBD"/>
    <w:rsid w:val="01D3311A"/>
    <w:rsid w:val="01D70F12"/>
    <w:rsid w:val="01E84A30"/>
    <w:rsid w:val="02010484"/>
    <w:rsid w:val="021F298B"/>
    <w:rsid w:val="02204B8A"/>
    <w:rsid w:val="0222008D"/>
    <w:rsid w:val="023E56C0"/>
    <w:rsid w:val="02463F1A"/>
    <w:rsid w:val="02495F99"/>
    <w:rsid w:val="025D2470"/>
    <w:rsid w:val="027B6132"/>
    <w:rsid w:val="028271FE"/>
    <w:rsid w:val="029F1D6B"/>
    <w:rsid w:val="02AD4FEC"/>
    <w:rsid w:val="02B65864"/>
    <w:rsid w:val="02D369DC"/>
    <w:rsid w:val="02DD19B0"/>
    <w:rsid w:val="02ED5AFD"/>
    <w:rsid w:val="02EE047C"/>
    <w:rsid w:val="02F36E91"/>
    <w:rsid w:val="031664DA"/>
    <w:rsid w:val="03270DD8"/>
    <w:rsid w:val="032853BC"/>
    <w:rsid w:val="032F5E6F"/>
    <w:rsid w:val="033A08CE"/>
    <w:rsid w:val="034F0D53"/>
    <w:rsid w:val="0375685F"/>
    <w:rsid w:val="037709BE"/>
    <w:rsid w:val="038773BB"/>
    <w:rsid w:val="03C142B6"/>
    <w:rsid w:val="03C3095A"/>
    <w:rsid w:val="03DC0CCA"/>
    <w:rsid w:val="03E17F7B"/>
    <w:rsid w:val="03E93D05"/>
    <w:rsid w:val="03EE2AB4"/>
    <w:rsid w:val="03FD02E1"/>
    <w:rsid w:val="0411234E"/>
    <w:rsid w:val="04145076"/>
    <w:rsid w:val="04195CD1"/>
    <w:rsid w:val="043863DD"/>
    <w:rsid w:val="04552B59"/>
    <w:rsid w:val="0455679A"/>
    <w:rsid w:val="046F40E5"/>
    <w:rsid w:val="0475188F"/>
    <w:rsid w:val="04761C66"/>
    <w:rsid w:val="047A1D02"/>
    <w:rsid w:val="047E21D9"/>
    <w:rsid w:val="04835173"/>
    <w:rsid w:val="04845ACD"/>
    <w:rsid w:val="04881B00"/>
    <w:rsid w:val="04A8157D"/>
    <w:rsid w:val="0504144A"/>
    <w:rsid w:val="051D3017"/>
    <w:rsid w:val="051D7FEF"/>
    <w:rsid w:val="051E4FB9"/>
    <w:rsid w:val="05257842"/>
    <w:rsid w:val="05304EE3"/>
    <w:rsid w:val="0536448E"/>
    <w:rsid w:val="054006FD"/>
    <w:rsid w:val="05454C3B"/>
    <w:rsid w:val="05510564"/>
    <w:rsid w:val="0555214E"/>
    <w:rsid w:val="0568083F"/>
    <w:rsid w:val="059454B6"/>
    <w:rsid w:val="05960167"/>
    <w:rsid w:val="05A65E74"/>
    <w:rsid w:val="05AE7458"/>
    <w:rsid w:val="05B16FE4"/>
    <w:rsid w:val="05C23F64"/>
    <w:rsid w:val="05CF37B9"/>
    <w:rsid w:val="05D54EC7"/>
    <w:rsid w:val="05E77139"/>
    <w:rsid w:val="05E81B26"/>
    <w:rsid w:val="05EC4EA7"/>
    <w:rsid w:val="05F360DE"/>
    <w:rsid w:val="060F3BC2"/>
    <w:rsid w:val="060F458D"/>
    <w:rsid w:val="06220C98"/>
    <w:rsid w:val="062675FC"/>
    <w:rsid w:val="0631194C"/>
    <w:rsid w:val="063843E7"/>
    <w:rsid w:val="06391A36"/>
    <w:rsid w:val="063C159A"/>
    <w:rsid w:val="064A5EDE"/>
    <w:rsid w:val="06624CC1"/>
    <w:rsid w:val="066B3B03"/>
    <w:rsid w:val="066B6D35"/>
    <w:rsid w:val="067666F0"/>
    <w:rsid w:val="068602C1"/>
    <w:rsid w:val="068F62D2"/>
    <w:rsid w:val="06961308"/>
    <w:rsid w:val="06A654CB"/>
    <w:rsid w:val="06A86948"/>
    <w:rsid w:val="06AC492C"/>
    <w:rsid w:val="06B5558D"/>
    <w:rsid w:val="06E45AD5"/>
    <w:rsid w:val="06EB01D8"/>
    <w:rsid w:val="07106432"/>
    <w:rsid w:val="071E2910"/>
    <w:rsid w:val="07234F30"/>
    <w:rsid w:val="073E2523"/>
    <w:rsid w:val="07420F81"/>
    <w:rsid w:val="074368DD"/>
    <w:rsid w:val="07577399"/>
    <w:rsid w:val="075B1427"/>
    <w:rsid w:val="075B7755"/>
    <w:rsid w:val="075D7B5F"/>
    <w:rsid w:val="07602DD8"/>
    <w:rsid w:val="07687DAF"/>
    <w:rsid w:val="076C72BA"/>
    <w:rsid w:val="0774165A"/>
    <w:rsid w:val="078C1D6D"/>
    <w:rsid w:val="07C917FE"/>
    <w:rsid w:val="07EA784B"/>
    <w:rsid w:val="0818767C"/>
    <w:rsid w:val="0838650B"/>
    <w:rsid w:val="0841353C"/>
    <w:rsid w:val="085F0441"/>
    <w:rsid w:val="086417B9"/>
    <w:rsid w:val="08643026"/>
    <w:rsid w:val="08667944"/>
    <w:rsid w:val="08831727"/>
    <w:rsid w:val="08855808"/>
    <w:rsid w:val="088E5401"/>
    <w:rsid w:val="089B317D"/>
    <w:rsid w:val="08A4784C"/>
    <w:rsid w:val="08A52040"/>
    <w:rsid w:val="08AE69CD"/>
    <w:rsid w:val="08B00CD1"/>
    <w:rsid w:val="08B832BF"/>
    <w:rsid w:val="08C3786B"/>
    <w:rsid w:val="08CB04FB"/>
    <w:rsid w:val="08CB1589"/>
    <w:rsid w:val="08CF5E4A"/>
    <w:rsid w:val="08E26CD2"/>
    <w:rsid w:val="0903433D"/>
    <w:rsid w:val="090E05B5"/>
    <w:rsid w:val="09486CA5"/>
    <w:rsid w:val="095842C0"/>
    <w:rsid w:val="096120A2"/>
    <w:rsid w:val="0967639B"/>
    <w:rsid w:val="097772D3"/>
    <w:rsid w:val="0979739A"/>
    <w:rsid w:val="098B70C0"/>
    <w:rsid w:val="099057A7"/>
    <w:rsid w:val="09907056"/>
    <w:rsid w:val="0992202D"/>
    <w:rsid w:val="099A027A"/>
    <w:rsid w:val="09B55A3D"/>
    <w:rsid w:val="09B74C81"/>
    <w:rsid w:val="09CF23FF"/>
    <w:rsid w:val="09D11287"/>
    <w:rsid w:val="09E00043"/>
    <w:rsid w:val="09E72F0B"/>
    <w:rsid w:val="09F13471"/>
    <w:rsid w:val="09F32EC2"/>
    <w:rsid w:val="0A091CA2"/>
    <w:rsid w:val="0A416491"/>
    <w:rsid w:val="0A4941EF"/>
    <w:rsid w:val="0A5F068A"/>
    <w:rsid w:val="0A5F3B0C"/>
    <w:rsid w:val="0A69588C"/>
    <w:rsid w:val="0A6A2BF9"/>
    <w:rsid w:val="0A7C73A5"/>
    <w:rsid w:val="0A7E0D16"/>
    <w:rsid w:val="0A8068C8"/>
    <w:rsid w:val="0A8B4C59"/>
    <w:rsid w:val="0A911982"/>
    <w:rsid w:val="0AA40EC2"/>
    <w:rsid w:val="0ABC60C8"/>
    <w:rsid w:val="0B0940BB"/>
    <w:rsid w:val="0B0D364F"/>
    <w:rsid w:val="0B3705F5"/>
    <w:rsid w:val="0B3A4E21"/>
    <w:rsid w:val="0B435D6F"/>
    <w:rsid w:val="0B4E7D8F"/>
    <w:rsid w:val="0B536B6D"/>
    <w:rsid w:val="0B6104B6"/>
    <w:rsid w:val="0B6515A4"/>
    <w:rsid w:val="0B6F03E7"/>
    <w:rsid w:val="0B734446"/>
    <w:rsid w:val="0B88632D"/>
    <w:rsid w:val="0BA52A8E"/>
    <w:rsid w:val="0BA666AA"/>
    <w:rsid w:val="0BA81C6F"/>
    <w:rsid w:val="0BB80FE6"/>
    <w:rsid w:val="0BCD2DC6"/>
    <w:rsid w:val="0BF234A3"/>
    <w:rsid w:val="0C026857"/>
    <w:rsid w:val="0C0950DE"/>
    <w:rsid w:val="0C347213"/>
    <w:rsid w:val="0C4E57E0"/>
    <w:rsid w:val="0C512845"/>
    <w:rsid w:val="0C59234A"/>
    <w:rsid w:val="0C9E609A"/>
    <w:rsid w:val="0CA45C7D"/>
    <w:rsid w:val="0CA62C65"/>
    <w:rsid w:val="0CA84717"/>
    <w:rsid w:val="0CAD3338"/>
    <w:rsid w:val="0CC6532D"/>
    <w:rsid w:val="0CD749CE"/>
    <w:rsid w:val="0CD87D21"/>
    <w:rsid w:val="0CFD24DF"/>
    <w:rsid w:val="0D0055BE"/>
    <w:rsid w:val="0D05361B"/>
    <w:rsid w:val="0D2561E4"/>
    <w:rsid w:val="0D2B2350"/>
    <w:rsid w:val="0D644E4F"/>
    <w:rsid w:val="0D6E5C96"/>
    <w:rsid w:val="0D776464"/>
    <w:rsid w:val="0D7F5F30"/>
    <w:rsid w:val="0D813D74"/>
    <w:rsid w:val="0D913287"/>
    <w:rsid w:val="0DAF4501"/>
    <w:rsid w:val="0DBC39A1"/>
    <w:rsid w:val="0DC21002"/>
    <w:rsid w:val="0DC4665E"/>
    <w:rsid w:val="0DC76D8D"/>
    <w:rsid w:val="0DD124B7"/>
    <w:rsid w:val="0DDB356A"/>
    <w:rsid w:val="0DE7465B"/>
    <w:rsid w:val="0DF409E1"/>
    <w:rsid w:val="0DFA2DB0"/>
    <w:rsid w:val="0DFF3D7B"/>
    <w:rsid w:val="0DFF63C9"/>
    <w:rsid w:val="0E4E49EC"/>
    <w:rsid w:val="0E6D3935"/>
    <w:rsid w:val="0E914AF4"/>
    <w:rsid w:val="0E9972C0"/>
    <w:rsid w:val="0EA875E5"/>
    <w:rsid w:val="0EAD3058"/>
    <w:rsid w:val="0ED058B0"/>
    <w:rsid w:val="0ED61D65"/>
    <w:rsid w:val="0EE000F6"/>
    <w:rsid w:val="0F136929"/>
    <w:rsid w:val="0F3204C2"/>
    <w:rsid w:val="0F5B0F85"/>
    <w:rsid w:val="0F822E12"/>
    <w:rsid w:val="0F8F3712"/>
    <w:rsid w:val="0F9C7BC9"/>
    <w:rsid w:val="0FB0100F"/>
    <w:rsid w:val="0FB36BCA"/>
    <w:rsid w:val="0FC93844"/>
    <w:rsid w:val="0FCE661F"/>
    <w:rsid w:val="0FF50654"/>
    <w:rsid w:val="100C0677"/>
    <w:rsid w:val="101B353C"/>
    <w:rsid w:val="102328EE"/>
    <w:rsid w:val="102A3DE4"/>
    <w:rsid w:val="102D3C3E"/>
    <w:rsid w:val="104B5C7C"/>
    <w:rsid w:val="10522D28"/>
    <w:rsid w:val="105848E2"/>
    <w:rsid w:val="106141D6"/>
    <w:rsid w:val="107D0A46"/>
    <w:rsid w:val="10817227"/>
    <w:rsid w:val="10B10371"/>
    <w:rsid w:val="10E00EC0"/>
    <w:rsid w:val="10E16F5A"/>
    <w:rsid w:val="10EE01D6"/>
    <w:rsid w:val="10F97B68"/>
    <w:rsid w:val="11025B35"/>
    <w:rsid w:val="11291888"/>
    <w:rsid w:val="113F4606"/>
    <w:rsid w:val="11445413"/>
    <w:rsid w:val="11451A84"/>
    <w:rsid w:val="11497F45"/>
    <w:rsid w:val="114F1524"/>
    <w:rsid w:val="11690A50"/>
    <w:rsid w:val="117D27F1"/>
    <w:rsid w:val="118C0FD9"/>
    <w:rsid w:val="1197736A"/>
    <w:rsid w:val="11CC1F83"/>
    <w:rsid w:val="11F8610A"/>
    <w:rsid w:val="12056E31"/>
    <w:rsid w:val="122C64D3"/>
    <w:rsid w:val="12506117"/>
    <w:rsid w:val="12542B31"/>
    <w:rsid w:val="126638E8"/>
    <w:rsid w:val="126D3987"/>
    <w:rsid w:val="12700820"/>
    <w:rsid w:val="12783252"/>
    <w:rsid w:val="12836FB1"/>
    <w:rsid w:val="128C3CD0"/>
    <w:rsid w:val="128D542F"/>
    <w:rsid w:val="1290166B"/>
    <w:rsid w:val="129D1E62"/>
    <w:rsid w:val="12A74FA9"/>
    <w:rsid w:val="12AD71D4"/>
    <w:rsid w:val="12B87441"/>
    <w:rsid w:val="12E04ADA"/>
    <w:rsid w:val="12F548B5"/>
    <w:rsid w:val="12F60345"/>
    <w:rsid w:val="12FB4A33"/>
    <w:rsid w:val="1314318C"/>
    <w:rsid w:val="13144EB8"/>
    <w:rsid w:val="1329427D"/>
    <w:rsid w:val="13347F5F"/>
    <w:rsid w:val="13400159"/>
    <w:rsid w:val="13425907"/>
    <w:rsid w:val="1347382D"/>
    <w:rsid w:val="136C4E93"/>
    <w:rsid w:val="13714672"/>
    <w:rsid w:val="137225B3"/>
    <w:rsid w:val="13744918"/>
    <w:rsid w:val="137A0DE8"/>
    <w:rsid w:val="137A6B6F"/>
    <w:rsid w:val="137E3987"/>
    <w:rsid w:val="13827258"/>
    <w:rsid w:val="139748B1"/>
    <w:rsid w:val="139C54D6"/>
    <w:rsid w:val="13A402CF"/>
    <w:rsid w:val="13C904E8"/>
    <w:rsid w:val="13D15990"/>
    <w:rsid w:val="13D370E2"/>
    <w:rsid w:val="13DB0847"/>
    <w:rsid w:val="13EA0AB8"/>
    <w:rsid w:val="141C34DC"/>
    <w:rsid w:val="14367D70"/>
    <w:rsid w:val="143B7D8F"/>
    <w:rsid w:val="144505E4"/>
    <w:rsid w:val="14590DD3"/>
    <w:rsid w:val="145A0275"/>
    <w:rsid w:val="14827CF3"/>
    <w:rsid w:val="14871A80"/>
    <w:rsid w:val="148B0641"/>
    <w:rsid w:val="14A263FF"/>
    <w:rsid w:val="14A5136D"/>
    <w:rsid w:val="14A910E0"/>
    <w:rsid w:val="14A970A1"/>
    <w:rsid w:val="14B752A8"/>
    <w:rsid w:val="14BB6B65"/>
    <w:rsid w:val="14BE0833"/>
    <w:rsid w:val="14BF345E"/>
    <w:rsid w:val="14C67636"/>
    <w:rsid w:val="14C67B27"/>
    <w:rsid w:val="14D37496"/>
    <w:rsid w:val="14D80971"/>
    <w:rsid w:val="14E3390C"/>
    <w:rsid w:val="14E41598"/>
    <w:rsid w:val="14E5093E"/>
    <w:rsid w:val="14EA0909"/>
    <w:rsid w:val="14EB76A1"/>
    <w:rsid w:val="15037006"/>
    <w:rsid w:val="15181CBA"/>
    <w:rsid w:val="153E22B2"/>
    <w:rsid w:val="15442D25"/>
    <w:rsid w:val="154A53D4"/>
    <w:rsid w:val="15595C15"/>
    <w:rsid w:val="156E3CE7"/>
    <w:rsid w:val="157F15AE"/>
    <w:rsid w:val="158A2384"/>
    <w:rsid w:val="158C14E9"/>
    <w:rsid w:val="15911591"/>
    <w:rsid w:val="159E7422"/>
    <w:rsid w:val="15B56527"/>
    <w:rsid w:val="15BB1CFF"/>
    <w:rsid w:val="15BC2D30"/>
    <w:rsid w:val="15D16190"/>
    <w:rsid w:val="15DD6032"/>
    <w:rsid w:val="15F00DDB"/>
    <w:rsid w:val="16131A96"/>
    <w:rsid w:val="1640562C"/>
    <w:rsid w:val="16430362"/>
    <w:rsid w:val="165840B5"/>
    <w:rsid w:val="165C3D63"/>
    <w:rsid w:val="165F73F1"/>
    <w:rsid w:val="166D2D06"/>
    <w:rsid w:val="167A1EAE"/>
    <w:rsid w:val="169B0ACA"/>
    <w:rsid w:val="169D7068"/>
    <w:rsid w:val="16B36C98"/>
    <w:rsid w:val="16B65C64"/>
    <w:rsid w:val="16B81A4D"/>
    <w:rsid w:val="16D022DA"/>
    <w:rsid w:val="16D4702A"/>
    <w:rsid w:val="16E4553E"/>
    <w:rsid w:val="17072EDD"/>
    <w:rsid w:val="17142982"/>
    <w:rsid w:val="1716576D"/>
    <w:rsid w:val="17180C70"/>
    <w:rsid w:val="17317451"/>
    <w:rsid w:val="174433B4"/>
    <w:rsid w:val="174C71C5"/>
    <w:rsid w:val="1750464D"/>
    <w:rsid w:val="175959AE"/>
    <w:rsid w:val="176A722B"/>
    <w:rsid w:val="17C94D18"/>
    <w:rsid w:val="17CB23FF"/>
    <w:rsid w:val="17E91C3B"/>
    <w:rsid w:val="17EC523F"/>
    <w:rsid w:val="17F6764C"/>
    <w:rsid w:val="17FD40E3"/>
    <w:rsid w:val="181044FE"/>
    <w:rsid w:val="18104A8B"/>
    <w:rsid w:val="183869F9"/>
    <w:rsid w:val="18477163"/>
    <w:rsid w:val="184C20D3"/>
    <w:rsid w:val="184D2D69"/>
    <w:rsid w:val="185A47DC"/>
    <w:rsid w:val="186D3DDE"/>
    <w:rsid w:val="187A1186"/>
    <w:rsid w:val="188646CA"/>
    <w:rsid w:val="188F4BE4"/>
    <w:rsid w:val="18A330F7"/>
    <w:rsid w:val="18A55D88"/>
    <w:rsid w:val="18A6178D"/>
    <w:rsid w:val="18B137B5"/>
    <w:rsid w:val="18C6566A"/>
    <w:rsid w:val="18CD6190"/>
    <w:rsid w:val="18E90EEB"/>
    <w:rsid w:val="18FB212D"/>
    <w:rsid w:val="191B1F53"/>
    <w:rsid w:val="193E6DF5"/>
    <w:rsid w:val="193F1F95"/>
    <w:rsid w:val="196110F3"/>
    <w:rsid w:val="19696166"/>
    <w:rsid w:val="19733DBA"/>
    <w:rsid w:val="197A35E2"/>
    <w:rsid w:val="19937ED8"/>
    <w:rsid w:val="19961D39"/>
    <w:rsid w:val="19965CC8"/>
    <w:rsid w:val="19AB051F"/>
    <w:rsid w:val="19B00EEA"/>
    <w:rsid w:val="19C04DA8"/>
    <w:rsid w:val="19C66C54"/>
    <w:rsid w:val="19C70A17"/>
    <w:rsid w:val="19C93FF3"/>
    <w:rsid w:val="19D54E2C"/>
    <w:rsid w:val="1A041DFA"/>
    <w:rsid w:val="1A155008"/>
    <w:rsid w:val="1A155C60"/>
    <w:rsid w:val="1A2105C3"/>
    <w:rsid w:val="1A21549B"/>
    <w:rsid w:val="1A314705"/>
    <w:rsid w:val="1A362A09"/>
    <w:rsid w:val="1A623CD3"/>
    <w:rsid w:val="1A8144AA"/>
    <w:rsid w:val="1A8E45D6"/>
    <w:rsid w:val="1AB10A79"/>
    <w:rsid w:val="1AB30874"/>
    <w:rsid w:val="1AC23FF4"/>
    <w:rsid w:val="1AC629FA"/>
    <w:rsid w:val="1AC91FC1"/>
    <w:rsid w:val="1AE267C6"/>
    <w:rsid w:val="1AEB60A3"/>
    <w:rsid w:val="1AEE2D3E"/>
    <w:rsid w:val="1AF228EE"/>
    <w:rsid w:val="1AF73D39"/>
    <w:rsid w:val="1B0F45F0"/>
    <w:rsid w:val="1B147C7A"/>
    <w:rsid w:val="1B1B2878"/>
    <w:rsid w:val="1B20658C"/>
    <w:rsid w:val="1B2D5951"/>
    <w:rsid w:val="1B383E1E"/>
    <w:rsid w:val="1B405CE5"/>
    <w:rsid w:val="1B4541EE"/>
    <w:rsid w:val="1B570DBB"/>
    <w:rsid w:val="1B5E32D7"/>
    <w:rsid w:val="1B680889"/>
    <w:rsid w:val="1B76203E"/>
    <w:rsid w:val="1B7D7FD5"/>
    <w:rsid w:val="1B911E9C"/>
    <w:rsid w:val="1B9665C2"/>
    <w:rsid w:val="1B995DAE"/>
    <w:rsid w:val="1BA24965"/>
    <w:rsid w:val="1BA909C8"/>
    <w:rsid w:val="1BAE4704"/>
    <w:rsid w:val="1BB83287"/>
    <w:rsid w:val="1BBB16F2"/>
    <w:rsid w:val="1BD10008"/>
    <w:rsid w:val="1BD213B5"/>
    <w:rsid w:val="1BD510D7"/>
    <w:rsid w:val="1BDD5A46"/>
    <w:rsid w:val="1BF32B40"/>
    <w:rsid w:val="1C0349FF"/>
    <w:rsid w:val="1C0E6215"/>
    <w:rsid w:val="1C1230F4"/>
    <w:rsid w:val="1C236C52"/>
    <w:rsid w:val="1C594660"/>
    <w:rsid w:val="1C642B24"/>
    <w:rsid w:val="1C6777A6"/>
    <w:rsid w:val="1C681151"/>
    <w:rsid w:val="1C6E7533"/>
    <w:rsid w:val="1C7429E7"/>
    <w:rsid w:val="1C79083E"/>
    <w:rsid w:val="1C901B90"/>
    <w:rsid w:val="1CAA405A"/>
    <w:rsid w:val="1CC4363B"/>
    <w:rsid w:val="1CCC48D2"/>
    <w:rsid w:val="1CCD534E"/>
    <w:rsid w:val="1CE139E5"/>
    <w:rsid w:val="1CE17872"/>
    <w:rsid w:val="1CE26167"/>
    <w:rsid w:val="1CE50497"/>
    <w:rsid w:val="1CF17304"/>
    <w:rsid w:val="1CF775CF"/>
    <w:rsid w:val="1D0432AA"/>
    <w:rsid w:val="1D1631C4"/>
    <w:rsid w:val="1D165BD2"/>
    <w:rsid w:val="1D292069"/>
    <w:rsid w:val="1D3E7BE4"/>
    <w:rsid w:val="1D4127B6"/>
    <w:rsid w:val="1D456C6E"/>
    <w:rsid w:val="1D4F0D34"/>
    <w:rsid w:val="1D5D7BC6"/>
    <w:rsid w:val="1D680A8F"/>
    <w:rsid w:val="1D6D5585"/>
    <w:rsid w:val="1D6E70D6"/>
    <w:rsid w:val="1D8315F9"/>
    <w:rsid w:val="1D8358EB"/>
    <w:rsid w:val="1D92497C"/>
    <w:rsid w:val="1DAA2CA4"/>
    <w:rsid w:val="1DAB3178"/>
    <w:rsid w:val="1DBC3949"/>
    <w:rsid w:val="1DD1731B"/>
    <w:rsid w:val="1DD24BFC"/>
    <w:rsid w:val="1DD5190D"/>
    <w:rsid w:val="1E0358A7"/>
    <w:rsid w:val="1E0D155D"/>
    <w:rsid w:val="1E2C658F"/>
    <w:rsid w:val="1E2D140D"/>
    <w:rsid w:val="1E2D620F"/>
    <w:rsid w:val="1E423D9D"/>
    <w:rsid w:val="1E5054CA"/>
    <w:rsid w:val="1E554B5B"/>
    <w:rsid w:val="1E575295"/>
    <w:rsid w:val="1E785D5B"/>
    <w:rsid w:val="1E82307F"/>
    <w:rsid w:val="1E9211E3"/>
    <w:rsid w:val="1EA700D7"/>
    <w:rsid w:val="1EAF0D67"/>
    <w:rsid w:val="1EBB798A"/>
    <w:rsid w:val="1EBC7BDF"/>
    <w:rsid w:val="1EDC1414"/>
    <w:rsid w:val="1F1B6188"/>
    <w:rsid w:val="1F2C404A"/>
    <w:rsid w:val="1F503F21"/>
    <w:rsid w:val="1F596C20"/>
    <w:rsid w:val="1F5A0E6D"/>
    <w:rsid w:val="1F69018F"/>
    <w:rsid w:val="1F825F51"/>
    <w:rsid w:val="1F895F26"/>
    <w:rsid w:val="1F917FD8"/>
    <w:rsid w:val="1F99367D"/>
    <w:rsid w:val="1FAE31FE"/>
    <w:rsid w:val="1FBD2BEF"/>
    <w:rsid w:val="1FC032F6"/>
    <w:rsid w:val="1FC93A32"/>
    <w:rsid w:val="1FCD4396"/>
    <w:rsid w:val="1FD22143"/>
    <w:rsid w:val="1FE101E5"/>
    <w:rsid w:val="1FE61A1E"/>
    <w:rsid w:val="1FE62114"/>
    <w:rsid w:val="20195C15"/>
    <w:rsid w:val="201A2537"/>
    <w:rsid w:val="201B51CB"/>
    <w:rsid w:val="20297896"/>
    <w:rsid w:val="202B7527"/>
    <w:rsid w:val="204108C6"/>
    <w:rsid w:val="20480471"/>
    <w:rsid w:val="20552DA7"/>
    <w:rsid w:val="20621D79"/>
    <w:rsid w:val="2063705E"/>
    <w:rsid w:val="206A1FF4"/>
    <w:rsid w:val="20740913"/>
    <w:rsid w:val="20790F66"/>
    <w:rsid w:val="207A1652"/>
    <w:rsid w:val="20830A1A"/>
    <w:rsid w:val="208B4690"/>
    <w:rsid w:val="20AF64F6"/>
    <w:rsid w:val="20B37649"/>
    <w:rsid w:val="20C816DA"/>
    <w:rsid w:val="20E70C8C"/>
    <w:rsid w:val="20FA2E56"/>
    <w:rsid w:val="20FA4460"/>
    <w:rsid w:val="21002506"/>
    <w:rsid w:val="21012835"/>
    <w:rsid w:val="210A722A"/>
    <w:rsid w:val="212D6022"/>
    <w:rsid w:val="21414607"/>
    <w:rsid w:val="214721AF"/>
    <w:rsid w:val="21725CE7"/>
    <w:rsid w:val="2195326F"/>
    <w:rsid w:val="21AF4676"/>
    <w:rsid w:val="21ED0D79"/>
    <w:rsid w:val="221A0CB9"/>
    <w:rsid w:val="221D3734"/>
    <w:rsid w:val="222D2370"/>
    <w:rsid w:val="22392ADD"/>
    <w:rsid w:val="224563CE"/>
    <w:rsid w:val="2252106E"/>
    <w:rsid w:val="22523826"/>
    <w:rsid w:val="22627AEE"/>
    <w:rsid w:val="22711792"/>
    <w:rsid w:val="22820AF6"/>
    <w:rsid w:val="228E48ED"/>
    <w:rsid w:val="22902F40"/>
    <w:rsid w:val="2294215F"/>
    <w:rsid w:val="229D5E0C"/>
    <w:rsid w:val="22A00834"/>
    <w:rsid w:val="22B319B8"/>
    <w:rsid w:val="22B911FB"/>
    <w:rsid w:val="22BD2C13"/>
    <w:rsid w:val="22C0120A"/>
    <w:rsid w:val="22C61BC0"/>
    <w:rsid w:val="22D97561"/>
    <w:rsid w:val="22E90157"/>
    <w:rsid w:val="23076329"/>
    <w:rsid w:val="230A03BF"/>
    <w:rsid w:val="232B6253"/>
    <w:rsid w:val="23356F18"/>
    <w:rsid w:val="234C0658"/>
    <w:rsid w:val="235674A0"/>
    <w:rsid w:val="237544B8"/>
    <w:rsid w:val="237A1A37"/>
    <w:rsid w:val="237B72F7"/>
    <w:rsid w:val="23921869"/>
    <w:rsid w:val="23A90B69"/>
    <w:rsid w:val="23B665A6"/>
    <w:rsid w:val="23B7522F"/>
    <w:rsid w:val="23CE5E4B"/>
    <w:rsid w:val="23FC6FD6"/>
    <w:rsid w:val="24046325"/>
    <w:rsid w:val="240F31D1"/>
    <w:rsid w:val="24264D38"/>
    <w:rsid w:val="243271D2"/>
    <w:rsid w:val="246014A5"/>
    <w:rsid w:val="247C3AE8"/>
    <w:rsid w:val="24821172"/>
    <w:rsid w:val="248E2A1B"/>
    <w:rsid w:val="2490727A"/>
    <w:rsid w:val="249706A1"/>
    <w:rsid w:val="249A5961"/>
    <w:rsid w:val="24C64923"/>
    <w:rsid w:val="24C66C6F"/>
    <w:rsid w:val="251026E5"/>
    <w:rsid w:val="2523369E"/>
    <w:rsid w:val="252C7E33"/>
    <w:rsid w:val="25364E81"/>
    <w:rsid w:val="2542150F"/>
    <w:rsid w:val="25434C66"/>
    <w:rsid w:val="25514FAB"/>
    <w:rsid w:val="255E7B7D"/>
    <w:rsid w:val="255F0B60"/>
    <w:rsid w:val="25664EBA"/>
    <w:rsid w:val="256A4803"/>
    <w:rsid w:val="256B4A37"/>
    <w:rsid w:val="256C4664"/>
    <w:rsid w:val="2575332C"/>
    <w:rsid w:val="25782CD6"/>
    <w:rsid w:val="257C6FB2"/>
    <w:rsid w:val="25832195"/>
    <w:rsid w:val="258745AD"/>
    <w:rsid w:val="259B1B5A"/>
    <w:rsid w:val="25AC5304"/>
    <w:rsid w:val="25B65957"/>
    <w:rsid w:val="25BB2902"/>
    <w:rsid w:val="25C60A8C"/>
    <w:rsid w:val="25CA3E9C"/>
    <w:rsid w:val="25E64952"/>
    <w:rsid w:val="260747F4"/>
    <w:rsid w:val="2609257A"/>
    <w:rsid w:val="260D5B51"/>
    <w:rsid w:val="260E303E"/>
    <w:rsid w:val="26156D2C"/>
    <w:rsid w:val="2618033A"/>
    <w:rsid w:val="261A4BF7"/>
    <w:rsid w:val="263B5F44"/>
    <w:rsid w:val="26433E01"/>
    <w:rsid w:val="264B4FF8"/>
    <w:rsid w:val="26583E52"/>
    <w:rsid w:val="266A0211"/>
    <w:rsid w:val="266D66A9"/>
    <w:rsid w:val="26736805"/>
    <w:rsid w:val="2684042C"/>
    <w:rsid w:val="26847B59"/>
    <w:rsid w:val="268E7F4D"/>
    <w:rsid w:val="26A00320"/>
    <w:rsid w:val="26AC1A69"/>
    <w:rsid w:val="26AD2E12"/>
    <w:rsid w:val="26AE2F86"/>
    <w:rsid w:val="26EE47DA"/>
    <w:rsid w:val="26F30BCA"/>
    <w:rsid w:val="26F6294F"/>
    <w:rsid w:val="2704340F"/>
    <w:rsid w:val="270625A4"/>
    <w:rsid w:val="270F5023"/>
    <w:rsid w:val="27125FA8"/>
    <w:rsid w:val="2728739D"/>
    <w:rsid w:val="2740686A"/>
    <w:rsid w:val="27424579"/>
    <w:rsid w:val="27505D92"/>
    <w:rsid w:val="2751350E"/>
    <w:rsid w:val="275A5455"/>
    <w:rsid w:val="27743D5D"/>
    <w:rsid w:val="27842BF2"/>
    <w:rsid w:val="27A1542A"/>
    <w:rsid w:val="27A16204"/>
    <w:rsid w:val="27BF26F1"/>
    <w:rsid w:val="27C546B8"/>
    <w:rsid w:val="27CB7955"/>
    <w:rsid w:val="27D824EE"/>
    <w:rsid w:val="27DF1E78"/>
    <w:rsid w:val="27DF4D24"/>
    <w:rsid w:val="27E46DE5"/>
    <w:rsid w:val="27FF6692"/>
    <w:rsid w:val="28021999"/>
    <w:rsid w:val="28147751"/>
    <w:rsid w:val="282B44F6"/>
    <w:rsid w:val="2833349B"/>
    <w:rsid w:val="283A371F"/>
    <w:rsid w:val="28444B9A"/>
    <w:rsid w:val="28543C10"/>
    <w:rsid w:val="28626B37"/>
    <w:rsid w:val="286D0328"/>
    <w:rsid w:val="287078D9"/>
    <w:rsid w:val="287E00E9"/>
    <w:rsid w:val="28840408"/>
    <w:rsid w:val="28912F56"/>
    <w:rsid w:val="289E0FB2"/>
    <w:rsid w:val="28CB6446"/>
    <w:rsid w:val="28EB10B1"/>
    <w:rsid w:val="28F3326F"/>
    <w:rsid w:val="28FE6EEF"/>
    <w:rsid w:val="29180BCA"/>
    <w:rsid w:val="291D65CF"/>
    <w:rsid w:val="29202D2C"/>
    <w:rsid w:val="29323A24"/>
    <w:rsid w:val="29387017"/>
    <w:rsid w:val="2969494F"/>
    <w:rsid w:val="296D367F"/>
    <w:rsid w:val="297F131E"/>
    <w:rsid w:val="29804F4F"/>
    <w:rsid w:val="298D3106"/>
    <w:rsid w:val="2994595F"/>
    <w:rsid w:val="299E497E"/>
    <w:rsid w:val="29A003C5"/>
    <w:rsid w:val="29A23C6C"/>
    <w:rsid w:val="29A8144E"/>
    <w:rsid w:val="29AA65A8"/>
    <w:rsid w:val="29CA4E9C"/>
    <w:rsid w:val="29D335AD"/>
    <w:rsid w:val="29E01FB7"/>
    <w:rsid w:val="29E1356D"/>
    <w:rsid w:val="29E95332"/>
    <w:rsid w:val="2A16223D"/>
    <w:rsid w:val="2A172D9D"/>
    <w:rsid w:val="2A256016"/>
    <w:rsid w:val="2A2C4025"/>
    <w:rsid w:val="2A3D1958"/>
    <w:rsid w:val="2A3E594C"/>
    <w:rsid w:val="2A783B26"/>
    <w:rsid w:val="2AA16BC7"/>
    <w:rsid w:val="2AAE2FE0"/>
    <w:rsid w:val="2AB63574"/>
    <w:rsid w:val="2AD57F1A"/>
    <w:rsid w:val="2AD620D8"/>
    <w:rsid w:val="2ADC6122"/>
    <w:rsid w:val="2AE67551"/>
    <w:rsid w:val="2B0626A5"/>
    <w:rsid w:val="2B0C4ADB"/>
    <w:rsid w:val="2B100906"/>
    <w:rsid w:val="2B211371"/>
    <w:rsid w:val="2B227891"/>
    <w:rsid w:val="2B3E6045"/>
    <w:rsid w:val="2B644C3D"/>
    <w:rsid w:val="2B665F42"/>
    <w:rsid w:val="2B804C74"/>
    <w:rsid w:val="2B8D7490"/>
    <w:rsid w:val="2B923428"/>
    <w:rsid w:val="2BAC348D"/>
    <w:rsid w:val="2BAC7CEA"/>
    <w:rsid w:val="2BB63295"/>
    <w:rsid w:val="2BB7153B"/>
    <w:rsid w:val="2BCA6243"/>
    <w:rsid w:val="2BE26F1B"/>
    <w:rsid w:val="2BE64D82"/>
    <w:rsid w:val="2BED66D6"/>
    <w:rsid w:val="2BEF7ADE"/>
    <w:rsid w:val="2C01768D"/>
    <w:rsid w:val="2C023128"/>
    <w:rsid w:val="2C1F0720"/>
    <w:rsid w:val="2C2E7786"/>
    <w:rsid w:val="2C355660"/>
    <w:rsid w:val="2C3A6861"/>
    <w:rsid w:val="2C544C85"/>
    <w:rsid w:val="2C5914CB"/>
    <w:rsid w:val="2C73282C"/>
    <w:rsid w:val="2C733C9D"/>
    <w:rsid w:val="2C78168E"/>
    <w:rsid w:val="2C7C08A5"/>
    <w:rsid w:val="2C975A5F"/>
    <w:rsid w:val="2C9E14C2"/>
    <w:rsid w:val="2CAF2153"/>
    <w:rsid w:val="2CB955A4"/>
    <w:rsid w:val="2CBD490F"/>
    <w:rsid w:val="2CDA5AA3"/>
    <w:rsid w:val="2CED1B05"/>
    <w:rsid w:val="2D104C0E"/>
    <w:rsid w:val="2D1B4E83"/>
    <w:rsid w:val="2D1D3C0D"/>
    <w:rsid w:val="2D1F76A6"/>
    <w:rsid w:val="2D2155E6"/>
    <w:rsid w:val="2D24719C"/>
    <w:rsid w:val="2D27265E"/>
    <w:rsid w:val="2D293BFC"/>
    <w:rsid w:val="2D390796"/>
    <w:rsid w:val="2D39439A"/>
    <w:rsid w:val="2D437A51"/>
    <w:rsid w:val="2D445345"/>
    <w:rsid w:val="2D54223F"/>
    <w:rsid w:val="2D622E25"/>
    <w:rsid w:val="2D642BF7"/>
    <w:rsid w:val="2D6766A9"/>
    <w:rsid w:val="2D6F66C1"/>
    <w:rsid w:val="2D7A1D6F"/>
    <w:rsid w:val="2D850B63"/>
    <w:rsid w:val="2D936B2F"/>
    <w:rsid w:val="2D94355E"/>
    <w:rsid w:val="2D943851"/>
    <w:rsid w:val="2D9F2F2F"/>
    <w:rsid w:val="2DAA28F9"/>
    <w:rsid w:val="2DC36856"/>
    <w:rsid w:val="2DCE7635"/>
    <w:rsid w:val="2DDC71C5"/>
    <w:rsid w:val="2DE44014"/>
    <w:rsid w:val="2DEE79E2"/>
    <w:rsid w:val="2E0226C6"/>
    <w:rsid w:val="2E051D0E"/>
    <w:rsid w:val="2E0844DD"/>
    <w:rsid w:val="2E2D1F53"/>
    <w:rsid w:val="2E385CCA"/>
    <w:rsid w:val="2E3B7F28"/>
    <w:rsid w:val="2E473B2C"/>
    <w:rsid w:val="2E4E4AC4"/>
    <w:rsid w:val="2E5821D0"/>
    <w:rsid w:val="2E584954"/>
    <w:rsid w:val="2E5910A0"/>
    <w:rsid w:val="2E597BF5"/>
    <w:rsid w:val="2E5B16B8"/>
    <w:rsid w:val="2E5E72E1"/>
    <w:rsid w:val="2E64585F"/>
    <w:rsid w:val="2E867535"/>
    <w:rsid w:val="2E967356"/>
    <w:rsid w:val="2E9C0A98"/>
    <w:rsid w:val="2EAD52A8"/>
    <w:rsid w:val="2ECA37E4"/>
    <w:rsid w:val="2ECA4AD8"/>
    <w:rsid w:val="2ECD71FA"/>
    <w:rsid w:val="2EF47418"/>
    <w:rsid w:val="2F053CC4"/>
    <w:rsid w:val="2F256F91"/>
    <w:rsid w:val="2F292451"/>
    <w:rsid w:val="2F324C8E"/>
    <w:rsid w:val="2F377185"/>
    <w:rsid w:val="2F451F9E"/>
    <w:rsid w:val="2F6E12E0"/>
    <w:rsid w:val="2F8C2F15"/>
    <w:rsid w:val="2F9D0EC6"/>
    <w:rsid w:val="2F9E4FD2"/>
    <w:rsid w:val="2FC354EE"/>
    <w:rsid w:val="2FCF25FE"/>
    <w:rsid w:val="2FEF2B33"/>
    <w:rsid w:val="2FF8263D"/>
    <w:rsid w:val="2FFD12DB"/>
    <w:rsid w:val="300816DD"/>
    <w:rsid w:val="302259DF"/>
    <w:rsid w:val="302B2B77"/>
    <w:rsid w:val="30394A30"/>
    <w:rsid w:val="304C4307"/>
    <w:rsid w:val="305411DB"/>
    <w:rsid w:val="305A100E"/>
    <w:rsid w:val="307050B3"/>
    <w:rsid w:val="30840E28"/>
    <w:rsid w:val="30906E39"/>
    <w:rsid w:val="309471FE"/>
    <w:rsid w:val="309A4A5A"/>
    <w:rsid w:val="309E5369"/>
    <w:rsid w:val="30A20622"/>
    <w:rsid w:val="30D176FA"/>
    <w:rsid w:val="30E30173"/>
    <w:rsid w:val="30F15BAA"/>
    <w:rsid w:val="30FC77ED"/>
    <w:rsid w:val="311E207F"/>
    <w:rsid w:val="31262F51"/>
    <w:rsid w:val="312B4AB9"/>
    <w:rsid w:val="312F4553"/>
    <w:rsid w:val="31324CCC"/>
    <w:rsid w:val="31370ABC"/>
    <w:rsid w:val="3137209B"/>
    <w:rsid w:val="31573A83"/>
    <w:rsid w:val="31646663"/>
    <w:rsid w:val="31733F7B"/>
    <w:rsid w:val="317531EE"/>
    <w:rsid w:val="318A2717"/>
    <w:rsid w:val="318C4265"/>
    <w:rsid w:val="31A459B9"/>
    <w:rsid w:val="31B444D4"/>
    <w:rsid w:val="31B81EDA"/>
    <w:rsid w:val="31C51434"/>
    <w:rsid w:val="31D22CC8"/>
    <w:rsid w:val="31DC6E5B"/>
    <w:rsid w:val="31E62293"/>
    <w:rsid w:val="31E71A05"/>
    <w:rsid w:val="31E97D80"/>
    <w:rsid w:val="31F02294"/>
    <w:rsid w:val="31F44502"/>
    <w:rsid w:val="31FB2044"/>
    <w:rsid w:val="31FB253E"/>
    <w:rsid w:val="320574EA"/>
    <w:rsid w:val="320F7E48"/>
    <w:rsid w:val="322C20DD"/>
    <w:rsid w:val="32316565"/>
    <w:rsid w:val="32357A32"/>
    <w:rsid w:val="32372E3C"/>
    <w:rsid w:val="324F180D"/>
    <w:rsid w:val="325466AE"/>
    <w:rsid w:val="32567081"/>
    <w:rsid w:val="326038F6"/>
    <w:rsid w:val="326133B8"/>
    <w:rsid w:val="326313BC"/>
    <w:rsid w:val="32660FC5"/>
    <w:rsid w:val="327518E3"/>
    <w:rsid w:val="327E3602"/>
    <w:rsid w:val="32824F00"/>
    <w:rsid w:val="328603FE"/>
    <w:rsid w:val="32864081"/>
    <w:rsid w:val="328A08D2"/>
    <w:rsid w:val="32A92D2C"/>
    <w:rsid w:val="32BF0677"/>
    <w:rsid w:val="32CA205B"/>
    <w:rsid w:val="32CA5BBB"/>
    <w:rsid w:val="32D912FC"/>
    <w:rsid w:val="32E16C89"/>
    <w:rsid w:val="33052C19"/>
    <w:rsid w:val="33064C13"/>
    <w:rsid w:val="330E6945"/>
    <w:rsid w:val="33307FF6"/>
    <w:rsid w:val="3342031D"/>
    <w:rsid w:val="334E525C"/>
    <w:rsid w:val="335055DE"/>
    <w:rsid w:val="33682E68"/>
    <w:rsid w:val="33871FDF"/>
    <w:rsid w:val="33916FB5"/>
    <w:rsid w:val="339344F1"/>
    <w:rsid w:val="339C6E3C"/>
    <w:rsid w:val="33A2245F"/>
    <w:rsid w:val="33C5697B"/>
    <w:rsid w:val="33CB1ED1"/>
    <w:rsid w:val="33E92B45"/>
    <w:rsid w:val="33EB62BE"/>
    <w:rsid w:val="342E2B27"/>
    <w:rsid w:val="344142B6"/>
    <w:rsid w:val="344C2648"/>
    <w:rsid w:val="344E1A9B"/>
    <w:rsid w:val="345E6E5E"/>
    <w:rsid w:val="34687C5E"/>
    <w:rsid w:val="34741C4A"/>
    <w:rsid w:val="34744EFE"/>
    <w:rsid w:val="34777619"/>
    <w:rsid w:val="347A711C"/>
    <w:rsid w:val="34B678E3"/>
    <w:rsid w:val="34C23E33"/>
    <w:rsid w:val="34C72B64"/>
    <w:rsid w:val="34D10BAC"/>
    <w:rsid w:val="34EB1D47"/>
    <w:rsid w:val="34F25A4D"/>
    <w:rsid w:val="351A1AD0"/>
    <w:rsid w:val="35224626"/>
    <w:rsid w:val="354D6802"/>
    <w:rsid w:val="359479E0"/>
    <w:rsid w:val="35C36441"/>
    <w:rsid w:val="35D344DD"/>
    <w:rsid w:val="35DC2EB9"/>
    <w:rsid w:val="35E65B6A"/>
    <w:rsid w:val="35F70B88"/>
    <w:rsid w:val="35FC7182"/>
    <w:rsid w:val="360B0DFE"/>
    <w:rsid w:val="361D62D1"/>
    <w:rsid w:val="36240BCF"/>
    <w:rsid w:val="362C03EF"/>
    <w:rsid w:val="362C297C"/>
    <w:rsid w:val="3659319C"/>
    <w:rsid w:val="366D31C5"/>
    <w:rsid w:val="366F435B"/>
    <w:rsid w:val="367119A0"/>
    <w:rsid w:val="368A62A7"/>
    <w:rsid w:val="36AB59D2"/>
    <w:rsid w:val="36B63532"/>
    <w:rsid w:val="36B71424"/>
    <w:rsid w:val="36D732DE"/>
    <w:rsid w:val="36DF3716"/>
    <w:rsid w:val="36E23A6B"/>
    <w:rsid w:val="36ED5071"/>
    <w:rsid w:val="36F01431"/>
    <w:rsid w:val="36FA52B9"/>
    <w:rsid w:val="370A20E8"/>
    <w:rsid w:val="37115B5B"/>
    <w:rsid w:val="37257AFE"/>
    <w:rsid w:val="37292673"/>
    <w:rsid w:val="37331963"/>
    <w:rsid w:val="373B024E"/>
    <w:rsid w:val="37493473"/>
    <w:rsid w:val="37563DDE"/>
    <w:rsid w:val="375B6AF2"/>
    <w:rsid w:val="37684573"/>
    <w:rsid w:val="377550F8"/>
    <w:rsid w:val="37876E59"/>
    <w:rsid w:val="37A93E9C"/>
    <w:rsid w:val="37B713C2"/>
    <w:rsid w:val="37BD147C"/>
    <w:rsid w:val="37D37B44"/>
    <w:rsid w:val="37DC04B5"/>
    <w:rsid w:val="37E00D3A"/>
    <w:rsid w:val="37E3685D"/>
    <w:rsid w:val="37E47A67"/>
    <w:rsid w:val="37E6628A"/>
    <w:rsid w:val="37E76BFF"/>
    <w:rsid w:val="383B014F"/>
    <w:rsid w:val="383E3254"/>
    <w:rsid w:val="38504F55"/>
    <w:rsid w:val="38533165"/>
    <w:rsid w:val="385E5A01"/>
    <w:rsid w:val="38655CB2"/>
    <w:rsid w:val="38710629"/>
    <w:rsid w:val="38796AAF"/>
    <w:rsid w:val="389D41C1"/>
    <w:rsid w:val="38A449F4"/>
    <w:rsid w:val="38B76194"/>
    <w:rsid w:val="38C34BB0"/>
    <w:rsid w:val="38C83A95"/>
    <w:rsid w:val="38C86AB4"/>
    <w:rsid w:val="38D53975"/>
    <w:rsid w:val="38E350E4"/>
    <w:rsid w:val="38F62A80"/>
    <w:rsid w:val="39022D86"/>
    <w:rsid w:val="39062E86"/>
    <w:rsid w:val="39080FCD"/>
    <w:rsid w:val="39196BBD"/>
    <w:rsid w:val="391C7F67"/>
    <w:rsid w:val="39340DC7"/>
    <w:rsid w:val="39404563"/>
    <w:rsid w:val="3941592E"/>
    <w:rsid w:val="39532652"/>
    <w:rsid w:val="395C76C0"/>
    <w:rsid w:val="39626404"/>
    <w:rsid w:val="39665F81"/>
    <w:rsid w:val="396B0138"/>
    <w:rsid w:val="396B2A3F"/>
    <w:rsid w:val="39784811"/>
    <w:rsid w:val="39847EB0"/>
    <w:rsid w:val="39A6126F"/>
    <w:rsid w:val="39C7091B"/>
    <w:rsid w:val="39CA344C"/>
    <w:rsid w:val="39CD3D8A"/>
    <w:rsid w:val="39D533A8"/>
    <w:rsid w:val="39D92C7C"/>
    <w:rsid w:val="3A005926"/>
    <w:rsid w:val="3A190139"/>
    <w:rsid w:val="3A22512E"/>
    <w:rsid w:val="3A3240EB"/>
    <w:rsid w:val="3A373388"/>
    <w:rsid w:val="3A38534F"/>
    <w:rsid w:val="3A4E64A3"/>
    <w:rsid w:val="3A5544F3"/>
    <w:rsid w:val="3A704A2C"/>
    <w:rsid w:val="3A792E57"/>
    <w:rsid w:val="3A7E4E86"/>
    <w:rsid w:val="3A8E3546"/>
    <w:rsid w:val="3A983970"/>
    <w:rsid w:val="3AC5451B"/>
    <w:rsid w:val="3AD81E7C"/>
    <w:rsid w:val="3ADC3EE0"/>
    <w:rsid w:val="3ADE7EEF"/>
    <w:rsid w:val="3AFB478A"/>
    <w:rsid w:val="3AFD53D4"/>
    <w:rsid w:val="3B1C0F1B"/>
    <w:rsid w:val="3B200FED"/>
    <w:rsid w:val="3B30272B"/>
    <w:rsid w:val="3B331D53"/>
    <w:rsid w:val="3B5B6B92"/>
    <w:rsid w:val="3B612EFA"/>
    <w:rsid w:val="3B6C52D8"/>
    <w:rsid w:val="3B7719B9"/>
    <w:rsid w:val="3B9401DF"/>
    <w:rsid w:val="3B9F29DF"/>
    <w:rsid w:val="3BA646C2"/>
    <w:rsid w:val="3BAD3DEC"/>
    <w:rsid w:val="3BB54C35"/>
    <w:rsid w:val="3BB724A9"/>
    <w:rsid w:val="3BB808B6"/>
    <w:rsid w:val="3BC557AF"/>
    <w:rsid w:val="3BD10C2F"/>
    <w:rsid w:val="3BDE1764"/>
    <w:rsid w:val="3BE16CCB"/>
    <w:rsid w:val="3BF422E0"/>
    <w:rsid w:val="3BF5376E"/>
    <w:rsid w:val="3C0132A7"/>
    <w:rsid w:val="3C033A84"/>
    <w:rsid w:val="3C0376C1"/>
    <w:rsid w:val="3C06413A"/>
    <w:rsid w:val="3C07367A"/>
    <w:rsid w:val="3C076155"/>
    <w:rsid w:val="3C0A692A"/>
    <w:rsid w:val="3C13079F"/>
    <w:rsid w:val="3C136AE8"/>
    <w:rsid w:val="3C25058E"/>
    <w:rsid w:val="3C3766A3"/>
    <w:rsid w:val="3C3A2BDD"/>
    <w:rsid w:val="3C3A3753"/>
    <w:rsid w:val="3C437FF1"/>
    <w:rsid w:val="3C593492"/>
    <w:rsid w:val="3C5A3EB1"/>
    <w:rsid w:val="3C5F7E02"/>
    <w:rsid w:val="3C695677"/>
    <w:rsid w:val="3C763177"/>
    <w:rsid w:val="3C777B46"/>
    <w:rsid w:val="3C814C6B"/>
    <w:rsid w:val="3C871A6F"/>
    <w:rsid w:val="3C8F28CC"/>
    <w:rsid w:val="3C8F32FB"/>
    <w:rsid w:val="3C8F7C40"/>
    <w:rsid w:val="3CAA368D"/>
    <w:rsid w:val="3CC13DBB"/>
    <w:rsid w:val="3CC75CC4"/>
    <w:rsid w:val="3CCC28C3"/>
    <w:rsid w:val="3CDD2767"/>
    <w:rsid w:val="3CE16C26"/>
    <w:rsid w:val="3CE3064F"/>
    <w:rsid w:val="3CEB71EC"/>
    <w:rsid w:val="3CF90C5B"/>
    <w:rsid w:val="3D036DCA"/>
    <w:rsid w:val="3D170AC5"/>
    <w:rsid w:val="3D283268"/>
    <w:rsid w:val="3D3302A9"/>
    <w:rsid w:val="3D3B217C"/>
    <w:rsid w:val="3D3B7070"/>
    <w:rsid w:val="3D3F6DE2"/>
    <w:rsid w:val="3D504924"/>
    <w:rsid w:val="3D536404"/>
    <w:rsid w:val="3D581D30"/>
    <w:rsid w:val="3D5B6538"/>
    <w:rsid w:val="3D681228"/>
    <w:rsid w:val="3D684593"/>
    <w:rsid w:val="3D76618C"/>
    <w:rsid w:val="3D810D7B"/>
    <w:rsid w:val="3D856994"/>
    <w:rsid w:val="3D8F67FE"/>
    <w:rsid w:val="3D9823E0"/>
    <w:rsid w:val="3D9A5B69"/>
    <w:rsid w:val="3DA8194A"/>
    <w:rsid w:val="3DB62637"/>
    <w:rsid w:val="3DB633CE"/>
    <w:rsid w:val="3DB72727"/>
    <w:rsid w:val="3DB85894"/>
    <w:rsid w:val="3DCC1CEF"/>
    <w:rsid w:val="3DD15CEB"/>
    <w:rsid w:val="3DD8069F"/>
    <w:rsid w:val="3DED5AA7"/>
    <w:rsid w:val="3E1251DE"/>
    <w:rsid w:val="3E133B6C"/>
    <w:rsid w:val="3E277585"/>
    <w:rsid w:val="3E415ED5"/>
    <w:rsid w:val="3E430A34"/>
    <w:rsid w:val="3E492E4C"/>
    <w:rsid w:val="3E4E4F49"/>
    <w:rsid w:val="3E5927B4"/>
    <w:rsid w:val="3E6E6240"/>
    <w:rsid w:val="3EA00DCD"/>
    <w:rsid w:val="3EA44FC6"/>
    <w:rsid w:val="3EA83CE3"/>
    <w:rsid w:val="3EAE0D21"/>
    <w:rsid w:val="3EBB51F4"/>
    <w:rsid w:val="3EDB67AD"/>
    <w:rsid w:val="3EDC7545"/>
    <w:rsid w:val="3EEC7087"/>
    <w:rsid w:val="3F105D0A"/>
    <w:rsid w:val="3F145039"/>
    <w:rsid w:val="3F3B0FCC"/>
    <w:rsid w:val="3F3D0E82"/>
    <w:rsid w:val="3F4125A9"/>
    <w:rsid w:val="3F463150"/>
    <w:rsid w:val="3F4F7E11"/>
    <w:rsid w:val="3F576B16"/>
    <w:rsid w:val="3F6276B4"/>
    <w:rsid w:val="3F66240F"/>
    <w:rsid w:val="3F8D0BEA"/>
    <w:rsid w:val="3F8F64D8"/>
    <w:rsid w:val="3F9B2B84"/>
    <w:rsid w:val="3FBC6341"/>
    <w:rsid w:val="3FC00EF3"/>
    <w:rsid w:val="3FD12131"/>
    <w:rsid w:val="3FF966F1"/>
    <w:rsid w:val="400F5A16"/>
    <w:rsid w:val="40135933"/>
    <w:rsid w:val="401C555D"/>
    <w:rsid w:val="40224B89"/>
    <w:rsid w:val="404A138A"/>
    <w:rsid w:val="40504B71"/>
    <w:rsid w:val="40562031"/>
    <w:rsid w:val="40582C5E"/>
    <w:rsid w:val="405D321D"/>
    <w:rsid w:val="405D63EB"/>
    <w:rsid w:val="40600DAE"/>
    <w:rsid w:val="40717E3B"/>
    <w:rsid w:val="40965A05"/>
    <w:rsid w:val="40BC37E8"/>
    <w:rsid w:val="40DE41F6"/>
    <w:rsid w:val="40E81F8C"/>
    <w:rsid w:val="40EC4082"/>
    <w:rsid w:val="40FB1616"/>
    <w:rsid w:val="410514EE"/>
    <w:rsid w:val="410826A3"/>
    <w:rsid w:val="410941EE"/>
    <w:rsid w:val="41104B56"/>
    <w:rsid w:val="4116427C"/>
    <w:rsid w:val="4133274C"/>
    <w:rsid w:val="41360EA3"/>
    <w:rsid w:val="41420358"/>
    <w:rsid w:val="41546FC2"/>
    <w:rsid w:val="415D3A2C"/>
    <w:rsid w:val="416D4949"/>
    <w:rsid w:val="41786C52"/>
    <w:rsid w:val="4184474F"/>
    <w:rsid w:val="418D7A83"/>
    <w:rsid w:val="41AC0489"/>
    <w:rsid w:val="41B26117"/>
    <w:rsid w:val="41BD61B7"/>
    <w:rsid w:val="41C07071"/>
    <w:rsid w:val="41C1354C"/>
    <w:rsid w:val="41D06E5B"/>
    <w:rsid w:val="41D2390E"/>
    <w:rsid w:val="41E65D5A"/>
    <w:rsid w:val="41EE18D3"/>
    <w:rsid w:val="41FD067F"/>
    <w:rsid w:val="42047352"/>
    <w:rsid w:val="42152002"/>
    <w:rsid w:val="422546E5"/>
    <w:rsid w:val="422D6DA0"/>
    <w:rsid w:val="42331840"/>
    <w:rsid w:val="423C15B9"/>
    <w:rsid w:val="42426155"/>
    <w:rsid w:val="424377D9"/>
    <w:rsid w:val="424A17A3"/>
    <w:rsid w:val="42500259"/>
    <w:rsid w:val="425126E1"/>
    <w:rsid w:val="4258410D"/>
    <w:rsid w:val="426A0492"/>
    <w:rsid w:val="427245EB"/>
    <w:rsid w:val="428D12FC"/>
    <w:rsid w:val="42A16AFE"/>
    <w:rsid w:val="42B47491"/>
    <w:rsid w:val="42B51ED4"/>
    <w:rsid w:val="42C84A20"/>
    <w:rsid w:val="42C92685"/>
    <w:rsid w:val="42DF227F"/>
    <w:rsid w:val="430B5D6B"/>
    <w:rsid w:val="431277AA"/>
    <w:rsid w:val="431F20F5"/>
    <w:rsid w:val="43251536"/>
    <w:rsid w:val="432846F5"/>
    <w:rsid w:val="432A1241"/>
    <w:rsid w:val="432F1E46"/>
    <w:rsid w:val="434C71F8"/>
    <w:rsid w:val="43592C8A"/>
    <w:rsid w:val="43606489"/>
    <w:rsid w:val="436B35D4"/>
    <w:rsid w:val="43770427"/>
    <w:rsid w:val="43842A91"/>
    <w:rsid w:val="439E0CE5"/>
    <w:rsid w:val="43AA4D4F"/>
    <w:rsid w:val="43AD2714"/>
    <w:rsid w:val="43B50E64"/>
    <w:rsid w:val="43C770CB"/>
    <w:rsid w:val="43C85982"/>
    <w:rsid w:val="43DD57CD"/>
    <w:rsid w:val="43E63364"/>
    <w:rsid w:val="43EC32BE"/>
    <w:rsid w:val="43ED2166"/>
    <w:rsid w:val="43EF4482"/>
    <w:rsid w:val="43F01F04"/>
    <w:rsid w:val="43F718C6"/>
    <w:rsid w:val="44013B1D"/>
    <w:rsid w:val="44020416"/>
    <w:rsid w:val="4408086E"/>
    <w:rsid w:val="440C40BC"/>
    <w:rsid w:val="44115CBC"/>
    <w:rsid w:val="44395B7B"/>
    <w:rsid w:val="444C0933"/>
    <w:rsid w:val="445D548D"/>
    <w:rsid w:val="44764038"/>
    <w:rsid w:val="447C4264"/>
    <w:rsid w:val="448D7804"/>
    <w:rsid w:val="449B3BE0"/>
    <w:rsid w:val="44BF3856"/>
    <w:rsid w:val="44D50999"/>
    <w:rsid w:val="44DB6C58"/>
    <w:rsid w:val="44E227F0"/>
    <w:rsid w:val="44EC1B60"/>
    <w:rsid w:val="44F35F3F"/>
    <w:rsid w:val="44FF1AEC"/>
    <w:rsid w:val="450D5F67"/>
    <w:rsid w:val="450F4542"/>
    <w:rsid w:val="453D41DB"/>
    <w:rsid w:val="45497C05"/>
    <w:rsid w:val="4553409B"/>
    <w:rsid w:val="455E5605"/>
    <w:rsid w:val="45660C19"/>
    <w:rsid w:val="457943A5"/>
    <w:rsid w:val="457B47AB"/>
    <w:rsid w:val="459270B2"/>
    <w:rsid w:val="45936423"/>
    <w:rsid w:val="45966596"/>
    <w:rsid w:val="45A565E8"/>
    <w:rsid w:val="45AE0F60"/>
    <w:rsid w:val="45B22AA5"/>
    <w:rsid w:val="45BE6D4D"/>
    <w:rsid w:val="45C77D66"/>
    <w:rsid w:val="45C9429F"/>
    <w:rsid w:val="45D373E2"/>
    <w:rsid w:val="45DE3CAE"/>
    <w:rsid w:val="45EC6F81"/>
    <w:rsid w:val="45F84858"/>
    <w:rsid w:val="45F8746A"/>
    <w:rsid w:val="46077E3B"/>
    <w:rsid w:val="460D0162"/>
    <w:rsid w:val="460D0F0F"/>
    <w:rsid w:val="462B052A"/>
    <w:rsid w:val="462C1FF0"/>
    <w:rsid w:val="465261E4"/>
    <w:rsid w:val="465A790D"/>
    <w:rsid w:val="469C70AE"/>
    <w:rsid w:val="46A02BFF"/>
    <w:rsid w:val="46AA53B0"/>
    <w:rsid w:val="46B8339B"/>
    <w:rsid w:val="46B94916"/>
    <w:rsid w:val="46CB1B3B"/>
    <w:rsid w:val="46D27A13"/>
    <w:rsid w:val="46DC6382"/>
    <w:rsid w:val="46E612AC"/>
    <w:rsid w:val="470B6C6D"/>
    <w:rsid w:val="47105511"/>
    <w:rsid w:val="471C3883"/>
    <w:rsid w:val="47205C65"/>
    <w:rsid w:val="472A2072"/>
    <w:rsid w:val="472A3ABD"/>
    <w:rsid w:val="472B3B4A"/>
    <w:rsid w:val="472C6498"/>
    <w:rsid w:val="474952E4"/>
    <w:rsid w:val="474B5A0C"/>
    <w:rsid w:val="475966FA"/>
    <w:rsid w:val="47600B4F"/>
    <w:rsid w:val="477F0E2A"/>
    <w:rsid w:val="47942F8B"/>
    <w:rsid w:val="47BA70C6"/>
    <w:rsid w:val="47DB5CF2"/>
    <w:rsid w:val="47EE4CFA"/>
    <w:rsid w:val="47F74ED5"/>
    <w:rsid w:val="47FD451D"/>
    <w:rsid w:val="47FD6978"/>
    <w:rsid w:val="47FF7433"/>
    <w:rsid w:val="480C0188"/>
    <w:rsid w:val="48242E17"/>
    <w:rsid w:val="482D178B"/>
    <w:rsid w:val="483070B8"/>
    <w:rsid w:val="48447833"/>
    <w:rsid w:val="484572D0"/>
    <w:rsid w:val="48477DF8"/>
    <w:rsid w:val="4858441E"/>
    <w:rsid w:val="487979AF"/>
    <w:rsid w:val="487A1A11"/>
    <w:rsid w:val="48922F03"/>
    <w:rsid w:val="48965815"/>
    <w:rsid w:val="489A4E2B"/>
    <w:rsid w:val="48A06322"/>
    <w:rsid w:val="48AE6BE0"/>
    <w:rsid w:val="48B735CE"/>
    <w:rsid w:val="48C71057"/>
    <w:rsid w:val="48C751C0"/>
    <w:rsid w:val="48D5612B"/>
    <w:rsid w:val="48D93C15"/>
    <w:rsid w:val="48E62158"/>
    <w:rsid w:val="48F12BA6"/>
    <w:rsid w:val="490648CB"/>
    <w:rsid w:val="490B5825"/>
    <w:rsid w:val="493062CE"/>
    <w:rsid w:val="49323767"/>
    <w:rsid w:val="494D68B3"/>
    <w:rsid w:val="494E5BD4"/>
    <w:rsid w:val="49521C24"/>
    <w:rsid w:val="495833E7"/>
    <w:rsid w:val="496651F0"/>
    <w:rsid w:val="496F7BA1"/>
    <w:rsid w:val="4976754B"/>
    <w:rsid w:val="49925724"/>
    <w:rsid w:val="499D61D3"/>
    <w:rsid w:val="499F5204"/>
    <w:rsid w:val="49AC320D"/>
    <w:rsid w:val="49C026F2"/>
    <w:rsid w:val="49CF1916"/>
    <w:rsid w:val="49E346D6"/>
    <w:rsid w:val="49F33DD6"/>
    <w:rsid w:val="49F9275F"/>
    <w:rsid w:val="49FA6DBE"/>
    <w:rsid w:val="4A020EFA"/>
    <w:rsid w:val="4A046DFA"/>
    <w:rsid w:val="4A0D386B"/>
    <w:rsid w:val="4A121898"/>
    <w:rsid w:val="4A277759"/>
    <w:rsid w:val="4A3E54DC"/>
    <w:rsid w:val="4A461A3F"/>
    <w:rsid w:val="4A533837"/>
    <w:rsid w:val="4A5B700A"/>
    <w:rsid w:val="4A605B6E"/>
    <w:rsid w:val="4A850D56"/>
    <w:rsid w:val="4AA04124"/>
    <w:rsid w:val="4AAA096E"/>
    <w:rsid w:val="4AAE2937"/>
    <w:rsid w:val="4AAE754F"/>
    <w:rsid w:val="4ABD162D"/>
    <w:rsid w:val="4AE15FF1"/>
    <w:rsid w:val="4AE747ED"/>
    <w:rsid w:val="4AF77E26"/>
    <w:rsid w:val="4B1B58B8"/>
    <w:rsid w:val="4B4142F5"/>
    <w:rsid w:val="4B460649"/>
    <w:rsid w:val="4B52574E"/>
    <w:rsid w:val="4B571177"/>
    <w:rsid w:val="4B5B0F3C"/>
    <w:rsid w:val="4B643BC9"/>
    <w:rsid w:val="4B861909"/>
    <w:rsid w:val="4B8E089F"/>
    <w:rsid w:val="4B942AA6"/>
    <w:rsid w:val="4B9D671D"/>
    <w:rsid w:val="4BA74AAE"/>
    <w:rsid w:val="4BA82530"/>
    <w:rsid w:val="4BA8258C"/>
    <w:rsid w:val="4BB60B36"/>
    <w:rsid w:val="4BB7446A"/>
    <w:rsid w:val="4BB77FEE"/>
    <w:rsid w:val="4BCC4B11"/>
    <w:rsid w:val="4BDF3E8C"/>
    <w:rsid w:val="4BE90D9B"/>
    <w:rsid w:val="4BEF3090"/>
    <w:rsid w:val="4BF83DAD"/>
    <w:rsid w:val="4BFF0763"/>
    <w:rsid w:val="4C09555E"/>
    <w:rsid w:val="4C0B05DF"/>
    <w:rsid w:val="4C0C47D3"/>
    <w:rsid w:val="4C1673AD"/>
    <w:rsid w:val="4C1D6C6B"/>
    <w:rsid w:val="4C405F26"/>
    <w:rsid w:val="4C4C3189"/>
    <w:rsid w:val="4C696E8A"/>
    <w:rsid w:val="4C6A4093"/>
    <w:rsid w:val="4C833A35"/>
    <w:rsid w:val="4CA82D29"/>
    <w:rsid w:val="4CCA2155"/>
    <w:rsid w:val="4CCB5B0A"/>
    <w:rsid w:val="4CD15D77"/>
    <w:rsid w:val="4CD2445C"/>
    <w:rsid w:val="4CDE3DEF"/>
    <w:rsid w:val="4D0A44FF"/>
    <w:rsid w:val="4D0F41F2"/>
    <w:rsid w:val="4D176121"/>
    <w:rsid w:val="4D1F0BDD"/>
    <w:rsid w:val="4D255848"/>
    <w:rsid w:val="4D276062"/>
    <w:rsid w:val="4D291727"/>
    <w:rsid w:val="4D2C00D2"/>
    <w:rsid w:val="4D352FBB"/>
    <w:rsid w:val="4D550157"/>
    <w:rsid w:val="4D7807A0"/>
    <w:rsid w:val="4D786CCD"/>
    <w:rsid w:val="4D873874"/>
    <w:rsid w:val="4D8B4E2D"/>
    <w:rsid w:val="4D8D03CF"/>
    <w:rsid w:val="4DBE5B79"/>
    <w:rsid w:val="4DBF2B07"/>
    <w:rsid w:val="4DC42F3B"/>
    <w:rsid w:val="4DCE46FF"/>
    <w:rsid w:val="4DD25FA8"/>
    <w:rsid w:val="4DD3529A"/>
    <w:rsid w:val="4DEB6549"/>
    <w:rsid w:val="4E2766A9"/>
    <w:rsid w:val="4E31040B"/>
    <w:rsid w:val="4E3A46E8"/>
    <w:rsid w:val="4E702006"/>
    <w:rsid w:val="4E7A5EC8"/>
    <w:rsid w:val="4E867028"/>
    <w:rsid w:val="4EB2275C"/>
    <w:rsid w:val="4EB45D0E"/>
    <w:rsid w:val="4EBD7406"/>
    <w:rsid w:val="4EC00443"/>
    <w:rsid w:val="4EC820CD"/>
    <w:rsid w:val="4EDC1F62"/>
    <w:rsid w:val="4EEF7D81"/>
    <w:rsid w:val="4F1012FA"/>
    <w:rsid w:val="4F1D0963"/>
    <w:rsid w:val="4F361B4D"/>
    <w:rsid w:val="4F372395"/>
    <w:rsid w:val="4F396F09"/>
    <w:rsid w:val="4F3D5543"/>
    <w:rsid w:val="4F497D63"/>
    <w:rsid w:val="4F654D94"/>
    <w:rsid w:val="4F6B5159"/>
    <w:rsid w:val="4F8620CF"/>
    <w:rsid w:val="4F8F381E"/>
    <w:rsid w:val="4F913DC3"/>
    <w:rsid w:val="4FAF4B95"/>
    <w:rsid w:val="4FC41FF1"/>
    <w:rsid w:val="4FC90D2D"/>
    <w:rsid w:val="4FCE58A8"/>
    <w:rsid w:val="4FD00A37"/>
    <w:rsid w:val="4FD3A4D3"/>
    <w:rsid w:val="4FD9460B"/>
    <w:rsid w:val="4FDD58DA"/>
    <w:rsid w:val="4FEB2B24"/>
    <w:rsid w:val="4FF06893"/>
    <w:rsid w:val="50114FF0"/>
    <w:rsid w:val="501F1F64"/>
    <w:rsid w:val="50261A64"/>
    <w:rsid w:val="502A5809"/>
    <w:rsid w:val="50490359"/>
    <w:rsid w:val="50583E29"/>
    <w:rsid w:val="506E1645"/>
    <w:rsid w:val="508E1854"/>
    <w:rsid w:val="509016B8"/>
    <w:rsid w:val="509273D8"/>
    <w:rsid w:val="509748C6"/>
    <w:rsid w:val="509F29DF"/>
    <w:rsid w:val="50A17B5B"/>
    <w:rsid w:val="50A8618D"/>
    <w:rsid w:val="50AB3567"/>
    <w:rsid w:val="50AD3AB2"/>
    <w:rsid w:val="50AE4CA4"/>
    <w:rsid w:val="50B22106"/>
    <w:rsid w:val="50B64B4C"/>
    <w:rsid w:val="50D27736"/>
    <w:rsid w:val="50D34EFF"/>
    <w:rsid w:val="50DF7A51"/>
    <w:rsid w:val="50E200A6"/>
    <w:rsid w:val="50F47EDC"/>
    <w:rsid w:val="50FB1E7E"/>
    <w:rsid w:val="5106071E"/>
    <w:rsid w:val="51074548"/>
    <w:rsid w:val="510A745E"/>
    <w:rsid w:val="51124BFA"/>
    <w:rsid w:val="511D52CF"/>
    <w:rsid w:val="51330F4D"/>
    <w:rsid w:val="51362D57"/>
    <w:rsid w:val="513A34F6"/>
    <w:rsid w:val="51522883"/>
    <w:rsid w:val="515844FB"/>
    <w:rsid w:val="515C7B07"/>
    <w:rsid w:val="51625748"/>
    <w:rsid w:val="51667F59"/>
    <w:rsid w:val="51682015"/>
    <w:rsid w:val="518B6458"/>
    <w:rsid w:val="51937FE1"/>
    <w:rsid w:val="51950F66"/>
    <w:rsid w:val="51A534B8"/>
    <w:rsid w:val="51B33EA2"/>
    <w:rsid w:val="51BA7EDE"/>
    <w:rsid w:val="51D34219"/>
    <w:rsid w:val="51E05773"/>
    <w:rsid w:val="51E53BE2"/>
    <w:rsid w:val="51EA2BB1"/>
    <w:rsid w:val="51ED329F"/>
    <w:rsid w:val="51F47120"/>
    <w:rsid w:val="51FA569B"/>
    <w:rsid w:val="51FE37A6"/>
    <w:rsid w:val="522430AA"/>
    <w:rsid w:val="52397C08"/>
    <w:rsid w:val="524B3DB9"/>
    <w:rsid w:val="526527E1"/>
    <w:rsid w:val="527029CD"/>
    <w:rsid w:val="5276033B"/>
    <w:rsid w:val="527618D9"/>
    <w:rsid w:val="527C1967"/>
    <w:rsid w:val="52877CCB"/>
    <w:rsid w:val="528C0123"/>
    <w:rsid w:val="529F7F27"/>
    <w:rsid w:val="52A0440E"/>
    <w:rsid w:val="52A160DF"/>
    <w:rsid w:val="52A922BE"/>
    <w:rsid w:val="52AC75AF"/>
    <w:rsid w:val="52AE1A33"/>
    <w:rsid w:val="52B17AD3"/>
    <w:rsid w:val="52B7477C"/>
    <w:rsid w:val="52B90914"/>
    <w:rsid w:val="52ED4D9B"/>
    <w:rsid w:val="530125E0"/>
    <w:rsid w:val="53027B0A"/>
    <w:rsid w:val="53067BC9"/>
    <w:rsid w:val="531404DE"/>
    <w:rsid w:val="53186034"/>
    <w:rsid w:val="532B01D5"/>
    <w:rsid w:val="53410526"/>
    <w:rsid w:val="53602CFA"/>
    <w:rsid w:val="536C7A82"/>
    <w:rsid w:val="536F1B32"/>
    <w:rsid w:val="53792400"/>
    <w:rsid w:val="53795FFD"/>
    <w:rsid w:val="539A2935"/>
    <w:rsid w:val="53A15B43"/>
    <w:rsid w:val="53AB1994"/>
    <w:rsid w:val="53DE3FF1"/>
    <w:rsid w:val="53DF4980"/>
    <w:rsid w:val="53F17053"/>
    <w:rsid w:val="53F26454"/>
    <w:rsid w:val="53F961D2"/>
    <w:rsid w:val="54023DEE"/>
    <w:rsid w:val="54072CC6"/>
    <w:rsid w:val="540E1BF6"/>
    <w:rsid w:val="541447FD"/>
    <w:rsid w:val="5423144E"/>
    <w:rsid w:val="54421070"/>
    <w:rsid w:val="54497256"/>
    <w:rsid w:val="545411CF"/>
    <w:rsid w:val="5455121F"/>
    <w:rsid w:val="546D6FCE"/>
    <w:rsid w:val="547A33D3"/>
    <w:rsid w:val="54AD745E"/>
    <w:rsid w:val="54AF56AE"/>
    <w:rsid w:val="54B00F1C"/>
    <w:rsid w:val="54C67CB0"/>
    <w:rsid w:val="54C721B9"/>
    <w:rsid w:val="54D25CC6"/>
    <w:rsid w:val="54E603D9"/>
    <w:rsid w:val="55024486"/>
    <w:rsid w:val="55046D89"/>
    <w:rsid w:val="5519649C"/>
    <w:rsid w:val="552C503A"/>
    <w:rsid w:val="55334F17"/>
    <w:rsid w:val="55346EB7"/>
    <w:rsid w:val="554A487A"/>
    <w:rsid w:val="554D1074"/>
    <w:rsid w:val="554D400C"/>
    <w:rsid w:val="55656729"/>
    <w:rsid w:val="55934477"/>
    <w:rsid w:val="55AE2828"/>
    <w:rsid w:val="55B85CAC"/>
    <w:rsid w:val="55B9688B"/>
    <w:rsid w:val="55C909CB"/>
    <w:rsid w:val="55C93D4D"/>
    <w:rsid w:val="55D52260"/>
    <w:rsid w:val="55DA5B19"/>
    <w:rsid w:val="55E03E74"/>
    <w:rsid w:val="55E65AA5"/>
    <w:rsid w:val="55E87E89"/>
    <w:rsid w:val="55F27F1A"/>
    <w:rsid w:val="560732BA"/>
    <w:rsid w:val="561E00D5"/>
    <w:rsid w:val="562F501F"/>
    <w:rsid w:val="56351C1B"/>
    <w:rsid w:val="5664176F"/>
    <w:rsid w:val="566938BF"/>
    <w:rsid w:val="56827D56"/>
    <w:rsid w:val="56986D27"/>
    <w:rsid w:val="56A43650"/>
    <w:rsid w:val="56A624FF"/>
    <w:rsid w:val="56AF3E3C"/>
    <w:rsid w:val="56CD4327"/>
    <w:rsid w:val="56F60834"/>
    <w:rsid w:val="56FA66CD"/>
    <w:rsid w:val="570907D3"/>
    <w:rsid w:val="570F089B"/>
    <w:rsid w:val="570F0CE3"/>
    <w:rsid w:val="570F3506"/>
    <w:rsid w:val="571F7064"/>
    <w:rsid w:val="573724B1"/>
    <w:rsid w:val="5737331C"/>
    <w:rsid w:val="574A4A3E"/>
    <w:rsid w:val="575F296F"/>
    <w:rsid w:val="57610E21"/>
    <w:rsid w:val="57737592"/>
    <w:rsid w:val="5774408E"/>
    <w:rsid w:val="57833E15"/>
    <w:rsid w:val="579B400E"/>
    <w:rsid w:val="57A10407"/>
    <w:rsid w:val="57B74EBF"/>
    <w:rsid w:val="57C45E82"/>
    <w:rsid w:val="57CE109C"/>
    <w:rsid w:val="57E701F0"/>
    <w:rsid w:val="580727FE"/>
    <w:rsid w:val="580A0A8D"/>
    <w:rsid w:val="580D3184"/>
    <w:rsid w:val="580F6167"/>
    <w:rsid w:val="58137EF2"/>
    <w:rsid w:val="581445C5"/>
    <w:rsid w:val="58146658"/>
    <w:rsid w:val="581C7D80"/>
    <w:rsid w:val="58245BBD"/>
    <w:rsid w:val="582A4A54"/>
    <w:rsid w:val="58514599"/>
    <w:rsid w:val="58545C58"/>
    <w:rsid w:val="585B02A8"/>
    <w:rsid w:val="586C7FBE"/>
    <w:rsid w:val="587518AF"/>
    <w:rsid w:val="58763026"/>
    <w:rsid w:val="587D3DDC"/>
    <w:rsid w:val="58814B50"/>
    <w:rsid w:val="588D611D"/>
    <w:rsid w:val="58D11E00"/>
    <w:rsid w:val="58D33C1B"/>
    <w:rsid w:val="58D65FD7"/>
    <w:rsid w:val="58DD212B"/>
    <w:rsid w:val="58E06574"/>
    <w:rsid w:val="58EA3365"/>
    <w:rsid w:val="58F14326"/>
    <w:rsid w:val="590D1794"/>
    <w:rsid w:val="591B1E32"/>
    <w:rsid w:val="592662E6"/>
    <w:rsid w:val="59373B6B"/>
    <w:rsid w:val="596874EE"/>
    <w:rsid w:val="59715563"/>
    <w:rsid w:val="59775CAB"/>
    <w:rsid w:val="598708F7"/>
    <w:rsid w:val="59993E1C"/>
    <w:rsid w:val="599C2C5F"/>
    <w:rsid w:val="59A65146"/>
    <w:rsid w:val="59B07E34"/>
    <w:rsid w:val="59B16552"/>
    <w:rsid w:val="59B26AA7"/>
    <w:rsid w:val="59B940A8"/>
    <w:rsid w:val="59C716E4"/>
    <w:rsid w:val="59DB4266"/>
    <w:rsid w:val="59E508D5"/>
    <w:rsid w:val="59EC10EB"/>
    <w:rsid w:val="59F31777"/>
    <w:rsid w:val="59FE5B32"/>
    <w:rsid w:val="5A040C96"/>
    <w:rsid w:val="5A0B6167"/>
    <w:rsid w:val="5A260407"/>
    <w:rsid w:val="5A3A7F15"/>
    <w:rsid w:val="5A3E3499"/>
    <w:rsid w:val="5A510054"/>
    <w:rsid w:val="5A5E1527"/>
    <w:rsid w:val="5A696143"/>
    <w:rsid w:val="5A765FAF"/>
    <w:rsid w:val="5A925C55"/>
    <w:rsid w:val="5AA12C46"/>
    <w:rsid w:val="5AF3463B"/>
    <w:rsid w:val="5AFF3BBF"/>
    <w:rsid w:val="5B0501EA"/>
    <w:rsid w:val="5B08634A"/>
    <w:rsid w:val="5B0B0883"/>
    <w:rsid w:val="5B122177"/>
    <w:rsid w:val="5B183EB2"/>
    <w:rsid w:val="5B242666"/>
    <w:rsid w:val="5B3E05F3"/>
    <w:rsid w:val="5B4D5A95"/>
    <w:rsid w:val="5B4D7567"/>
    <w:rsid w:val="5B5E6C56"/>
    <w:rsid w:val="5B7464A6"/>
    <w:rsid w:val="5B7E0997"/>
    <w:rsid w:val="5B7F41B0"/>
    <w:rsid w:val="5B89510F"/>
    <w:rsid w:val="5B9E3B6D"/>
    <w:rsid w:val="5BAE1FF5"/>
    <w:rsid w:val="5BBA1415"/>
    <w:rsid w:val="5BCF50C7"/>
    <w:rsid w:val="5BEE6662"/>
    <w:rsid w:val="5BF27267"/>
    <w:rsid w:val="5BF30F7C"/>
    <w:rsid w:val="5BF96E6A"/>
    <w:rsid w:val="5C032AD3"/>
    <w:rsid w:val="5C156C25"/>
    <w:rsid w:val="5C433201"/>
    <w:rsid w:val="5C873687"/>
    <w:rsid w:val="5C8C6512"/>
    <w:rsid w:val="5C915E6B"/>
    <w:rsid w:val="5C9E7DD6"/>
    <w:rsid w:val="5C9F2C03"/>
    <w:rsid w:val="5CB015B3"/>
    <w:rsid w:val="5CB56C70"/>
    <w:rsid w:val="5CB61A8A"/>
    <w:rsid w:val="5CD65DC0"/>
    <w:rsid w:val="5CE22A26"/>
    <w:rsid w:val="5CEA0067"/>
    <w:rsid w:val="5CEA3433"/>
    <w:rsid w:val="5CF21BCF"/>
    <w:rsid w:val="5D036BB7"/>
    <w:rsid w:val="5D166F59"/>
    <w:rsid w:val="5D1A07C6"/>
    <w:rsid w:val="5D2763B4"/>
    <w:rsid w:val="5D2D1836"/>
    <w:rsid w:val="5D310C9C"/>
    <w:rsid w:val="5D3B67B3"/>
    <w:rsid w:val="5D4115F3"/>
    <w:rsid w:val="5D4D621E"/>
    <w:rsid w:val="5D794A44"/>
    <w:rsid w:val="5D8D4E9B"/>
    <w:rsid w:val="5D923490"/>
    <w:rsid w:val="5D9A44E3"/>
    <w:rsid w:val="5DA2226D"/>
    <w:rsid w:val="5DB13FB1"/>
    <w:rsid w:val="5DB31446"/>
    <w:rsid w:val="5DCC5A91"/>
    <w:rsid w:val="5DCE362F"/>
    <w:rsid w:val="5DCF45EB"/>
    <w:rsid w:val="5DE15EA6"/>
    <w:rsid w:val="5DEB4A2B"/>
    <w:rsid w:val="5DFD1600"/>
    <w:rsid w:val="5E09515B"/>
    <w:rsid w:val="5E1849EE"/>
    <w:rsid w:val="5E1F2480"/>
    <w:rsid w:val="5E200EFD"/>
    <w:rsid w:val="5E277C38"/>
    <w:rsid w:val="5E2C67C9"/>
    <w:rsid w:val="5E4002C5"/>
    <w:rsid w:val="5E436B37"/>
    <w:rsid w:val="5E4801AA"/>
    <w:rsid w:val="5E4B6350"/>
    <w:rsid w:val="5E666CEB"/>
    <w:rsid w:val="5E957C48"/>
    <w:rsid w:val="5EB96723"/>
    <w:rsid w:val="5ED624C0"/>
    <w:rsid w:val="5EEA6F44"/>
    <w:rsid w:val="5EEA8519"/>
    <w:rsid w:val="5F0464F6"/>
    <w:rsid w:val="5F3108DB"/>
    <w:rsid w:val="5F4727A0"/>
    <w:rsid w:val="5F577A7F"/>
    <w:rsid w:val="5F5E415B"/>
    <w:rsid w:val="5F731427"/>
    <w:rsid w:val="5F82238B"/>
    <w:rsid w:val="5F8800C7"/>
    <w:rsid w:val="5F974B55"/>
    <w:rsid w:val="5F991667"/>
    <w:rsid w:val="5FA57677"/>
    <w:rsid w:val="5FB00D18"/>
    <w:rsid w:val="5FB80E54"/>
    <w:rsid w:val="5FBA1D8E"/>
    <w:rsid w:val="5FBE4A08"/>
    <w:rsid w:val="5FFF4477"/>
    <w:rsid w:val="60064219"/>
    <w:rsid w:val="600A739C"/>
    <w:rsid w:val="600D3BA4"/>
    <w:rsid w:val="601D579C"/>
    <w:rsid w:val="60300E80"/>
    <w:rsid w:val="60304EC6"/>
    <w:rsid w:val="604161C5"/>
    <w:rsid w:val="60481536"/>
    <w:rsid w:val="604C562A"/>
    <w:rsid w:val="60663614"/>
    <w:rsid w:val="60693D44"/>
    <w:rsid w:val="606B0CDD"/>
    <w:rsid w:val="606B7D13"/>
    <w:rsid w:val="60712EFB"/>
    <w:rsid w:val="6072134A"/>
    <w:rsid w:val="607311FA"/>
    <w:rsid w:val="6074278E"/>
    <w:rsid w:val="607D18D9"/>
    <w:rsid w:val="6087717D"/>
    <w:rsid w:val="608C1136"/>
    <w:rsid w:val="609E056C"/>
    <w:rsid w:val="60A40846"/>
    <w:rsid w:val="60C74323"/>
    <w:rsid w:val="60D07165"/>
    <w:rsid w:val="60D251C9"/>
    <w:rsid w:val="60D276BC"/>
    <w:rsid w:val="60DB558A"/>
    <w:rsid w:val="610540B8"/>
    <w:rsid w:val="61081691"/>
    <w:rsid w:val="610938B3"/>
    <w:rsid w:val="610E6D0E"/>
    <w:rsid w:val="611D016D"/>
    <w:rsid w:val="612A6AB5"/>
    <w:rsid w:val="614C752E"/>
    <w:rsid w:val="614D1FB2"/>
    <w:rsid w:val="61582081"/>
    <w:rsid w:val="615876AC"/>
    <w:rsid w:val="616C6FE3"/>
    <w:rsid w:val="618A44C5"/>
    <w:rsid w:val="61987878"/>
    <w:rsid w:val="61B230EF"/>
    <w:rsid w:val="61C94166"/>
    <w:rsid w:val="61C953A4"/>
    <w:rsid w:val="61D76FAA"/>
    <w:rsid w:val="61DC2979"/>
    <w:rsid w:val="61DD5C06"/>
    <w:rsid w:val="61E70A76"/>
    <w:rsid w:val="61EB291B"/>
    <w:rsid w:val="61F04715"/>
    <w:rsid w:val="62195858"/>
    <w:rsid w:val="622E7340"/>
    <w:rsid w:val="624E1B54"/>
    <w:rsid w:val="624E6230"/>
    <w:rsid w:val="626D51C7"/>
    <w:rsid w:val="626E19E6"/>
    <w:rsid w:val="62826354"/>
    <w:rsid w:val="62865532"/>
    <w:rsid w:val="62923F02"/>
    <w:rsid w:val="62A2295B"/>
    <w:rsid w:val="62AF4903"/>
    <w:rsid w:val="62B30DDC"/>
    <w:rsid w:val="62B512F1"/>
    <w:rsid w:val="62B61228"/>
    <w:rsid w:val="62C7181E"/>
    <w:rsid w:val="62CB6DC0"/>
    <w:rsid w:val="62CC395D"/>
    <w:rsid w:val="62E25070"/>
    <w:rsid w:val="62EB3182"/>
    <w:rsid w:val="62EC0759"/>
    <w:rsid w:val="62EE3075"/>
    <w:rsid w:val="62F016BC"/>
    <w:rsid w:val="62F43F60"/>
    <w:rsid w:val="62FC2A89"/>
    <w:rsid w:val="63096365"/>
    <w:rsid w:val="631043E3"/>
    <w:rsid w:val="631A5632"/>
    <w:rsid w:val="63394BFF"/>
    <w:rsid w:val="63694F65"/>
    <w:rsid w:val="636C6776"/>
    <w:rsid w:val="638D3EB5"/>
    <w:rsid w:val="63937C6D"/>
    <w:rsid w:val="63A51085"/>
    <w:rsid w:val="63B15584"/>
    <w:rsid w:val="63B35F98"/>
    <w:rsid w:val="63B569F3"/>
    <w:rsid w:val="63C809DA"/>
    <w:rsid w:val="63C92029"/>
    <w:rsid w:val="63CD05EB"/>
    <w:rsid w:val="63F012E8"/>
    <w:rsid w:val="63F10007"/>
    <w:rsid w:val="63F1130B"/>
    <w:rsid w:val="64007607"/>
    <w:rsid w:val="640810AA"/>
    <w:rsid w:val="64114CB8"/>
    <w:rsid w:val="642C6B67"/>
    <w:rsid w:val="64373CEA"/>
    <w:rsid w:val="643E4883"/>
    <w:rsid w:val="644C3626"/>
    <w:rsid w:val="644D092B"/>
    <w:rsid w:val="645B3716"/>
    <w:rsid w:val="645F2EFB"/>
    <w:rsid w:val="64727E41"/>
    <w:rsid w:val="647A66E1"/>
    <w:rsid w:val="647E2E6C"/>
    <w:rsid w:val="648260E2"/>
    <w:rsid w:val="649A719B"/>
    <w:rsid w:val="64BE77DD"/>
    <w:rsid w:val="64CA08E4"/>
    <w:rsid w:val="64CA1DE6"/>
    <w:rsid w:val="64CE6F04"/>
    <w:rsid w:val="64D75B85"/>
    <w:rsid w:val="64DF7762"/>
    <w:rsid w:val="64F034A6"/>
    <w:rsid w:val="64F06B46"/>
    <w:rsid w:val="64F144CA"/>
    <w:rsid w:val="64F42B93"/>
    <w:rsid w:val="64F7649C"/>
    <w:rsid w:val="6521206A"/>
    <w:rsid w:val="653900A0"/>
    <w:rsid w:val="653A3BCD"/>
    <w:rsid w:val="65492406"/>
    <w:rsid w:val="65611FEF"/>
    <w:rsid w:val="656C4B0B"/>
    <w:rsid w:val="656E3654"/>
    <w:rsid w:val="656E5E21"/>
    <w:rsid w:val="65710CF4"/>
    <w:rsid w:val="65951A49"/>
    <w:rsid w:val="65A27089"/>
    <w:rsid w:val="65BA4634"/>
    <w:rsid w:val="65D95B69"/>
    <w:rsid w:val="65E930F9"/>
    <w:rsid w:val="66016188"/>
    <w:rsid w:val="66044152"/>
    <w:rsid w:val="66294117"/>
    <w:rsid w:val="66395602"/>
    <w:rsid w:val="66470516"/>
    <w:rsid w:val="664C23E4"/>
    <w:rsid w:val="665338E7"/>
    <w:rsid w:val="666822BD"/>
    <w:rsid w:val="666E5C0A"/>
    <w:rsid w:val="66840A5E"/>
    <w:rsid w:val="668B1803"/>
    <w:rsid w:val="669824D0"/>
    <w:rsid w:val="66A464E4"/>
    <w:rsid w:val="66A75F0B"/>
    <w:rsid w:val="66C7120A"/>
    <w:rsid w:val="66CA652F"/>
    <w:rsid w:val="66D73D50"/>
    <w:rsid w:val="66E5442B"/>
    <w:rsid w:val="670D0C41"/>
    <w:rsid w:val="67192A32"/>
    <w:rsid w:val="67203913"/>
    <w:rsid w:val="67244646"/>
    <w:rsid w:val="673175A9"/>
    <w:rsid w:val="675C591F"/>
    <w:rsid w:val="676234A9"/>
    <w:rsid w:val="6773775A"/>
    <w:rsid w:val="67795543"/>
    <w:rsid w:val="678933CB"/>
    <w:rsid w:val="679B1D06"/>
    <w:rsid w:val="67A65825"/>
    <w:rsid w:val="67B23A62"/>
    <w:rsid w:val="67C63E4F"/>
    <w:rsid w:val="67C84F86"/>
    <w:rsid w:val="67D03227"/>
    <w:rsid w:val="67D44D51"/>
    <w:rsid w:val="67E8351A"/>
    <w:rsid w:val="67ED628D"/>
    <w:rsid w:val="67F65660"/>
    <w:rsid w:val="6817764B"/>
    <w:rsid w:val="682126B9"/>
    <w:rsid w:val="682F303D"/>
    <w:rsid w:val="6833048A"/>
    <w:rsid w:val="68351F05"/>
    <w:rsid w:val="68537701"/>
    <w:rsid w:val="68565BD2"/>
    <w:rsid w:val="685733EE"/>
    <w:rsid w:val="685D6837"/>
    <w:rsid w:val="686B0388"/>
    <w:rsid w:val="68722AE0"/>
    <w:rsid w:val="688E1AA5"/>
    <w:rsid w:val="6892201A"/>
    <w:rsid w:val="68930083"/>
    <w:rsid w:val="68966D43"/>
    <w:rsid w:val="68971D5E"/>
    <w:rsid w:val="689C0983"/>
    <w:rsid w:val="68A17938"/>
    <w:rsid w:val="68B41F83"/>
    <w:rsid w:val="68B504A0"/>
    <w:rsid w:val="68C401E5"/>
    <w:rsid w:val="68D50789"/>
    <w:rsid w:val="68ED5994"/>
    <w:rsid w:val="68F52DDD"/>
    <w:rsid w:val="69011DE4"/>
    <w:rsid w:val="6914597F"/>
    <w:rsid w:val="691D1AA6"/>
    <w:rsid w:val="6921232E"/>
    <w:rsid w:val="69296058"/>
    <w:rsid w:val="69530648"/>
    <w:rsid w:val="696E418B"/>
    <w:rsid w:val="696F4E7B"/>
    <w:rsid w:val="697324B2"/>
    <w:rsid w:val="69736CE7"/>
    <w:rsid w:val="69787099"/>
    <w:rsid w:val="698604EA"/>
    <w:rsid w:val="69A67503"/>
    <w:rsid w:val="69B85E17"/>
    <w:rsid w:val="69CB0B6A"/>
    <w:rsid w:val="69F02805"/>
    <w:rsid w:val="69F41032"/>
    <w:rsid w:val="69F50DB2"/>
    <w:rsid w:val="69FF3F06"/>
    <w:rsid w:val="6A094AA8"/>
    <w:rsid w:val="6A2762DA"/>
    <w:rsid w:val="6A777B99"/>
    <w:rsid w:val="6AB62F40"/>
    <w:rsid w:val="6AB76720"/>
    <w:rsid w:val="6ABA5127"/>
    <w:rsid w:val="6AC45F32"/>
    <w:rsid w:val="6ACA2AB5"/>
    <w:rsid w:val="6AE215BA"/>
    <w:rsid w:val="6AF04D9E"/>
    <w:rsid w:val="6B0C281D"/>
    <w:rsid w:val="6B1B6445"/>
    <w:rsid w:val="6B2604C6"/>
    <w:rsid w:val="6B524949"/>
    <w:rsid w:val="6B784F1F"/>
    <w:rsid w:val="6B786434"/>
    <w:rsid w:val="6B7E5A45"/>
    <w:rsid w:val="6B95030D"/>
    <w:rsid w:val="6B973377"/>
    <w:rsid w:val="6B992596"/>
    <w:rsid w:val="6B9F4AC6"/>
    <w:rsid w:val="6BA34561"/>
    <w:rsid w:val="6BA54EA7"/>
    <w:rsid w:val="6BA8152C"/>
    <w:rsid w:val="6BBC263A"/>
    <w:rsid w:val="6BC40E82"/>
    <w:rsid w:val="6BC72FF0"/>
    <w:rsid w:val="6BDD4921"/>
    <w:rsid w:val="6BF103F7"/>
    <w:rsid w:val="6BF135AF"/>
    <w:rsid w:val="6BF7397C"/>
    <w:rsid w:val="6BFB138D"/>
    <w:rsid w:val="6C057EB6"/>
    <w:rsid w:val="6C0D7FC0"/>
    <w:rsid w:val="6C1B186B"/>
    <w:rsid w:val="6C2149C5"/>
    <w:rsid w:val="6C2573A3"/>
    <w:rsid w:val="6C2E4E54"/>
    <w:rsid w:val="6C3D4EE9"/>
    <w:rsid w:val="6C4A6B37"/>
    <w:rsid w:val="6C88357A"/>
    <w:rsid w:val="6C8B68A1"/>
    <w:rsid w:val="6CA2058F"/>
    <w:rsid w:val="6CAA0E4E"/>
    <w:rsid w:val="6CAA1FB7"/>
    <w:rsid w:val="6CC1587C"/>
    <w:rsid w:val="6CCA3558"/>
    <w:rsid w:val="6CCB68C3"/>
    <w:rsid w:val="6D0C27AD"/>
    <w:rsid w:val="6D0F33FD"/>
    <w:rsid w:val="6D131E03"/>
    <w:rsid w:val="6D26689A"/>
    <w:rsid w:val="6D31136D"/>
    <w:rsid w:val="6D3A0EC0"/>
    <w:rsid w:val="6D3B3EC1"/>
    <w:rsid w:val="6D4617CC"/>
    <w:rsid w:val="6D49673B"/>
    <w:rsid w:val="6D5400F0"/>
    <w:rsid w:val="6D57625D"/>
    <w:rsid w:val="6D645475"/>
    <w:rsid w:val="6D6857B6"/>
    <w:rsid w:val="6D707BFF"/>
    <w:rsid w:val="6DCE6CB3"/>
    <w:rsid w:val="6DCF0E44"/>
    <w:rsid w:val="6DE068B6"/>
    <w:rsid w:val="6DEA3148"/>
    <w:rsid w:val="6DF40B99"/>
    <w:rsid w:val="6E081EA2"/>
    <w:rsid w:val="6E123998"/>
    <w:rsid w:val="6E2B68F3"/>
    <w:rsid w:val="6E3C6EB9"/>
    <w:rsid w:val="6E580E15"/>
    <w:rsid w:val="6E5F07A0"/>
    <w:rsid w:val="6E63719A"/>
    <w:rsid w:val="6E683E8E"/>
    <w:rsid w:val="6E7D1875"/>
    <w:rsid w:val="6E846D1F"/>
    <w:rsid w:val="6E883853"/>
    <w:rsid w:val="6EA10310"/>
    <w:rsid w:val="6EA32474"/>
    <w:rsid w:val="6EAA0C20"/>
    <w:rsid w:val="6EB21F32"/>
    <w:rsid w:val="6EB91B76"/>
    <w:rsid w:val="6ECA2BEA"/>
    <w:rsid w:val="6ED8412D"/>
    <w:rsid w:val="6EED567B"/>
    <w:rsid w:val="6F000329"/>
    <w:rsid w:val="6F0B42EE"/>
    <w:rsid w:val="6F0E2EC2"/>
    <w:rsid w:val="6F1175CD"/>
    <w:rsid w:val="6F1A77D5"/>
    <w:rsid w:val="6F2262E0"/>
    <w:rsid w:val="6F2C204D"/>
    <w:rsid w:val="6F2C2B10"/>
    <w:rsid w:val="6F423983"/>
    <w:rsid w:val="6F483FA1"/>
    <w:rsid w:val="6F497169"/>
    <w:rsid w:val="6F5F3BC6"/>
    <w:rsid w:val="6F674E32"/>
    <w:rsid w:val="6F732867"/>
    <w:rsid w:val="6F7A7FF3"/>
    <w:rsid w:val="6F847DF6"/>
    <w:rsid w:val="6FAA76B6"/>
    <w:rsid w:val="6FAE3333"/>
    <w:rsid w:val="6FB026CC"/>
    <w:rsid w:val="6FD642FC"/>
    <w:rsid w:val="6FDD3A20"/>
    <w:rsid w:val="6FE476A3"/>
    <w:rsid w:val="6FE97F85"/>
    <w:rsid w:val="6FF21A31"/>
    <w:rsid w:val="6FFC3D2D"/>
    <w:rsid w:val="70052CC9"/>
    <w:rsid w:val="700675D0"/>
    <w:rsid w:val="702915DD"/>
    <w:rsid w:val="70334A5E"/>
    <w:rsid w:val="7058384E"/>
    <w:rsid w:val="705A65BD"/>
    <w:rsid w:val="705D436D"/>
    <w:rsid w:val="70666765"/>
    <w:rsid w:val="70750451"/>
    <w:rsid w:val="70871A9B"/>
    <w:rsid w:val="70A00900"/>
    <w:rsid w:val="70B0328E"/>
    <w:rsid w:val="70C27F8A"/>
    <w:rsid w:val="70F746EE"/>
    <w:rsid w:val="71011161"/>
    <w:rsid w:val="710E6D86"/>
    <w:rsid w:val="71136A90"/>
    <w:rsid w:val="711C333C"/>
    <w:rsid w:val="712151C4"/>
    <w:rsid w:val="71295826"/>
    <w:rsid w:val="71312827"/>
    <w:rsid w:val="71476DBC"/>
    <w:rsid w:val="714814E8"/>
    <w:rsid w:val="71532BAB"/>
    <w:rsid w:val="71543CA1"/>
    <w:rsid w:val="715D662F"/>
    <w:rsid w:val="71604C29"/>
    <w:rsid w:val="71814B45"/>
    <w:rsid w:val="7188724E"/>
    <w:rsid w:val="71944187"/>
    <w:rsid w:val="71B04EC3"/>
    <w:rsid w:val="71B73FBD"/>
    <w:rsid w:val="71E74210"/>
    <w:rsid w:val="71EF6656"/>
    <w:rsid w:val="720B4AA9"/>
    <w:rsid w:val="720E00F5"/>
    <w:rsid w:val="72126D67"/>
    <w:rsid w:val="72140F27"/>
    <w:rsid w:val="72516DBF"/>
    <w:rsid w:val="725C6292"/>
    <w:rsid w:val="72600EDC"/>
    <w:rsid w:val="72684361"/>
    <w:rsid w:val="72762AE5"/>
    <w:rsid w:val="7281521F"/>
    <w:rsid w:val="72856365"/>
    <w:rsid w:val="729845BD"/>
    <w:rsid w:val="72AB74A5"/>
    <w:rsid w:val="72AB7CC6"/>
    <w:rsid w:val="72AF3CCD"/>
    <w:rsid w:val="72C9027C"/>
    <w:rsid w:val="72D1580E"/>
    <w:rsid w:val="72DD7D0E"/>
    <w:rsid w:val="72E908F3"/>
    <w:rsid w:val="72F1142C"/>
    <w:rsid w:val="72F666A9"/>
    <w:rsid w:val="72F879FD"/>
    <w:rsid w:val="730936C7"/>
    <w:rsid w:val="731611FF"/>
    <w:rsid w:val="731666A1"/>
    <w:rsid w:val="73187C12"/>
    <w:rsid w:val="731A1CD0"/>
    <w:rsid w:val="7320479D"/>
    <w:rsid w:val="732A314B"/>
    <w:rsid w:val="733B4588"/>
    <w:rsid w:val="73445AAB"/>
    <w:rsid w:val="736620E1"/>
    <w:rsid w:val="739C12B6"/>
    <w:rsid w:val="739D1DB5"/>
    <w:rsid w:val="73A43546"/>
    <w:rsid w:val="73AA42BE"/>
    <w:rsid w:val="73B7633A"/>
    <w:rsid w:val="73BC69EE"/>
    <w:rsid w:val="73C96754"/>
    <w:rsid w:val="73E42E2D"/>
    <w:rsid w:val="73ED361A"/>
    <w:rsid w:val="73F91910"/>
    <w:rsid w:val="73FB3E60"/>
    <w:rsid w:val="74033004"/>
    <w:rsid w:val="7420059A"/>
    <w:rsid w:val="746B727C"/>
    <w:rsid w:val="746E76EC"/>
    <w:rsid w:val="747755A5"/>
    <w:rsid w:val="74807A31"/>
    <w:rsid w:val="74880945"/>
    <w:rsid w:val="74A566C5"/>
    <w:rsid w:val="74B30307"/>
    <w:rsid w:val="74C3674F"/>
    <w:rsid w:val="74E02463"/>
    <w:rsid w:val="74E45766"/>
    <w:rsid w:val="74E73FA1"/>
    <w:rsid w:val="74EE4A42"/>
    <w:rsid w:val="74FE63A8"/>
    <w:rsid w:val="751F3A84"/>
    <w:rsid w:val="75340DD4"/>
    <w:rsid w:val="755335C8"/>
    <w:rsid w:val="755D6A82"/>
    <w:rsid w:val="75720571"/>
    <w:rsid w:val="75746241"/>
    <w:rsid w:val="75760E42"/>
    <w:rsid w:val="757C314C"/>
    <w:rsid w:val="757C3BCC"/>
    <w:rsid w:val="759F1276"/>
    <w:rsid w:val="75AF1102"/>
    <w:rsid w:val="75B31DB2"/>
    <w:rsid w:val="75BE02EE"/>
    <w:rsid w:val="75C622C6"/>
    <w:rsid w:val="75D851BB"/>
    <w:rsid w:val="75E25739"/>
    <w:rsid w:val="75E8027D"/>
    <w:rsid w:val="75EF5689"/>
    <w:rsid w:val="75FF16F3"/>
    <w:rsid w:val="76224BDE"/>
    <w:rsid w:val="76271B67"/>
    <w:rsid w:val="763C4F8B"/>
    <w:rsid w:val="76460A52"/>
    <w:rsid w:val="76485062"/>
    <w:rsid w:val="765331AF"/>
    <w:rsid w:val="765C7265"/>
    <w:rsid w:val="7666672B"/>
    <w:rsid w:val="766B0856"/>
    <w:rsid w:val="76A77F97"/>
    <w:rsid w:val="76B0206D"/>
    <w:rsid w:val="76C668E6"/>
    <w:rsid w:val="76DC089C"/>
    <w:rsid w:val="76DE6449"/>
    <w:rsid w:val="76E842BC"/>
    <w:rsid w:val="76EF435A"/>
    <w:rsid w:val="76F44CD3"/>
    <w:rsid w:val="76FF32C8"/>
    <w:rsid w:val="77053388"/>
    <w:rsid w:val="77222583"/>
    <w:rsid w:val="772F58CB"/>
    <w:rsid w:val="776C5E7A"/>
    <w:rsid w:val="776F3EDE"/>
    <w:rsid w:val="77731B13"/>
    <w:rsid w:val="777A3E88"/>
    <w:rsid w:val="778D1C32"/>
    <w:rsid w:val="77A42FE1"/>
    <w:rsid w:val="77A74937"/>
    <w:rsid w:val="77AB11E2"/>
    <w:rsid w:val="77B10B6D"/>
    <w:rsid w:val="77B320C3"/>
    <w:rsid w:val="77B710F5"/>
    <w:rsid w:val="77D36B23"/>
    <w:rsid w:val="77DC7AA3"/>
    <w:rsid w:val="77EB29C0"/>
    <w:rsid w:val="77F1713F"/>
    <w:rsid w:val="77F61616"/>
    <w:rsid w:val="78034690"/>
    <w:rsid w:val="780906D3"/>
    <w:rsid w:val="781E56C8"/>
    <w:rsid w:val="782E5EC6"/>
    <w:rsid w:val="783712D7"/>
    <w:rsid w:val="78505F06"/>
    <w:rsid w:val="785C70CE"/>
    <w:rsid w:val="78632B8F"/>
    <w:rsid w:val="789278BA"/>
    <w:rsid w:val="78A40EAF"/>
    <w:rsid w:val="78B052F6"/>
    <w:rsid w:val="78B63DA9"/>
    <w:rsid w:val="78CA4437"/>
    <w:rsid w:val="78CC0C1F"/>
    <w:rsid w:val="78D366C6"/>
    <w:rsid w:val="78DD6DBB"/>
    <w:rsid w:val="78E17416"/>
    <w:rsid w:val="78E71308"/>
    <w:rsid w:val="78F210B0"/>
    <w:rsid w:val="78F41EA5"/>
    <w:rsid w:val="78F5504A"/>
    <w:rsid w:val="78F91E55"/>
    <w:rsid w:val="790A0F6F"/>
    <w:rsid w:val="790F3461"/>
    <w:rsid w:val="79123468"/>
    <w:rsid w:val="791D301C"/>
    <w:rsid w:val="79202955"/>
    <w:rsid w:val="792C7572"/>
    <w:rsid w:val="79323D0B"/>
    <w:rsid w:val="79506986"/>
    <w:rsid w:val="79507F52"/>
    <w:rsid w:val="79571DD6"/>
    <w:rsid w:val="79664D3B"/>
    <w:rsid w:val="797A1651"/>
    <w:rsid w:val="797E4A6C"/>
    <w:rsid w:val="79876CA6"/>
    <w:rsid w:val="79A522A2"/>
    <w:rsid w:val="79B2361D"/>
    <w:rsid w:val="79C10289"/>
    <w:rsid w:val="79C17EB8"/>
    <w:rsid w:val="79CB16BE"/>
    <w:rsid w:val="79CD3994"/>
    <w:rsid w:val="79CE2F7C"/>
    <w:rsid w:val="79D27EA5"/>
    <w:rsid w:val="79E90A76"/>
    <w:rsid w:val="79EC7502"/>
    <w:rsid w:val="79FA2855"/>
    <w:rsid w:val="7A0D07F2"/>
    <w:rsid w:val="7A3B3A4C"/>
    <w:rsid w:val="7A3C6CAD"/>
    <w:rsid w:val="7A5C3FCF"/>
    <w:rsid w:val="7A654CE6"/>
    <w:rsid w:val="7A6D6258"/>
    <w:rsid w:val="7A872002"/>
    <w:rsid w:val="7A8A4CD5"/>
    <w:rsid w:val="7A951BAA"/>
    <w:rsid w:val="7AAA6EA3"/>
    <w:rsid w:val="7AB733E4"/>
    <w:rsid w:val="7ABB3FE8"/>
    <w:rsid w:val="7ABD7501"/>
    <w:rsid w:val="7ABEE375"/>
    <w:rsid w:val="7ACA4448"/>
    <w:rsid w:val="7AD975C4"/>
    <w:rsid w:val="7ADD3EC3"/>
    <w:rsid w:val="7AEC52BB"/>
    <w:rsid w:val="7AF57391"/>
    <w:rsid w:val="7AFB2BD3"/>
    <w:rsid w:val="7B0B3B5A"/>
    <w:rsid w:val="7B2F40FD"/>
    <w:rsid w:val="7B3136D7"/>
    <w:rsid w:val="7B3771B5"/>
    <w:rsid w:val="7B4500AB"/>
    <w:rsid w:val="7B656F57"/>
    <w:rsid w:val="7B6A2093"/>
    <w:rsid w:val="7B6C0889"/>
    <w:rsid w:val="7B9B3656"/>
    <w:rsid w:val="7BA05385"/>
    <w:rsid w:val="7BA22FE1"/>
    <w:rsid w:val="7BAD0C8B"/>
    <w:rsid w:val="7BAE6A40"/>
    <w:rsid w:val="7BB063B4"/>
    <w:rsid w:val="7BB82AB1"/>
    <w:rsid w:val="7BBC740E"/>
    <w:rsid w:val="7BC9440A"/>
    <w:rsid w:val="7BD139B5"/>
    <w:rsid w:val="7BD314B7"/>
    <w:rsid w:val="7BE76752"/>
    <w:rsid w:val="7BFB6476"/>
    <w:rsid w:val="7BFF151A"/>
    <w:rsid w:val="7C295A4C"/>
    <w:rsid w:val="7C2E5CE6"/>
    <w:rsid w:val="7C3A7CDC"/>
    <w:rsid w:val="7C3E697E"/>
    <w:rsid w:val="7C42096C"/>
    <w:rsid w:val="7C453550"/>
    <w:rsid w:val="7C4A5D78"/>
    <w:rsid w:val="7C4A7F77"/>
    <w:rsid w:val="7C6F64CF"/>
    <w:rsid w:val="7C8E2FEA"/>
    <w:rsid w:val="7C975D8E"/>
    <w:rsid w:val="7CB53B8F"/>
    <w:rsid w:val="7CB948D0"/>
    <w:rsid w:val="7CD83B92"/>
    <w:rsid w:val="7CEE6827"/>
    <w:rsid w:val="7D046BE1"/>
    <w:rsid w:val="7D0B25B3"/>
    <w:rsid w:val="7D133243"/>
    <w:rsid w:val="7D1D3B52"/>
    <w:rsid w:val="7D304888"/>
    <w:rsid w:val="7D351002"/>
    <w:rsid w:val="7D4D2A60"/>
    <w:rsid w:val="7D517B29"/>
    <w:rsid w:val="7D550033"/>
    <w:rsid w:val="7D810AA0"/>
    <w:rsid w:val="7D8D7FB4"/>
    <w:rsid w:val="7D9A7CA7"/>
    <w:rsid w:val="7D9B4FEC"/>
    <w:rsid w:val="7DA71F74"/>
    <w:rsid w:val="7DA7763A"/>
    <w:rsid w:val="7DAC4098"/>
    <w:rsid w:val="7DB47F53"/>
    <w:rsid w:val="7DB77DA7"/>
    <w:rsid w:val="7DCF3E34"/>
    <w:rsid w:val="7DD05DFE"/>
    <w:rsid w:val="7DD728BF"/>
    <w:rsid w:val="7E115A0A"/>
    <w:rsid w:val="7E1C70AC"/>
    <w:rsid w:val="7E370B00"/>
    <w:rsid w:val="7E681FB2"/>
    <w:rsid w:val="7E790079"/>
    <w:rsid w:val="7E8A3179"/>
    <w:rsid w:val="7E8E1C76"/>
    <w:rsid w:val="7E9F3D06"/>
    <w:rsid w:val="7EB0421B"/>
    <w:rsid w:val="7ECA48E0"/>
    <w:rsid w:val="7ED505BF"/>
    <w:rsid w:val="7EDF2D76"/>
    <w:rsid w:val="7EE0606A"/>
    <w:rsid w:val="7EE43DCE"/>
    <w:rsid w:val="7EFC2D63"/>
    <w:rsid w:val="7EFD11E0"/>
    <w:rsid w:val="7F095723"/>
    <w:rsid w:val="7F0C224A"/>
    <w:rsid w:val="7F190AF5"/>
    <w:rsid w:val="7F3E33CA"/>
    <w:rsid w:val="7F4469DB"/>
    <w:rsid w:val="7F4620E9"/>
    <w:rsid w:val="7F5545F1"/>
    <w:rsid w:val="7F7E543B"/>
    <w:rsid w:val="7F7E6F01"/>
    <w:rsid w:val="7FA92C6D"/>
    <w:rsid w:val="7FB30ACD"/>
    <w:rsid w:val="7FBA4F58"/>
    <w:rsid w:val="7FC5688E"/>
    <w:rsid w:val="7FD562CA"/>
    <w:rsid w:val="7FEA63EF"/>
    <w:rsid w:val="7FF91981"/>
    <w:rsid w:val="ABBF0C78"/>
    <w:rsid w:val="B6FBAC82"/>
    <w:rsid w:val="B7BA63B7"/>
    <w:rsid w:val="DFFECCA2"/>
    <w:rsid w:val="EEFF2067"/>
    <w:rsid w:val="EFBF53E3"/>
    <w:rsid w:val="FF593196"/>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iPriority="99"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kern w:val="2"/>
      <w:sz w:val="21"/>
      <w:szCs w:val="24"/>
      <w:lang w:val="en-US" w:eastAsia="zh-CN" w:bidi="ar-SA"/>
    </w:rPr>
  </w:style>
  <w:style w:type="paragraph" w:styleId="3">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paragraph" w:styleId="4">
    <w:name w:val="heading 2"/>
    <w:basedOn w:val="1"/>
    <w:next w:val="1"/>
    <w:link w:val="37"/>
    <w:qFormat/>
    <w:uiPriority w:val="0"/>
    <w:pPr>
      <w:keepNext/>
      <w:keepLines/>
      <w:spacing w:before="260" w:after="260" w:line="416" w:lineRule="auto"/>
      <w:outlineLvl w:val="1"/>
    </w:pPr>
    <w:rPr>
      <w:rFonts w:ascii="Arial" w:hAnsi="Arial" w:eastAsia="黑体"/>
      <w:b/>
      <w:bCs/>
      <w:sz w:val="32"/>
      <w:szCs w:val="32"/>
    </w:rPr>
  </w:style>
  <w:style w:type="paragraph" w:styleId="5">
    <w:name w:val="heading 3"/>
    <w:basedOn w:val="1"/>
    <w:next w:val="1"/>
    <w:qFormat/>
    <w:uiPriority w:val="0"/>
    <w:pPr>
      <w:keepNext/>
      <w:keepLines/>
      <w:spacing w:before="260" w:beforeLines="0" w:beforeAutospacing="0" w:after="260" w:afterLines="0" w:afterAutospacing="0" w:line="413" w:lineRule="auto"/>
      <w:outlineLvl w:val="2"/>
    </w:pPr>
    <w:rPr>
      <w:b/>
      <w:sz w:val="32"/>
    </w:rPr>
  </w:style>
  <w:style w:type="paragraph" w:styleId="6">
    <w:name w:val="heading 4"/>
    <w:basedOn w:val="1"/>
    <w:next w:val="1"/>
    <w:link w:val="38"/>
    <w:qFormat/>
    <w:uiPriority w:val="0"/>
    <w:pPr>
      <w:keepNext/>
      <w:keepLines/>
      <w:spacing w:before="280" w:after="290" w:line="376" w:lineRule="auto"/>
      <w:outlineLvl w:val="3"/>
    </w:pPr>
    <w:rPr>
      <w:rFonts w:ascii="Arial" w:hAnsi="Arial" w:eastAsia="黑体"/>
      <w:b/>
      <w:bCs/>
      <w:sz w:val="28"/>
      <w:szCs w:val="28"/>
    </w:rPr>
  </w:style>
  <w:style w:type="character" w:default="1" w:styleId="32">
    <w:name w:val="Default Paragraph Font"/>
    <w:semiHidden/>
    <w:uiPriority w:val="0"/>
  </w:style>
  <w:style w:type="table" w:default="1" w:styleId="29">
    <w:name w:val="Normal Table"/>
    <w:semiHidden/>
    <w:uiPriority w:val="0"/>
    <w:tblPr>
      <w:tblStyle w:val="29"/>
      <w:tblCellMar>
        <w:top w:w="0" w:type="dxa"/>
        <w:left w:w="108" w:type="dxa"/>
        <w:bottom w:w="0" w:type="dxa"/>
        <w:right w:w="108" w:type="dxa"/>
      </w:tblCellMar>
    </w:tblPr>
  </w:style>
  <w:style w:type="paragraph" w:styleId="2">
    <w:name w:val="Body Text"/>
    <w:basedOn w:val="1"/>
    <w:next w:val="1"/>
    <w:uiPriority w:val="0"/>
    <w:pPr>
      <w:numPr>
        <w:ilvl w:val="0"/>
        <w:numId w:val="1"/>
      </w:numPr>
      <w:tabs>
        <w:tab w:val="clear" w:pos="839"/>
      </w:tabs>
      <w:spacing w:after="120"/>
      <w:ind w:left="0" w:firstLine="0"/>
    </w:pPr>
  </w:style>
  <w:style w:type="paragraph" w:styleId="7">
    <w:name w:val="Normal Indent"/>
    <w:basedOn w:val="1"/>
    <w:next w:val="1"/>
    <w:link w:val="39"/>
    <w:uiPriority w:val="0"/>
    <w:pPr>
      <w:ind w:firstLine="420"/>
    </w:pPr>
    <w:rPr>
      <w:szCs w:val="20"/>
    </w:rPr>
  </w:style>
  <w:style w:type="paragraph" w:styleId="8">
    <w:name w:val="caption"/>
    <w:basedOn w:val="1"/>
    <w:next w:val="1"/>
    <w:qFormat/>
    <w:uiPriority w:val="0"/>
    <w:rPr>
      <w:rFonts w:ascii="Cambria" w:hAnsi="Cambria" w:eastAsia="黑体" w:cs="Times New Roman"/>
      <w:sz w:val="20"/>
      <w:szCs w:val="20"/>
    </w:rPr>
  </w:style>
  <w:style w:type="paragraph" w:styleId="9">
    <w:name w:val="Document Map"/>
    <w:basedOn w:val="1"/>
    <w:semiHidden/>
    <w:uiPriority w:val="0"/>
    <w:pPr>
      <w:shd w:val="clear" w:color="auto" w:fill="000080"/>
    </w:pPr>
  </w:style>
  <w:style w:type="paragraph" w:styleId="10">
    <w:name w:val="annotation text"/>
    <w:basedOn w:val="1"/>
    <w:link w:val="40"/>
    <w:uiPriority w:val="0"/>
    <w:pPr>
      <w:jc w:val="left"/>
    </w:pPr>
  </w:style>
  <w:style w:type="paragraph" w:styleId="11">
    <w:name w:val="Body Text 3"/>
    <w:basedOn w:val="1"/>
    <w:uiPriority w:val="0"/>
    <w:pPr>
      <w:spacing w:after="120"/>
    </w:pPr>
    <w:rPr>
      <w:sz w:val="16"/>
      <w:szCs w:val="16"/>
    </w:rPr>
  </w:style>
  <w:style w:type="paragraph" w:styleId="12">
    <w:name w:val="Body Text Indent"/>
    <w:basedOn w:val="1"/>
    <w:uiPriority w:val="0"/>
    <w:pPr>
      <w:spacing w:after="120"/>
      <w:ind w:left="420" w:leftChars="200"/>
    </w:pPr>
  </w:style>
  <w:style w:type="paragraph" w:styleId="13">
    <w:name w:val="toc 3"/>
    <w:basedOn w:val="1"/>
    <w:next w:val="1"/>
    <w:uiPriority w:val="0"/>
    <w:pPr>
      <w:ind w:left="840" w:leftChars="400"/>
    </w:pPr>
  </w:style>
  <w:style w:type="paragraph" w:styleId="14">
    <w:name w:val="Plain Text"/>
    <w:basedOn w:val="1"/>
    <w:link w:val="41"/>
    <w:uiPriority w:val="0"/>
    <w:rPr>
      <w:rFonts w:ascii="宋体" w:hAnsi="Courier New" w:cs="Courier New"/>
      <w:szCs w:val="21"/>
    </w:rPr>
  </w:style>
  <w:style w:type="paragraph" w:styleId="15">
    <w:name w:val="Date"/>
    <w:basedOn w:val="1"/>
    <w:next w:val="1"/>
    <w:link w:val="42"/>
    <w:uiPriority w:val="0"/>
    <w:pPr>
      <w:ind w:left="100" w:leftChars="2500"/>
    </w:pPr>
  </w:style>
  <w:style w:type="paragraph" w:styleId="16">
    <w:name w:val="Balloon Text"/>
    <w:basedOn w:val="1"/>
    <w:link w:val="43"/>
    <w:uiPriority w:val="0"/>
    <w:rPr>
      <w:sz w:val="18"/>
      <w:szCs w:val="18"/>
    </w:rPr>
  </w:style>
  <w:style w:type="paragraph" w:styleId="17">
    <w:name w:val="footer"/>
    <w:basedOn w:val="1"/>
    <w:link w:val="44"/>
    <w:uiPriority w:val="0"/>
    <w:pPr>
      <w:tabs>
        <w:tab w:val="center" w:pos="4153"/>
        <w:tab w:val="right" w:pos="8306"/>
      </w:tabs>
      <w:snapToGrid w:val="0"/>
      <w:jc w:val="left"/>
    </w:pPr>
    <w:rPr>
      <w:sz w:val="18"/>
      <w:szCs w:val="18"/>
    </w:rPr>
  </w:style>
  <w:style w:type="paragraph" w:styleId="18">
    <w:name w:val="header"/>
    <w:basedOn w:val="1"/>
    <w:link w:val="45"/>
    <w:uiPriority w:val="0"/>
    <w:pPr>
      <w:pBdr>
        <w:bottom w:val="single" w:color="auto" w:sz="6" w:space="1"/>
      </w:pBdr>
      <w:tabs>
        <w:tab w:val="center" w:pos="4153"/>
        <w:tab w:val="right" w:pos="8306"/>
      </w:tabs>
      <w:snapToGrid w:val="0"/>
      <w:jc w:val="center"/>
    </w:pPr>
    <w:rPr>
      <w:sz w:val="18"/>
      <w:szCs w:val="18"/>
    </w:rPr>
  </w:style>
  <w:style w:type="paragraph" w:styleId="19">
    <w:name w:val="toc 1"/>
    <w:basedOn w:val="1"/>
    <w:next w:val="1"/>
    <w:semiHidden/>
    <w:uiPriority w:val="0"/>
  </w:style>
  <w:style w:type="paragraph" w:styleId="20">
    <w:name w:val="index heading"/>
    <w:basedOn w:val="1"/>
    <w:next w:val="21"/>
    <w:uiPriority w:val="0"/>
    <w:rPr>
      <w:szCs w:val="20"/>
    </w:rPr>
  </w:style>
  <w:style w:type="paragraph" w:styleId="21">
    <w:name w:val="index 1"/>
    <w:basedOn w:val="1"/>
    <w:next w:val="1"/>
    <w:uiPriority w:val="0"/>
  </w:style>
  <w:style w:type="paragraph" w:styleId="22">
    <w:name w:val="toc 2"/>
    <w:basedOn w:val="1"/>
    <w:next w:val="1"/>
    <w:uiPriority w:val="0"/>
    <w:pPr>
      <w:ind w:left="420" w:leftChars="200"/>
    </w:pPr>
  </w:style>
  <w:style w:type="paragraph" w:styleId="23">
    <w:name w:val="Body Text 2"/>
    <w:basedOn w:val="1"/>
    <w:qFormat/>
    <w:uiPriority w:val="0"/>
    <w:pPr>
      <w:spacing w:after="120" w:afterLines="0" w:line="480" w:lineRule="auto"/>
    </w:pPr>
  </w:style>
  <w:style w:type="paragraph" w:styleId="24">
    <w:name w:val="HTML Preformatted"/>
    <w:basedOn w:val="1"/>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25">
    <w:name w:val="Normal (Web)"/>
    <w:basedOn w:val="1"/>
    <w:uiPriority w:val="0"/>
    <w:rPr>
      <w:sz w:val="24"/>
    </w:rPr>
  </w:style>
  <w:style w:type="paragraph" w:styleId="26">
    <w:name w:val="annotation subject"/>
    <w:basedOn w:val="10"/>
    <w:next w:val="10"/>
    <w:link w:val="46"/>
    <w:uiPriority w:val="0"/>
    <w:rPr>
      <w:b/>
      <w:bCs/>
    </w:rPr>
  </w:style>
  <w:style w:type="paragraph" w:styleId="27">
    <w:name w:val="Body Text First Indent"/>
    <w:basedOn w:val="2"/>
    <w:qFormat/>
    <w:uiPriority w:val="0"/>
    <w:pPr>
      <w:tabs>
        <w:tab w:val="left" w:pos="839"/>
      </w:tabs>
      <w:spacing w:line="360" w:lineRule="auto"/>
      <w:ind w:firstLine="425"/>
    </w:pPr>
    <w:rPr>
      <w:rFonts w:ascii="Calibri" w:hAnsi="Calibri" w:eastAsia="宋体" w:cs="Times New Roman"/>
      <w:sz w:val="24"/>
      <w:szCs w:val="24"/>
      <w:lang w:val="en-US" w:eastAsia="zh-CN"/>
    </w:rPr>
  </w:style>
  <w:style w:type="paragraph" w:styleId="28">
    <w:name w:val="Body Text First Indent 2"/>
    <w:basedOn w:val="12"/>
    <w:unhideWhenUsed/>
    <w:qFormat/>
    <w:uiPriority w:val="99"/>
    <w:pPr>
      <w:ind w:firstLine="420" w:firstLineChars="200"/>
    </w:pPr>
  </w:style>
  <w:style w:type="table" w:styleId="30">
    <w:name w:val="Table Grid"/>
    <w:basedOn w:val="29"/>
    <w:uiPriority w:val="0"/>
    <w:pPr>
      <w:widowControl w:val="0"/>
      <w:jc w:val="both"/>
    </w:pPr>
    <w:tblPr>
      <w:tblStyle w:val="29"/>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31">
    <w:name w:val="Table Grid 5"/>
    <w:basedOn w:val="29"/>
    <w:uiPriority w:val="0"/>
    <w:pPr>
      <w:widowControl w:val="0"/>
      <w:jc w:val="both"/>
    </w:pPr>
    <w:tblPr>
      <w:tblStyle w:val="29"/>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
    <w:tcPr>
      <w:shd w:val="clear" w:color="auto" w:fill="auto"/>
    </w:tcPr>
    <w:tblStylePr w:type="firstRow">
      <w:tblPr>
        <w:tblStyle w:val="29"/>
      </w:tblPr>
      <w:tcPr>
        <w:tcBorders>
          <w:top w:val="nil"/>
          <w:left w:val="nil"/>
          <w:bottom w:val="single" w:color="000000" w:sz="12" w:space="0"/>
          <w:right w:val="nil"/>
          <w:insideH w:val="nil"/>
          <w:insideV w:val="nil"/>
          <w:tl2br w:val="nil"/>
          <w:tr2bl w:val="nil"/>
        </w:tcBorders>
      </w:tcPr>
    </w:tblStylePr>
    <w:tblStylePr w:type="lastRow">
      <w:rPr>
        <w:b/>
        <w:bCs/>
      </w:rPr>
      <w:tblPr>
        <w:tblStyle w:val="29"/>
      </w:tblPr>
      <w:tcPr>
        <w:tcBorders>
          <w:top w:val="nil"/>
          <w:left w:val="nil"/>
          <w:bottom w:val="nil"/>
          <w:right w:val="nil"/>
          <w:insideH w:val="nil"/>
          <w:insideV w:val="nil"/>
          <w:tl2br w:val="nil"/>
          <w:tr2bl w:val="nil"/>
        </w:tcBorders>
      </w:tcPr>
    </w:tblStylePr>
    <w:tblStylePr w:type="lastCol">
      <w:rPr>
        <w:b/>
        <w:bCs/>
      </w:rPr>
      <w:tblPr>
        <w:tblStyle w:val="29"/>
      </w:tblPr>
      <w:tcPr>
        <w:tcBorders>
          <w:top w:val="nil"/>
          <w:left w:val="nil"/>
          <w:bottom w:val="nil"/>
          <w:right w:val="nil"/>
          <w:insideH w:val="nil"/>
          <w:insideV w:val="nil"/>
          <w:tl2br w:val="nil"/>
          <w:tr2bl w:val="nil"/>
        </w:tcBorders>
      </w:tcPr>
    </w:tblStylePr>
    <w:tblStylePr w:type="nwCell">
      <w:tblPr>
        <w:tblStyle w:val="29"/>
      </w:tblPr>
      <w:tcPr>
        <w:tcBorders>
          <w:top w:val="nil"/>
          <w:left w:val="nil"/>
          <w:bottom w:val="nil"/>
          <w:right w:val="nil"/>
          <w:insideH w:val="nil"/>
          <w:insideV w:val="nil"/>
          <w:tl2br w:val="single" w:color="000000" w:sz="6" w:space="0"/>
          <w:tr2bl w:val="nil"/>
        </w:tcBorders>
      </w:tcPr>
    </w:tblStylePr>
  </w:style>
  <w:style w:type="character" w:styleId="33">
    <w:name w:val="Strong"/>
    <w:basedOn w:val="32"/>
    <w:qFormat/>
    <w:uiPriority w:val="22"/>
    <w:rPr>
      <w:b/>
      <w:bCs/>
    </w:rPr>
  </w:style>
  <w:style w:type="character" w:styleId="34">
    <w:name w:val="Emphasis"/>
    <w:basedOn w:val="32"/>
    <w:qFormat/>
    <w:uiPriority w:val="0"/>
    <w:rPr>
      <w:i/>
    </w:rPr>
  </w:style>
  <w:style w:type="character" w:styleId="35">
    <w:name w:val="Hyperlink"/>
    <w:basedOn w:val="32"/>
    <w:uiPriority w:val="0"/>
    <w:rPr>
      <w:color w:val="0000FF"/>
      <w:u w:val="single"/>
    </w:rPr>
  </w:style>
  <w:style w:type="character" w:styleId="36">
    <w:name w:val="annotation reference"/>
    <w:basedOn w:val="32"/>
    <w:uiPriority w:val="0"/>
    <w:rPr>
      <w:sz w:val="21"/>
      <w:szCs w:val="21"/>
    </w:rPr>
  </w:style>
  <w:style w:type="character" w:customStyle="1" w:styleId="37">
    <w:name w:val="标题 2 Char"/>
    <w:basedOn w:val="32"/>
    <w:link w:val="4"/>
    <w:uiPriority w:val="0"/>
    <w:rPr>
      <w:rFonts w:ascii="Arial" w:hAnsi="Arial" w:eastAsia="黑体"/>
      <w:b/>
      <w:bCs/>
      <w:kern w:val="2"/>
      <w:sz w:val="32"/>
      <w:szCs w:val="32"/>
    </w:rPr>
  </w:style>
  <w:style w:type="character" w:customStyle="1" w:styleId="38">
    <w:name w:val="标题 4 Char"/>
    <w:basedOn w:val="32"/>
    <w:link w:val="6"/>
    <w:uiPriority w:val="0"/>
    <w:rPr>
      <w:rFonts w:ascii="Arial" w:hAnsi="Arial" w:eastAsia="黑体"/>
      <w:b/>
      <w:bCs/>
      <w:kern w:val="2"/>
      <w:sz w:val="28"/>
      <w:szCs w:val="28"/>
    </w:rPr>
  </w:style>
  <w:style w:type="character" w:customStyle="1" w:styleId="39">
    <w:name w:val="正文缩进 Char"/>
    <w:basedOn w:val="32"/>
    <w:link w:val="7"/>
    <w:uiPriority w:val="0"/>
    <w:rPr>
      <w:rFonts w:eastAsia="宋体"/>
      <w:kern w:val="2"/>
      <w:sz w:val="21"/>
      <w:lang w:val="en-US" w:eastAsia="zh-CN" w:bidi="ar-SA"/>
    </w:rPr>
  </w:style>
  <w:style w:type="character" w:customStyle="1" w:styleId="40">
    <w:name w:val="批注文字 Char"/>
    <w:basedOn w:val="32"/>
    <w:link w:val="10"/>
    <w:uiPriority w:val="0"/>
    <w:rPr>
      <w:kern w:val="2"/>
      <w:sz w:val="21"/>
      <w:szCs w:val="24"/>
    </w:rPr>
  </w:style>
  <w:style w:type="character" w:customStyle="1" w:styleId="41">
    <w:name w:val="纯文本 Char"/>
    <w:basedOn w:val="32"/>
    <w:link w:val="14"/>
    <w:uiPriority w:val="0"/>
    <w:rPr>
      <w:rFonts w:ascii="宋体" w:hAnsi="Courier New" w:eastAsia="宋体" w:cs="Courier New"/>
      <w:kern w:val="2"/>
      <w:sz w:val="21"/>
      <w:szCs w:val="21"/>
      <w:lang w:val="en-US" w:eastAsia="zh-CN" w:bidi="ar-SA"/>
    </w:rPr>
  </w:style>
  <w:style w:type="character" w:customStyle="1" w:styleId="42">
    <w:name w:val="日期 Char"/>
    <w:basedOn w:val="32"/>
    <w:link w:val="15"/>
    <w:uiPriority w:val="0"/>
    <w:rPr>
      <w:kern w:val="2"/>
      <w:sz w:val="21"/>
      <w:szCs w:val="24"/>
    </w:rPr>
  </w:style>
  <w:style w:type="character" w:customStyle="1" w:styleId="43">
    <w:name w:val="批注框文本 Char"/>
    <w:basedOn w:val="32"/>
    <w:link w:val="16"/>
    <w:uiPriority w:val="0"/>
    <w:rPr>
      <w:kern w:val="2"/>
      <w:sz w:val="18"/>
      <w:szCs w:val="18"/>
    </w:rPr>
  </w:style>
  <w:style w:type="character" w:customStyle="1" w:styleId="44">
    <w:name w:val="页脚 Char"/>
    <w:basedOn w:val="32"/>
    <w:link w:val="17"/>
    <w:uiPriority w:val="0"/>
    <w:rPr>
      <w:kern w:val="2"/>
      <w:sz w:val="18"/>
      <w:szCs w:val="18"/>
    </w:rPr>
  </w:style>
  <w:style w:type="character" w:customStyle="1" w:styleId="45">
    <w:name w:val="页眉 Char"/>
    <w:basedOn w:val="32"/>
    <w:link w:val="18"/>
    <w:uiPriority w:val="0"/>
    <w:rPr>
      <w:kern w:val="2"/>
      <w:sz w:val="18"/>
      <w:szCs w:val="18"/>
    </w:rPr>
  </w:style>
  <w:style w:type="character" w:customStyle="1" w:styleId="46">
    <w:name w:val="批注主题 Char"/>
    <w:basedOn w:val="40"/>
    <w:link w:val="26"/>
    <w:uiPriority w:val="0"/>
  </w:style>
  <w:style w:type="paragraph" w:customStyle="1" w:styleId="47">
    <w:name w:val="样式 正文文本缩进 + 左  0 字符"/>
    <w:basedOn w:val="12"/>
    <w:qFormat/>
    <w:uiPriority w:val="0"/>
    <w:pPr>
      <w:ind w:firstLine="250" w:firstLineChars="250"/>
    </w:pPr>
    <w:rPr>
      <w:rFonts w:ascii="宋体" w:hAnsi="宋体" w:eastAsia="宋体" w:cs="宋体"/>
      <w:color w:val="000000"/>
      <w:szCs w:val="20"/>
    </w:rPr>
  </w:style>
  <w:style w:type="paragraph" w:customStyle="1" w:styleId="48">
    <w:name w:val="正文1"/>
    <w:basedOn w:val="1"/>
    <w:qFormat/>
    <w:uiPriority w:val="0"/>
    <w:pPr>
      <w:spacing w:line="318" w:lineRule="atLeast"/>
      <w:ind w:left="369" w:firstLine="369"/>
    </w:pPr>
    <w:rPr>
      <w:rFonts w:ascii="宋体"/>
    </w:rPr>
  </w:style>
  <w:style w:type="character" w:customStyle="1" w:styleId="49">
    <w:name w:val="样式4"/>
    <w:basedOn w:val="32"/>
    <w:qFormat/>
    <w:uiPriority w:val="1"/>
    <w:rPr>
      <w:rFonts w:eastAsia="华文宋体"/>
      <w:color w:val="auto"/>
      <w:sz w:val="24"/>
      <w:u w:val="single" w:color="000000"/>
    </w:rPr>
  </w:style>
  <w:style w:type="character" w:customStyle="1" w:styleId="50">
    <w:name w:val="font31"/>
    <w:basedOn w:val="32"/>
    <w:qFormat/>
    <w:uiPriority w:val="99"/>
    <w:rPr>
      <w:rFonts w:ascii="宋体" w:hAnsi="宋体" w:eastAsia="宋体" w:cs="宋体"/>
      <w:b/>
      <w:color w:val="000000"/>
      <w:sz w:val="24"/>
      <w:szCs w:val="24"/>
      <w:u w:val="none"/>
    </w:rPr>
  </w:style>
  <w:style w:type="character" w:customStyle="1" w:styleId="51">
    <w:name w:val="NormalCharacter"/>
    <w:semiHidden/>
    <w:qFormat/>
    <w:uiPriority w:val="0"/>
  </w:style>
  <w:style w:type="character" w:customStyle="1" w:styleId="52">
    <w:name w:val="font21"/>
    <w:basedOn w:val="32"/>
    <w:qFormat/>
    <w:uiPriority w:val="99"/>
    <w:rPr>
      <w:rFonts w:ascii="宋体" w:hAnsi="宋体" w:eastAsia="宋体" w:cs="宋体"/>
      <w:b/>
      <w:color w:val="000000"/>
      <w:sz w:val="24"/>
      <w:szCs w:val="24"/>
      <w:u w:val="none"/>
    </w:rPr>
  </w:style>
  <w:style w:type="character" w:customStyle="1" w:styleId="53">
    <w:name w:val="font01"/>
    <w:basedOn w:val="32"/>
    <w:uiPriority w:val="0"/>
    <w:rPr>
      <w:rFonts w:hint="eastAsia" w:ascii="宋体" w:hAnsi="宋体" w:eastAsia="宋体" w:cs="宋体"/>
      <w:color w:val="000000"/>
      <w:sz w:val="22"/>
      <w:szCs w:val="22"/>
      <w:u w:val="none"/>
    </w:rPr>
  </w:style>
  <w:style w:type="character" w:customStyle="1" w:styleId="54">
    <w:name w:val="font11"/>
    <w:basedOn w:val="32"/>
    <w:qFormat/>
    <w:uiPriority w:val="99"/>
    <w:rPr>
      <w:rFonts w:ascii="Wingdings" w:hAnsi="Wingdings" w:cs="Wingdings"/>
      <w:b/>
      <w:color w:val="000000"/>
      <w:sz w:val="24"/>
      <w:szCs w:val="24"/>
      <w:u w:val="none"/>
    </w:rPr>
  </w:style>
  <w:style w:type="character" w:customStyle="1" w:styleId="55">
    <w:name w:val="普通文字1 Char"/>
    <w:aliases w:val="小 Char,纯文本 Char Char,正 文 1 Char,0921 Char,一般文字 字元 Char,一般文字 字元 字元 字元 字元 Char,一般文字 字元 字元 字元 字元 字元 字元 字元 字元 Char,一般文字 字元 字元 字元 字元 字元 字元 字元 Char,一般文字 字元 字元 字元 Char,一般文字 字元 字元 字元 字元 字元 字元 Char,一般文字 字元 字元 字元 字元 字元 字元 字元 字元 字元 字元 字元 字元 Char,一般文"/>
    <w:basedOn w:val="32"/>
    <w:uiPriority w:val="0"/>
    <w:rPr>
      <w:rFonts w:ascii="宋体" w:hAnsi="Courier New" w:eastAsia="宋体" w:cs="Courier New"/>
      <w:kern w:val="2"/>
      <w:sz w:val="21"/>
      <w:szCs w:val="21"/>
      <w:lang w:val="en-US" w:eastAsia="zh-CN" w:bidi="ar-SA"/>
    </w:rPr>
  </w:style>
  <w:style w:type="character" w:customStyle="1" w:styleId="56">
    <w:name w:val="样式5"/>
    <w:basedOn w:val="49"/>
    <w:qFormat/>
    <w:uiPriority w:val="1"/>
    <w:rPr>
      <w:rFonts w:eastAsia="华文宋体"/>
      <w:b/>
      <w:color w:val="auto"/>
      <w:sz w:val="24"/>
      <w:u w:val="single" w:color="000000"/>
    </w:rPr>
  </w:style>
  <w:style w:type="paragraph" w:customStyle="1" w:styleId="57">
    <w:name w:val="表格文字"/>
    <w:basedOn w:val="1"/>
    <w:uiPriority w:val="0"/>
    <w:pPr>
      <w:spacing w:before="25" w:after="25"/>
      <w:jc w:val="left"/>
    </w:pPr>
    <w:rPr>
      <w:bCs/>
      <w:spacing w:val="10"/>
      <w:kern w:val="0"/>
      <w:sz w:val="24"/>
      <w:szCs w:val="20"/>
    </w:rPr>
  </w:style>
  <w:style w:type="paragraph" w:customStyle="1" w:styleId="58">
    <w:name w:val="列出段落1"/>
    <w:basedOn w:val="1"/>
    <w:qFormat/>
    <w:uiPriority w:val="34"/>
    <w:pPr>
      <w:ind w:firstLine="420" w:firstLineChars="200"/>
    </w:pPr>
  </w:style>
  <w:style w:type="paragraph" w:customStyle="1" w:styleId="59">
    <w:name w:val="Default"/>
    <w:uiPriority w:val="0"/>
    <w:pPr>
      <w:widowControl w:val="0"/>
      <w:numPr>
        <w:ilvl w:val="2"/>
        <w:numId w:val="1"/>
      </w:numPr>
      <w:tabs>
        <w:tab w:val="clear" w:pos="1259"/>
      </w:tabs>
      <w:autoSpaceDE w:val="0"/>
      <w:autoSpaceDN w:val="0"/>
      <w:adjustRightInd w:val="0"/>
      <w:ind w:left="0" w:firstLine="0"/>
    </w:pPr>
    <w:rPr>
      <w:rFonts w:ascii="..ì." w:eastAsia="..ì." w:cs="..ì."/>
      <w:color w:val="000000"/>
      <w:sz w:val="24"/>
      <w:szCs w:val="24"/>
      <w:lang w:val="en-US" w:eastAsia="zh-CN" w:bidi="ar-SA"/>
    </w:rPr>
  </w:style>
  <w:style w:type="paragraph" w:customStyle="1" w:styleId="60">
    <w:name w:val="_Style 3"/>
    <w:basedOn w:val="1"/>
    <w:qFormat/>
    <w:uiPriority w:val="0"/>
    <w:pPr>
      <w:ind w:firstLine="420" w:firstLineChars="200"/>
    </w:pPr>
    <w:rPr>
      <w:sz w:val="20"/>
    </w:rPr>
  </w:style>
  <w:style w:type="paragraph" w:customStyle="1" w:styleId="61">
    <w:name w:val="图"/>
    <w:basedOn w:val="1"/>
    <w:uiPriority w:val="0"/>
    <w:pPr>
      <w:keepNext/>
      <w:adjustRightInd w:val="0"/>
      <w:spacing w:before="60" w:after="60" w:line="300" w:lineRule="auto"/>
      <w:jc w:val="center"/>
      <w:textAlignment w:val="center"/>
    </w:pPr>
    <w:rPr>
      <w:snapToGrid w:val="0"/>
      <w:spacing w:val="20"/>
      <w:kern w:val="0"/>
      <w:sz w:val="24"/>
      <w:szCs w:val="20"/>
      <w:lang/>
    </w:rPr>
  </w:style>
  <w:style w:type="paragraph" w:customStyle="1" w:styleId="62">
    <w:name w:val="题注4"/>
    <w:basedOn w:val="1"/>
    <w:next w:val="8"/>
    <w:uiPriority w:val="0"/>
    <w:pPr>
      <w:ind w:left="-132" w:leftChars="-64" w:right="-105" w:rightChars="-50" w:hanging="2"/>
      <w:jc w:val="center"/>
    </w:pPr>
    <w:rPr>
      <w:b/>
      <w:color w:val="FF0000"/>
      <w:szCs w:val="21"/>
      <w:lang w:val="en-GB"/>
    </w:rPr>
  </w:style>
  <w:style w:type="paragraph" w:customStyle="1" w:styleId="63">
    <w:name w:val="元正正文标题2"/>
    <w:basedOn w:val="6"/>
    <w:qFormat/>
    <w:uiPriority w:val="0"/>
    <w:pPr>
      <w:widowControl w:val="0"/>
      <w:adjustRightInd w:val="0"/>
      <w:snapToGrid w:val="0"/>
      <w:spacing w:before="0" w:beforeAutospacing="0" w:after="0" w:afterAutospacing="0" w:line="300" w:lineRule="auto"/>
      <w:jc w:val="center"/>
      <w:outlineLvl w:val="9"/>
    </w:pPr>
    <w:rPr>
      <w:rFonts w:cs="Times New Roman"/>
      <w:snapToGrid w:val="0"/>
      <w:sz w:val="30"/>
      <w:szCs w:val="30"/>
    </w:rPr>
  </w:style>
  <w:style w:type="paragraph" w:customStyle="1" w:styleId="64">
    <w:name w:val="Normal (Web)1"/>
    <w:basedOn w:val="1"/>
    <w:qFormat/>
    <w:uiPriority w:val="0"/>
    <w:rPr>
      <w:rFonts w:ascii="宋体" w:hAnsi="宋体"/>
    </w:rPr>
  </w:style>
  <w:style w:type="paragraph" w:customStyle="1" w:styleId="65">
    <w:name w:val="Table Paragraph"/>
    <w:basedOn w:val="1"/>
    <w:qFormat/>
    <w:uiPriority w:val="1"/>
    <w:pPr>
      <w:jc w:val="left"/>
    </w:pPr>
    <w:rPr>
      <w:kern w:val="0"/>
      <w:sz w:val="22"/>
      <w:lang w:eastAsia="en-US"/>
    </w:rPr>
  </w:style>
  <w:style w:type="paragraph" w:customStyle="1" w:styleId="66">
    <w:name w:val="题注5"/>
    <w:basedOn w:val="1"/>
    <w:next w:val="8"/>
    <w:uiPriority w:val="0"/>
    <w:pPr>
      <w:jc w:val="center"/>
    </w:pPr>
    <w:rPr>
      <w:b/>
      <w:color w:val="000000"/>
      <w:sz w:val="24"/>
      <w:szCs w:val="21"/>
    </w:rPr>
  </w:style>
  <w:style w:type="paragraph" w:customStyle="1" w:styleId="67">
    <w:name w:val="正文 A"/>
    <w:uiPriority w:val="0"/>
    <w:pPr>
      <w:widowControl w:val="0"/>
      <w:jc w:val="both"/>
    </w:pPr>
    <w:rPr>
      <w:rFonts w:eastAsia="Calibri" w:cs="Calibri"/>
      <w:color w:val="000000"/>
      <w:kern w:val="2"/>
      <w:sz w:val="21"/>
      <w:szCs w:val="21"/>
      <w:lang w:val="en-US" w:eastAsia="zh-CN" w:bidi="ar-SA"/>
    </w:rPr>
  </w:style>
  <w:style w:type="paragraph" w:customStyle="1" w:styleId="68">
    <w:name w:val="正文正"/>
    <w:basedOn w:val="1"/>
    <w:next w:val="1"/>
    <w:qFormat/>
    <w:uiPriority w:val="0"/>
    <w:pPr>
      <w:spacing w:line="560" w:lineRule="exact"/>
      <w:ind w:firstLine="561"/>
    </w:pPr>
    <w:rPr>
      <w:rFonts w:eastAsia="仿宋_GB2312"/>
      <w:sz w:val="28"/>
    </w:rPr>
  </w:style>
  <w:style w:type="paragraph" w:customStyle="1" w:styleId="69">
    <w:name w:val="正文_0"/>
    <w:qFormat/>
    <w:uiPriority w:val="0"/>
    <w:pPr>
      <w:keepNext w:val="0"/>
      <w:keepLines w:val="0"/>
      <w:pageBreakBefore w:val="0"/>
      <w:framePr w:wrap="around" w:vAnchor="margin" w:hAnchor="text" w:yAlign="top"/>
      <w:widowControl w:val="0"/>
      <w:numPr>
        <w:ilvl w:val="0"/>
        <w:numId w:val="0"/>
      </w:numPr>
      <w:suppressLineNumbers w:val="0"/>
      <w:pBdr>
        <w:top w:val="none" w:color="auto" w:sz="0" w:space="0"/>
        <w:left w:val="none" w:color="auto" w:sz="0" w:space="0"/>
        <w:bottom w:val="none" w:color="auto" w:sz="0" w:space="0"/>
        <w:right w:val="none" w:color="auto" w:sz="0" w:space="0"/>
        <w:between w:val="none" w:color="auto" w:sz="0" w:space="0"/>
      </w:pBdr>
      <w:shd w:val="clear" w:color="auto" w:fill="auto"/>
      <w:suppressAutoHyphens w:val="0"/>
      <w:bidi w:val="0"/>
      <w:spacing w:before="0" w:beforeAutospacing="0" w:after="0" w:afterAutospacing="0" w:line="240" w:lineRule="auto"/>
      <w:ind w:left="0" w:right="0" w:firstLine="0"/>
      <w:jc w:val="both"/>
      <w:outlineLvl w:val="9"/>
    </w:pPr>
    <w:rPr>
      <w:rFonts w:ascii="Arial Unicode MS" w:hAnsi="Arial Unicode MS" w:eastAsia="Arial Unicode MS" w:cs="Arial Unicode MS"/>
      <w:color w:val="000000"/>
      <w:spacing w:val="0"/>
      <w:w w:val="100"/>
      <w:kern w:val="2"/>
      <w:position w:val="0"/>
      <w:sz w:val="21"/>
      <w:szCs w:val="21"/>
      <w:u w:val="none" w:color="000000"/>
      <w:vertAlign w:val="baseline"/>
      <w:lang w:val="en-US"/>
    </w:rPr>
  </w:style>
  <w:style w:type="paragraph" w:customStyle="1" w:styleId="70">
    <w:name w:val="页眉与页脚"/>
    <w:qFormat/>
    <w:uiPriority w:val="0"/>
    <w:pPr>
      <w:keepNext w:val="0"/>
      <w:keepLines w:val="0"/>
      <w:pageBreakBefore w:val="0"/>
      <w:framePr w:wrap="around" w:vAnchor="margin" w:hAnchor="text" w:yAlign="top"/>
      <w:widowControl/>
      <w:numPr>
        <w:ilvl w:val="0"/>
        <w:numId w:val="0"/>
      </w:numPr>
      <w:suppressLineNumbers w:val="0"/>
      <w:pBdr>
        <w:top w:val="none" w:color="auto" w:sz="0" w:space="0"/>
        <w:left w:val="none" w:color="auto" w:sz="0" w:space="0"/>
        <w:bottom w:val="none" w:color="auto" w:sz="0" w:space="0"/>
        <w:right w:val="none" w:color="auto" w:sz="0" w:space="0"/>
        <w:between w:val="none" w:color="auto" w:sz="0" w:space="0"/>
      </w:pBdr>
      <w:shd w:val="clear" w:color="auto" w:fill="auto"/>
      <w:tabs>
        <w:tab w:val="right" w:pos="9020"/>
      </w:tabs>
      <w:suppressAutoHyphens w:val="0"/>
      <w:bidi w:val="0"/>
      <w:spacing w:before="0" w:beforeAutospacing="0" w:after="0" w:afterAutospacing="0" w:line="240" w:lineRule="auto"/>
      <w:ind w:left="0" w:right="0" w:firstLine="0"/>
      <w:jc w:val="left"/>
      <w:outlineLvl w:val="9"/>
    </w:pPr>
    <w:rPr>
      <w:rFonts w:ascii="Helvetica Neue" w:hAnsi="Helvetica Neue" w:eastAsia="Arial Unicode MS" w:cs="Arial Unicode MS"/>
      <w:color w:val="000000"/>
      <w:spacing w:val="0"/>
      <w:w w:val="100"/>
      <w:kern w:val="0"/>
      <w:position w:val="0"/>
      <w:sz w:val="24"/>
      <w:szCs w:val="24"/>
      <w:u w:val="none" w:color="auto"/>
      <w:vertAlign w:val="baseline"/>
    </w:rPr>
  </w:style>
  <w:style w:type="paragraph" w:customStyle="1" w:styleId="71">
    <w:name w:val=" Char"/>
    <w:basedOn w:val="9"/>
    <w:uiPriority w:val="0"/>
    <w:rPr>
      <w:rFonts w:ascii="Tahoma" w:hAnsi="Tahoma"/>
      <w:sz w:val="24"/>
    </w:rPr>
  </w:style>
  <w:style w:type="paragraph" w:customStyle="1" w:styleId="72">
    <w:name w:val="List Paragraph"/>
    <w:basedOn w:val="1"/>
    <w:uiPriority w:val="0"/>
    <w:pPr>
      <w:numPr>
        <w:ilvl w:val="3"/>
        <w:numId w:val="1"/>
      </w:numPr>
      <w:tabs>
        <w:tab w:val="clear" w:pos="1469"/>
      </w:tabs>
      <w:ind w:left="0" w:firstLine="420" w:firstLineChars="200"/>
    </w:pPr>
    <w:rPr>
      <w:rFonts w:ascii="Calibri" w:hAnsi="Calibri"/>
      <w:szCs w:val="22"/>
    </w:rPr>
  </w:style>
  <w:style w:type="paragraph" w:styleId="73">
    <w:name w:val="List Paragraph"/>
    <w:basedOn w:val="1"/>
    <w:qFormat/>
    <w:uiPriority w:val="34"/>
    <w:pPr>
      <w:widowControl/>
      <w:spacing w:after="160" w:line="259" w:lineRule="auto"/>
      <w:ind w:left="720"/>
      <w:contextualSpacing/>
      <w:jc w:val="left"/>
    </w:pPr>
    <w:rPr>
      <w:rFonts w:ascii="Calibri" w:hAnsi="Calibri" w:eastAsia="宋体" w:cs="Times New Roman"/>
      <w:kern w:val="0"/>
      <w:sz w:val="22"/>
      <w:szCs w:val="22"/>
    </w:rPr>
  </w:style>
  <w:style w:type="paragraph" w:customStyle="1" w:styleId="74">
    <w:name w:val="No Spacing1"/>
    <w:uiPriority w:val="0"/>
    <w:pPr>
      <w:adjustRightInd w:val="0"/>
      <w:snapToGrid w:val="0"/>
    </w:pPr>
    <w:rPr>
      <w:rFonts w:ascii="Tahoma" w:hAnsi="Tahoma" w:eastAsia="微软雅黑" w:cs="Tahoma"/>
      <w:sz w:val="22"/>
      <w:szCs w:val="22"/>
      <w:lang w:val="en-US" w:eastAsia="zh-CN" w:bidi="ar-SA"/>
    </w:rPr>
  </w:style>
  <w:style w:type="paragraph" w:customStyle="1" w:styleId="75">
    <w:name w:val="No Spacing"/>
    <w:qFormat/>
    <w:uiPriority w:val="0"/>
    <w:pPr>
      <w:adjustRightInd w:val="0"/>
      <w:snapToGrid w:val="0"/>
    </w:pPr>
    <w:rPr>
      <w:rFonts w:ascii="Tahoma" w:hAnsi="Tahoma" w:eastAsia="微软雅黑"/>
      <w:sz w:val="22"/>
      <w:szCs w:val="22"/>
      <w:lang w:val="en-US" w:eastAsia="zh-CN" w:bidi="ar-SA"/>
    </w:rPr>
  </w:style>
  <w:style w:type="paragraph" w:customStyle="1" w:styleId="76">
    <w:name w:val="正文 New New New New New New New New New New New New New New New"/>
    <w:qFormat/>
    <w:uiPriority w:val="0"/>
    <w:pPr>
      <w:widowControl w:val="0"/>
      <w:jc w:val="both"/>
    </w:pPr>
    <w:rPr>
      <w:kern w:val="2"/>
      <w:sz w:val="21"/>
      <w:szCs w:val="24"/>
      <w:lang w:val="en-US" w:eastAsia="zh-CN" w:bidi="ar-SA"/>
    </w:rPr>
  </w:style>
  <w:style w:type="paragraph" w:customStyle="1" w:styleId="77">
    <w:name w:val=" Char Char1 Char Char Char Char1 Char Char Char Char Char Char"/>
    <w:basedOn w:val="1"/>
    <w:uiPriority w:val="0"/>
    <w:rPr>
      <w:rFonts w:ascii="Tahoma" w:hAnsi="Tahoma"/>
      <w:sz w:val="24"/>
    </w:rPr>
  </w:style>
  <w:style w:type="paragraph" w:customStyle="1" w:styleId="78">
    <w:name w:val="列表段落1"/>
    <w:basedOn w:val="1"/>
    <w:qFormat/>
    <w:uiPriority w:val="0"/>
    <w:pPr>
      <w:ind w:firstLine="420" w:firstLineChars="200"/>
    </w:pPr>
    <w:rPr>
      <w:rFonts w:ascii="Times New Roman" w:hAnsi="Times New Roman" w:eastAsia="宋体"/>
      <w:szCs w:val="20"/>
    </w:rPr>
  </w:style>
  <w:style w:type="paragraph" w:customStyle="1" w:styleId="79">
    <w:name w:val="Zchn Zchn"/>
    <w:basedOn w:val="1"/>
    <w:uiPriority w:val="0"/>
    <w:rPr>
      <w:rFonts w:ascii="Tahoma" w:hAnsi="Tahoma"/>
      <w:sz w:val="24"/>
      <w:szCs w:val="20"/>
    </w:rPr>
  </w:style>
  <w:style w:type="paragraph" w:customStyle="1" w:styleId="80">
    <w:name w:val="正文(可研)"/>
    <w:basedOn w:val="1"/>
    <w:qFormat/>
    <w:uiPriority w:val="0"/>
    <w:pPr>
      <w:widowControl/>
      <w:adjustRightInd/>
      <w:snapToGrid w:val="0"/>
      <w:spacing w:before="80" w:after="80" w:line="360" w:lineRule="auto"/>
      <w:ind w:left="200" w:leftChars="200" w:firstLine="200" w:firstLineChars="200"/>
    </w:pPr>
    <w:rPr>
      <w:rFonts w:ascii="Arial" w:hAnsi="Arial" w:eastAsia="宋体" w:cs="Times New Roman"/>
      <w:kern w:val="0"/>
      <w:sz w:val="24"/>
      <w:szCs w:val="20"/>
    </w:rPr>
  </w:style>
  <w:style w:type="table" w:customStyle="1" w:styleId="81">
    <w:name w:val="Table Normal"/>
    <w:qFormat/>
    <w:uiPriority w:val="0"/>
    <w:rPr>
      <w:lang w:val="en-US" w:eastAsia="zh-CN" w:bidi="ar-SA"/>
    </w:rPr>
    <w:tblPr>
      <w:tblStyle w:val="29"/>
      <w:tblCellMar>
        <w:top w:w="0" w:type="dxa"/>
        <w:left w:w="0" w:type="dxa"/>
        <w:bottom w:w="0" w:type="dxa"/>
        <w:right w:w="0" w:type="dxa"/>
      </w:tblCellMar>
    </w:tblPr>
  </w:style>
  <w:style w:type="paragraph" w:customStyle="1" w:styleId="82">
    <w:name w:val="Table Text"/>
    <w:basedOn w:val="1"/>
    <w:qFormat/>
    <w:uiPriority w:val="0"/>
    <w:rPr>
      <w:rFonts w:ascii="宋体" w:hAnsi="宋体" w:eastAsia="宋体" w:cs="宋体"/>
      <w:sz w:val="19"/>
      <w:szCs w:val="19"/>
      <w:lang w:val="en-US" w:eastAsia="en-US" w:bidi="ar-SA"/>
    </w:rPr>
  </w:style>
  <w:style w:type="paragraph" w:customStyle="1" w:styleId="83">
    <w:name w:val="null3"/>
    <w:qFormat/>
    <w:uiPriority w:val="0"/>
    <w:rPr>
      <w:rFonts w:hint="eastAsia" w:ascii="Calibri" w:hAnsi="Calibri" w:eastAsia="宋体" w:cs="宋体"/>
      <w:lang w:val="en-US"/>
    </w:rPr>
  </w:style>
  <w:style w:type="paragraph" w:customStyle="1" w:styleId="84">
    <w:name w:val="样式 首行缩进:  2 字符"/>
    <w:basedOn w:val="1"/>
    <w:qFormat/>
    <w:uiPriority w:val="0"/>
    <w:pPr>
      <w:ind w:firstLine="480" w:firstLineChars="200"/>
      <w:jc w:val="both"/>
    </w:pPr>
    <w:rPr>
      <w:kern w:val="0"/>
      <w:szCs w:val="20"/>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5.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WWW.YlmF.CoM</Company>
  <Pages>40</Pages>
  <Words>2242</Words>
  <Characters>2468</Characters>
  <Lines>219</Lines>
  <Paragraphs>61</Paragraphs>
  <TotalTime>6</TotalTime>
  <ScaleCrop>false</ScaleCrop>
  <LinksUpToDate>false</LinksUpToDate>
  <CharactersWithSpaces>2606</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2015-10-13T21:36:00Z</dcterms:created>
  <dc:creator>朱文秋</dc:creator>
  <cp:lastModifiedBy>宝仪</cp:lastModifiedBy>
  <cp:lastPrinted>2024-07-01T00:57:24Z</cp:lastPrinted>
  <dcterms:modified xsi:type="dcterms:W3CDTF">2026-05-22T08:33:41Z</dcterms:modified>
  <dc:title>招标文件（院内招标）</dc:title>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C3F07992644A485A8F88A7B209DCBDF0_13</vt:lpwstr>
  </property>
  <property fmtid="{D5CDD505-2E9C-101B-9397-08002B2CF9AE}" pid="4" name="KSOTemplateDocerSaveRecord">
    <vt:lpwstr>eyJoZGlkIjoiYWU1NjJiZTRlNGI3ZDUxNDQ0N2QxMzExOWZmNzAwNzciLCJ1c2VySWQiOiI0MzI0NzkwNjIifQ==</vt:lpwstr>
  </property>
</Properties>
</file>