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76BB8">
      <w:pPr>
        <w:tabs>
          <w:tab w:val="left" w:pos="420"/>
          <w:tab w:val="left" w:pos="6660"/>
        </w:tabs>
        <w:spacing w:line="1600" w:lineRule="atLeast"/>
        <w:jc w:val="center"/>
        <w:rPr>
          <w:rFonts w:hint="eastAsia" w:ascii="仿宋" w:hAnsi="仿宋" w:eastAsia="仿宋" w:cs="仿宋"/>
          <w:b/>
          <w:sz w:val="72"/>
          <w:szCs w:val="72"/>
          <w:highlight w:val="none"/>
          <w:lang w:eastAsia="zh-CN"/>
        </w:rPr>
      </w:pPr>
      <w:r>
        <w:rPr>
          <w:rFonts w:hint="default" w:ascii="仿宋" w:hAnsi="仿宋" w:eastAsia="仿宋" w:cs="仿宋"/>
          <w:b/>
          <w:sz w:val="72"/>
          <w:szCs w:val="72"/>
          <w:highlight w:val="none"/>
          <w:lang w:eastAsia="zh-CN"/>
        </w:rPr>
        <w:t>惠阳区中医院</w:t>
      </w:r>
    </w:p>
    <w:p w14:paraId="7D8C52DA">
      <w:pPr>
        <w:tabs>
          <w:tab w:val="left" w:pos="420"/>
          <w:tab w:val="left" w:pos="6660"/>
        </w:tabs>
        <w:spacing w:line="1600" w:lineRule="atLeast"/>
        <w:jc w:val="center"/>
        <w:rPr>
          <w:rFonts w:hint="eastAsia" w:ascii="仿宋" w:hAnsi="仿宋" w:eastAsia="仿宋" w:cs="仿宋"/>
          <w:b/>
          <w:sz w:val="72"/>
          <w:szCs w:val="72"/>
          <w:highlight w:val="none"/>
        </w:rPr>
      </w:pPr>
      <w:r>
        <w:rPr>
          <w:rFonts w:hint="eastAsia" w:ascii="仿宋" w:hAnsi="仿宋" w:eastAsia="仿宋" w:cs="仿宋"/>
          <w:b/>
          <w:sz w:val="72"/>
          <w:szCs w:val="72"/>
          <w:highlight w:val="none"/>
        </w:rPr>
        <w:t>院内</w:t>
      </w:r>
      <w:r>
        <w:rPr>
          <w:rFonts w:hint="default" w:ascii="仿宋" w:hAnsi="仿宋" w:eastAsia="仿宋" w:cs="仿宋"/>
          <w:b/>
          <w:sz w:val="72"/>
          <w:szCs w:val="72"/>
          <w:highlight w:val="none"/>
        </w:rPr>
        <w:t>比选</w:t>
      </w:r>
      <w:r>
        <w:rPr>
          <w:rFonts w:hint="eastAsia" w:ascii="仿宋" w:hAnsi="仿宋" w:eastAsia="仿宋" w:cs="仿宋"/>
          <w:b/>
          <w:sz w:val="72"/>
          <w:szCs w:val="72"/>
          <w:highlight w:val="none"/>
        </w:rPr>
        <w:t>文件</w:t>
      </w:r>
    </w:p>
    <w:p w14:paraId="228EBB2C">
      <w:pPr>
        <w:spacing w:line="500" w:lineRule="exact"/>
        <w:jc w:val="center"/>
        <w:rPr>
          <w:rFonts w:hint="eastAsia" w:ascii="仿宋" w:hAnsi="仿宋" w:eastAsia="仿宋" w:cs="仿宋"/>
          <w:bCs/>
          <w:color w:val="0000FF"/>
          <w:sz w:val="28"/>
          <w:szCs w:val="28"/>
          <w:highlight w:val="none"/>
        </w:rPr>
      </w:pPr>
    </w:p>
    <w:p w14:paraId="459A19E8">
      <w:pPr>
        <w:jc w:val="both"/>
        <w:rPr>
          <w:rFonts w:hint="eastAsia" w:ascii="仿宋" w:hAnsi="仿宋" w:eastAsia="仿宋" w:cs="仿宋"/>
          <w:b/>
          <w:sz w:val="28"/>
          <w:szCs w:val="28"/>
          <w:highlight w:val="none"/>
        </w:rPr>
      </w:pPr>
    </w:p>
    <w:p w14:paraId="539C8F1D">
      <w:pPr>
        <w:jc w:val="both"/>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rPr>
        <w:t>采购项目名称：</w:t>
      </w:r>
      <w:r>
        <w:rPr>
          <w:rFonts w:hint="eastAsia" w:ascii="仿宋" w:hAnsi="仿宋" w:eastAsia="仿宋" w:cs="仿宋"/>
          <w:b/>
          <w:sz w:val="28"/>
          <w:szCs w:val="28"/>
          <w:highlight w:val="none"/>
          <w:lang w:val="en-US" w:eastAsia="zh-CN"/>
        </w:rPr>
        <w:t>2026年健康证卡片及色带采购项目比选文件</w:t>
      </w:r>
    </w:p>
    <w:p w14:paraId="2A8F7FD2">
      <w:pPr>
        <w:jc w:val="both"/>
        <w:rPr>
          <w:rFonts w:hint="default" w:ascii="仿宋" w:hAnsi="仿宋" w:eastAsia="仿宋" w:cs="仿宋"/>
          <w:b/>
          <w:sz w:val="28"/>
          <w:szCs w:val="28"/>
          <w:highlight w:val="none"/>
          <w:lang w:val="en-US" w:eastAsia="zh-CN"/>
        </w:rPr>
      </w:pPr>
      <w:r>
        <w:rPr>
          <w:rFonts w:hint="eastAsia" w:ascii="仿宋" w:hAnsi="仿宋" w:eastAsia="仿宋" w:cs="仿宋"/>
          <w:b/>
          <w:color w:val="auto"/>
          <w:sz w:val="28"/>
          <w:szCs w:val="28"/>
          <w:highlight w:val="none"/>
        </w:rPr>
        <w:t>采购项目编号：HYZYY-ZWHQ-2026001</w:t>
      </w:r>
    </w:p>
    <w:p w14:paraId="77BB36B9">
      <w:pPr>
        <w:jc w:val="both"/>
        <w:rPr>
          <w:rFonts w:hint="eastAsia" w:ascii="仿宋" w:hAnsi="仿宋" w:eastAsia="仿宋" w:cs="仿宋"/>
          <w:b/>
          <w:sz w:val="28"/>
          <w:szCs w:val="28"/>
          <w:highlight w:val="none"/>
          <w:lang w:eastAsia="zh-CN"/>
        </w:rPr>
      </w:pPr>
    </w:p>
    <w:p w14:paraId="13DB6C08">
      <w:pPr>
        <w:spacing w:line="500" w:lineRule="exact"/>
        <w:ind w:firstLine="1968" w:firstLineChars="700"/>
        <w:jc w:val="both"/>
        <w:rPr>
          <w:rFonts w:hint="eastAsia" w:ascii="仿宋" w:hAnsi="仿宋" w:eastAsia="仿宋" w:cs="仿宋"/>
          <w:b/>
          <w:color w:val="0000FF"/>
          <w:sz w:val="28"/>
          <w:szCs w:val="28"/>
          <w:highlight w:val="none"/>
        </w:rPr>
      </w:pPr>
    </w:p>
    <w:p w14:paraId="527F6248">
      <w:pPr>
        <w:spacing w:line="500" w:lineRule="exact"/>
        <w:ind w:firstLine="1968" w:firstLineChars="700"/>
        <w:jc w:val="both"/>
        <w:rPr>
          <w:rFonts w:hint="eastAsia" w:ascii="仿宋" w:hAnsi="仿宋" w:eastAsia="仿宋" w:cs="仿宋"/>
          <w:b/>
          <w:color w:val="0000FF"/>
          <w:sz w:val="28"/>
          <w:szCs w:val="28"/>
          <w:highlight w:val="none"/>
          <w:lang w:val="en-US" w:eastAsia="zh-CN"/>
        </w:rPr>
      </w:pPr>
    </w:p>
    <w:p w14:paraId="0F0D047E">
      <w:pPr>
        <w:ind w:firstLine="420" w:firstLineChars="0"/>
        <w:jc w:val="center"/>
        <w:rPr>
          <w:rFonts w:hint="eastAsia" w:ascii="仿宋" w:hAnsi="仿宋" w:eastAsia="仿宋" w:cs="仿宋"/>
          <w:b/>
          <w:sz w:val="32"/>
          <w:szCs w:val="32"/>
          <w:highlight w:val="none"/>
        </w:rPr>
      </w:pPr>
    </w:p>
    <w:p w14:paraId="57637389">
      <w:pPr>
        <w:jc w:val="center"/>
        <w:rPr>
          <w:rFonts w:hint="eastAsia" w:ascii="仿宋" w:hAnsi="仿宋" w:eastAsia="仿宋" w:cs="仿宋"/>
          <w:b/>
          <w:sz w:val="32"/>
          <w:szCs w:val="32"/>
          <w:highlight w:val="none"/>
        </w:rPr>
      </w:pPr>
    </w:p>
    <w:p w14:paraId="5421D6DA">
      <w:pPr>
        <w:jc w:val="center"/>
        <w:rPr>
          <w:rFonts w:hint="eastAsia" w:ascii="仿宋" w:hAnsi="仿宋" w:eastAsia="仿宋" w:cs="仿宋"/>
          <w:b/>
          <w:sz w:val="32"/>
          <w:szCs w:val="32"/>
          <w:highlight w:val="none"/>
        </w:rPr>
      </w:pPr>
    </w:p>
    <w:p w14:paraId="359A9A19">
      <w:pPr>
        <w:jc w:val="both"/>
        <w:rPr>
          <w:rFonts w:hint="eastAsia" w:ascii="仿宋" w:hAnsi="仿宋" w:eastAsia="仿宋" w:cs="仿宋"/>
          <w:b/>
          <w:sz w:val="32"/>
          <w:szCs w:val="32"/>
          <w:highlight w:val="none"/>
        </w:rPr>
      </w:pPr>
    </w:p>
    <w:p w14:paraId="5C15B8A0">
      <w:pPr>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lang w:val="en-US" w:eastAsia="zh-CN"/>
        </w:rPr>
        <w:t>总务后勤部</w:t>
      </w:r>
      <w:r>
        <w:rPr>
          <w:rFonts w:hint="eastAsia" w:ascii="仿宋" w:hAnsi="仿宋" w:eastAsia="仿宋" w:cs="仿宋"/>
          <w:b/>
          <w:sz w:val="32"/>
          <w:szCs w:val="32"/>
          <w:highlight w:val="none"/>
        </w:rPr>
        <w:t>编制</w:t>
      </w:r>
    </w:p>
    <w:p w14:paraId="1BBA32F8">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2026年03</w:t>
      </w:r>
      <w:r>
        <w:rPr>
          <w:rFonts w:hint="eastAsia" w:ascii="仿宋" w:hAnsi="仿宋" w:eastAsia="仿宋" w:cs="仿宋"/>
          <w:b/>
          <w:color w:val="auto"/>
          <w:sz w:val="32"/>
          <w:szCs w:val="32"/>
          <w:highlight w:val="none"/>
        </w:rPr>
        <w:t>月</w:t>
      </w:r>
    </w:p>
    <w:p w14:paraId="63F56301">
      <w:pPr>
        <w:pageBreakBefore/>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rPr>
        <w:t>目      录</w:t>
      </w:r>
    </w:p>
    <w:p w14:paraId="3F9E9407">
      <w:pPr>
        <w:pStyle w:val="14"/>
        <w:rPr>
          <w:rFonts w:hint="eastAsia" w:eastAsia="宋体" w:cs="Times New Roman"/>
          <w:lang w:eastAsia="zh-CN"/>
        </w:rPr>
      </w:pPr>
    </w:p>
    <w:p w14:paraId="58662636">
      <w:pPr>
        <w:pStyle w:val="6"/>
        <w:tabs>
          <w:tab w:val="right" w:leader="dot" w:pos="9174"/>
        </w:tabs>
        <w:spacing w:line="360" w:lineRule="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第一部分  投标邀请函</w:t>
      </w:r>
    </w:p>
    <w:p w14:paraId="69344ED0">
      <w:pPr>
        <w:rPr>
          <w:rFonts w:hint="eastAsia" w:ascii="仿宋" w:hAnsi="仿宋" w:eastAsia="仿宋" w:cs="仿宋"/>
          <w:b/>
          <w:bCs/>
          <w:sz w:val="36"/>
          <w:szCs w:val="36"/>
          <w:highlight w:val="none"/>
        </w:rPr>
      </w:pPr>
    </w:p>
    <w:p w14:paraId="7FF9BF86">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第二部分  采购项目内容</w:t>
      </w:r>
    </w:p>
    <w:p w14:paraId="26362EAE">
      <w:pPr>
        <w:rPr>
          <w:rFonts w:hint="eastAsia" w:ascii="仿宋" w:hAnsi="仿宋" w:eastAsia="仿宋" w:cs="仿宋"/>
          <w:b/>
          <w:bCs/>
          <w:sz w:val="36"/>
          <w:szCs w:val="36"/>
          <w:highlight w:val="none"/>
        </w:rPr>
      </w:pPr>
    </w:p>
    <w:p w14:paraId="519CBE7F">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第三部分  投标人须知</w:t>
      </w:r>
    </w:p>
    <w:p w14:paraId="5B3DB6C9">
      <w:pPr>
        <w:rPr>
          <w:rFonts w:hint="eastAsia" w:ascii="仿宋" w:hAnsi="仿宋" w:eastAsia="仿宋" w:cs="仿宋"/>
          <w:b/>
          <w:bCs/>
          <w:sz w:val="36"/>
          <w:szCs w:val="36"/>
          <w:highlight w:val="none"/>
          <w:lang w:val="en-US" w:eastAsia="zh-CN"/>
        </w:rPr>
      </w:pPr>
    </w:p>
    <w:p w14:paraId="60162AE4">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第四部分  合同格式</w:t>
      </w:r>
    </w:p>
    <w:p w14:paraId="376E33EC">
      <w:pPr>
        <w:jc w:val="both"/>
        <w:rPr>
          <w:rFonts w:hint="eastAsia" w:ascii="仿宋" w:hAnsi="仿宋" w:eastAsia="仿宋" w:cs="仿宋"/>
          <w:b/>
          <w:sz w:val="32"/>
          <w:szCs w:val="32"/>
          <w:highlight w:val="none"/>
          <w:lang w:val="en-US" w:eastAsia="zh-CN"/>
        </w:rPr>
      </w:pPr>
    </w:p>
    <w:p w14:paraId="37DAA742">
      <w:pPr>
        <w:rPr>
          <w:rFonts w:hint="default"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第五部分  投标文件格式</w:t>
      </w:r>
    </w:p>
    <w:p w14:paraId="243D117F">
      <w:pPr>
        <w:jc w:val="center"/>
        <w:rPr>
          <w:rFonts w:hint="eastAsia" w:ascii="仿宋" w:hAnsi="仿宋" w:eastAsia="仿宋" w:cs="仿宋"/>
          <w:b/>
          <w:sz w:val="32"/>
          <w:szCs w:val="32"/>
          <w:highlight w:val="none"/>
        </w:rPr>
      </w:pPr>
    </w:p>
    <w:p w14:paraId="2F5B260F">
      <w:pPr>
        <w:jc w:val="center"/>
        <w:rPr>
          <w:rFonts w:hint="eastAsia" w:ascii="仿宋" w:hAnsi="仿宋" w:eastAsia="仿宋" w:cs="仿宋"/>
          <w:b/>
          <w:sz w:val="32"/>
          <w:szCs w:val="32"/>
          <w:highlight w:val="none"/>
        </w:rPr>
      </w:pPr>
    </w:p>
    <w:p w14:paraId="3F56689F">
      <w:pPr>
        <w:jc w:val="center"/>
        <w:rPr>
          <w:rFonts w:hint="eastAsia" w:ascii="仿宋" w:hAnsi="仿宋" w:eastAsia="仿宋" w:cs="仿宋"/>
          <w:b/>
          <w:sz w:val="32"/>
          <w:szCs w:val="32"/>
          <w:highlight w:val="none"/>
        </w:rPr>
      </w:pPr>
    </w:p>
    <w:p w14:paraId="3163ED48">
      <w:pPr>
        <w:jc w:val="center"/>
        <w:rPr>
          <w:rFonts w:hint="eastAsia" w:ascii="仿宋" w:hAnsi="仿宋" w:eastAsia="仿宋" w:cs="仿宋"/>
          <w:b/>
          <w:sz w:val="32"/>
          <w:szCs w:val="32"/>
          <w:highlight w:val="none"/>
        </w:rPr>
      </w:pPr>
    </w:p>
    <w:p w14:paraId="7E58FA87">
      <w:pPr>
        <w:spacing w:line="360" w:lineRule="auto"/>
        <w:rPr>
          <w:rFonts w:hint="eastAsia" w:ascii="仿宋" w:hAnsi="仿宋" w:eastAsia="仿宋" w:cs="仿宋"/>
          <w:b/>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3E50533">
      <w:pPr>
        <w:pStyle w:val="15"/>
        <w:rPr>
          <w:rFonts w:hint="eastAsia" w:ascii="宋体" w:hAnsi="宋体" w:eastAsia="宋体" w:cs="宋体"/>
          <w:color w:val="auto"/>
          <w:highlight w:val="none"/>
        </w:rPr>
      </w:pPr>
    </w:p>
    <w:p w14:paraId="58CAED5E">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第一部分 投标邀请函</w:t>
      </w:r>
    </w:p>
    <w:p w14:paraId="7781BB4A">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kern w:val="0"/>
          <w:sz w:val="24"/>
          <w:highlight w:val="none"/>
        </w:rPr>
      </w:pPr>
      <w:r>
        <w:rPr>
          <w:rFonts w:hint="eastAsia" w:ascii="仿宋" w:hAnsi="仿宋" w:eastAsia="仿宋" w:cs="仿宋"/>
          <w:kern w:val="0"/>
          <w:sz w:val="24"/>
          <w:highlight w:val="none"/>
        </w:rPr>
        <w:t>各（潜在）供应商:</w:t>
      </w:r>
    </w:p>
    <w:p w14:paraId="2F33919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 xml:space="preserve"> </w:t>
      </w: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一、项目基本信息</w:t>
      </w:r>
    </w:p>
    <w:p w14:paraId="53072C30">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1.采购项目名称：2026年健康证卡片及色带采购项目</w:t>
      </w:r>
    </w:p>
    <w:p w14:paraId="331092D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2.采购项目编号：HYZYY-ZWHQ-2026001</w:t>
      </w:r>
    </w:p>
    <w:p w14:paraId="69D75F8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3.采购内容及预算：</w:t>
      </w:r>
    </w:p>
    <w:tbl>
      <w:tblPr>
        <w:tblStyle w:val="10"/>
        <w:tblW w:w="8138" w:type="dxa"/>
        <w:tblInd w:w="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2"/>
        <w:gridCol w:w="4550"/>
        <w:gridCol w:w="2306"/>
      </w:tblGrid>
      <w:tr w14:paraId="01B83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14:paraId="7429262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名称</w:t>
            </w:r>
          </w:p>
        </w:tc>
        <w:tc>
          <w:tcPr>
            <w:tcW w:w="4550" w:type="dxa"/>
            <w:tcBorders>
              <w:top w:val="single" w:color="000000" w:sz="4" w:space="0"/>
              <w:left w:val="single" w:color="000000" w:sz="4" w:space="0"/>
              <w:bottom w:val="single" w:color="000000" w:sz="4" w:space="0"/>
              <w:right w:val="single" w:color="000000" w:sz="4" w:space="0"/>
            </w:tcBorders>
            <w:noWrap w:val="0"/>
            <w:vAlign w:val="center"/>
          </w:tcPr>
          <w:p w14:paraId="25424F9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预计数量</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20DB4DFB">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最高预算单价（元）</w:t>
            </w:r>
          </w:p>
        </w:tc>
      </w:tr>
      <w:tr w14:paraId="7742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BFDE65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半彩色带</w:t>
            </w:r>
          </w:p>
        </w:tc>
        <w:tc>
          <w:tcPr>
            <w:tcW w:w="4550" w:type="dxa"/>
            <w:tcBorders>
              <w:top w:val="single" w:color="000000" w:sz="4" w:space="0"/>
              <w:left w:val="single" w:color="000000" w:sz="4" w:space="0"/>
              <w:bottom w:val="single" w:color="000000" w:sz="4" w:space="0"/>
              <w:right w:val="single" w:color="000000" w:sz="4" w:space="0"/>
            </w:tcBorders>
            <w:noWrap w:val="0"/>
            <w:vAlign w:val="center"/>
          </w:tcPr>
          <w:p w14:paraId="55308A9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44卷</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2A18671A">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480</w:t>
            </w:r>
          </w:p>
        </w:tc>
      </w:tr>
      <w:tr w14:paraId="76B97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1282" w:type="dxa"/>
            <w:tcBorders>
              <w:top w:val="single" w:color="000000" w:sz="4" w:space="0"/>
              <w:left w:val="single" w:color="000000" w:sz="4" w:space="0"/>
              <w:bottom w:val="single" w:color="000000" w:sz="4" w:space="0"/>
              <w:right w:val="single" w:color="000000" w:sz="4" w:space="0"/>
            </w:tcBorders>
            <w:noWrap/>
            <w:vAlign w:val="center"/>
          </w:tcPr>
          <w:p w14:paraId="0AEFA4C1">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公卫PVC卡</w:t>
            </w:r>
          </w:p>
        </w:tc>
        <w:tc>
          <w:tcPr>
            <w:tcW w:w="4550" w:type="dxa"/>
            <w:tcBorders>
              <w:top w:val="single" w:color="000000" w:sz="4" w:space="0"/>
              <w:left w:val="single" w:color="000000" w:sz="4" w:space="0"/>
              <w:bottom w:val="single" w:color="000000" w:sz="4" w:space="0"/>
              <w:right w:val="single" w:color="000000" w:sz="4" w:space="0"/>
            </w:tcBorders>
            <w:noWrap w:val="0"/>
            <w:vAlign w:val="center"/>
          </w:tcPr>
          <w:p w14:paraId="3E04B4D9">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1000张</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01346F0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w:t>
            </w:r>
          </w:p>
        </w:tc>
      </w:tr>
      <w:tr w14:paraId="4DEFF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282" w:type="dxa"/>
            <w:tcBorders>
              <w:top w:val="single" w:color="000000" w:sz="4" w:space="0"/>
              <w:left w:val="single" w:color="000000" w:sz="4" w:space="0"/>
              <w:bottom w:val="single" w:color="000000" w:sz="4" w:space="0"/>
              <w:right w:val="single" w:color="000000" w:sz="4" w:space="0"/>
            </w:tcBorders>
            <w:noWrap/>
            <w:vAlign w:val="center"/>
          </w:tcPr>
          <w:p w14:paraId="6BDB1D7E">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食品Pwc卡</w:t>
            </w:r>
          </w:p>
        </w:tc>
        <w:tc>
          <w:tcPr>
            <w:tcW w:w="4550" w:type="dxa"/>
            <w:tcBorders>
              <w:top w:val="single" w:color="000000" w:sz="4" w:space="0"/>
              <w:left w:val="single" w:color="000000" w:sz="4" w:space="0"/>
              <w:bottom w:val="single" w:color="000000" w:sz="4" w:space="0"/>
              <w:right w:val="single" w:color="000000" w:sz="4" w:space="0"/>
            </w:tcBorders>
            <w:noWrap w:val="0"/>
            <w:vAlign w:val="center"/>
          </w:tcPr>
          <w:p w14:paraId="24022D4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20000张</w:t>
            </w:r>
          </w:p>
        </w:tc>
        <w:tc>
          <w:tcPr>
            <w:tcW w:w="2306" w:type="dxa"/>
            <w:tcBorders>
              <w:top w:val="single" w:color="000000" w:sz="4" w:space="0"/>
              <w:left w:val="single" w:color="000000" w:sz="4" w:space="0"/>
              <w:bottom w:val="single" w:color="000000" w:sz="4" w:space="0"/>
              <w:right w:val="single" w:color="000000" w:sz="4" w:space="0"/>
            </w:tcBorders>
            <w:noWrap w:val="0"/>
            <w:vAlign w:val="center"/>
          </w:tcPr>
          <w:p w14:paraId="4585B70D">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w:t>
            </w:r>
          </w:p>
        </w:tc>
      </w:tr>
    </w:tbl>
    <w:p w14:paraId="61DCE10B">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二、报名及资格预审条件</w:t>
      </w:r>
    </w:p>
    <w:p w14:paraId="519FA29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1.响应供应商应在中国境内注册，在法律上、财务上独立，合法运作并独立于采购人的法人或负责人；</w:t>
      </w:r>
    </w:p>
    <w:p w14:paraId="1C8919B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2.2024年至2025年度内任意一年的年度财务报表(新成立公司提供成立至今的月或季度财务报表复印件)或银行出具的资信证明；</w:t>
      </w:r>
    </w:p>
    <w:p w14:paraId="2F1872A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3.响应供应商在近三年的经营活动中没有重大违法违规记录，以国家企业信用信息公示系统/信用中国/中国政府采购网查询结果及我院黑名单记录为准；</w:t>
      </w:r>
    </w:p>
    <w:p w14:paraId="5DE3EDA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4.具有履行合同所必需的设备和专业技术能力，具备本次比选项目的相关经营资质；</w:t>
      </w:r>
    </w:p>
    <w:p w14:paraId="02BED10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以上项目均不接受联合体参加投标，不允许响应供应商对本比选项目进行分包或转包。</w:t>
      </w:r>
    </w:p>
    <w:p w14:paraId="1CF9E284">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三、比选文件获取</w:t>
      </w:r>
    </w:p>
    <w:p w14:paraId="174DE17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参加投标的供应商应当在2026年3月30日起至2026年4月3日（上午09:00-11:30，下午14:30-17:00，法定节假日除外）到惠州市惠阳区中医院总务后勤部递交响应文件，截止时间：2026年4月3日17时00分（北京时间），比选文件请自行在挂网比选公告中下载附件。</w:t>
      </w:r>
    </w:p>
    <w:p w14:paraId="0BA44B8A">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2.投标文件送达地点：广东省惠州市惠阳区中医院C栋五楼总务后勤部            </w:t>
      </w:r>
    </w:p>
    <w:p w14:paraId="68A07EA7">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3.比选时间：2026年4月8日 14 时30 分（北京时间）</w:t>
      </w:r>
    </w:p>
    <w:p w14:paraId="0B9993A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 4.开标评标地点：广东省惠州市惠阳区中医院C栋五楼总务后勤部</w:t>
      </w:r>
    </w:p>
    <w:p w14:paraId="18FDF28E">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如对比选文件有异议，应在本公告的有效时间内书面（法人签名、盖章）提出合理质疑。公告到期后未收到书面质疑，视为潜在供应商认同比选文件的全部内容，不再受理供应商对比选公告或比选文件的质疑。  </w:t>
      </w:r>
    </w:p>
    <w:p w14:paraId="683F98B9">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四、联系方式</w:t>
      </w:r>
    </w:p>
    <w:p w14:paraId="157F15CD">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采购人：惠州市惠阳区中医院</w:t>
      </w:r>
    </w:p>
    <w:p w14:paraId="0003D711">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联系人：刘先生    电话：0752-33589233                         </w:t>
      </w:r>
    </w:p>
    <w:p w14:paraId="320560A2">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 xml:space="preserve">联系地址：广东省惠州市惠阳区淡水街道石园西街6号      </w:t>
      </w:r>
    </w:p>
    <w:p w14:paraId="5D6E06D5">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sz w:val="24"/>
          <w:highlight w:val="none"/>
          <w:lang w:val="en-US" w:eastAsia="zh-CN"/>
        </w:rPr>
      </w:pPr>
    </w:p>
    <w:p w14:paraId="4B9FD5D8">
      <w:pPr>
        <w:keepNext w:val="0"/>
        <w:keepLines w:val="0"/>
        <w:pageBreakBefore w:val="0"/>
        <w:widowControl w:val="0"/>
        <w:kinsoku/>
        <w:wordWrap/>
        <w:overflowPunct/>
        <w:topLinePunct w:val="0"/>
        <w:autoSpaceDE/>
        <w:autoSpaceDN/>
        <w:bidi w:val="0"/>
        <w:adjustRightInd/>
        <w:snapToGrid/>
        <w:spacing w:line="340" w:lineRule="exact"/>
        <w:jc w:val="right"/>
        <w:textAlignment w:val="auto"/>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惠州市惠阳区中医院</w:t>
      </w:r>
    </w:p>
    <w:p w14:paraId="7512500C">
      <w:pPr>
        <w:keepNext w:val="0"/>
        <w:keepLines w:val="0"/>
        <w:pageBreakBefore w:val="0"/>
        <w:widowControl w:val="0"/>
        <w:kinsoku/>
        <w:wordWrap/>
        <w:overflowPunct/>
        <w:topLinePunct w:val="0"/>
        <w:autoSpaceDE/>
        <w:autoSpaceDN/>
        <w:bidi w:val="0"/>
        <w:adjustRightInd/>
        <w:snapToGrid/>
        <w:spacing w:line="340" w:lineRule="exact"/>
        <w:jc w:val="both"/>
        <w:textAlignment w:val="auto"/>
        <w:rPr>
          <w:rFonts w:hint="eastAsia" w:ascii="仿宋" w:hAnsi="仿宋" w:eastAsia="仿宋" w:cs="仿宋"/>
          <w:b/>
          <w:kern w:val="0"/>
          <w:sz w:val="28"/>
          <w:szCs w:val="28"/>
          <w:highlight w:val="none"/>
        </w:rPr>
      </w:pPr>
      <w:r>
        <w:rPr>
          <w:rFonts w:hint="eastAsia" w:ascii="仿宋" w:hAnsi="仿宋" w:eastAsia="仿宋" w:cs="仿宋"/>
          <w:sz w:val="24"/>
          <w:highlight w:val="none"/>
          <w:lang w:val="en-US" w:eastAsia="zh-CN"/>
        </w:rPr>
        <w:t xml:space="preserve">                                                    2026年3月30日</w:t>
      </w:r>
    </w:p>
    <w:p w14:paraId="7813A166">
      <w:pPr>
        <w:spacing w:line="420" w:lineRule="exact"/>
        <w:jc w:val="center"/>
        <w:rPr>
          <w:rFonts w:hint="eastAsia" w:ascii="仿宋" w:hAnsi="仿宋" w:eastAsia="仿宋" w:cs="仿宋"/>
          <w:b/>
          <w:kern w:val="0"/>
          <w:sz w:val="28"/>
          <w:szCs w:val="28"/>
          <w:highlight w:val="none"/>
        </w:rPr>
      </w:pPr>
    </w:p>
    <w:p w14:paraId="0EC2FCDA">
      <w:pPr>
        <w:spacing w:line="420" w:lineRule="exact"/>
        <w:jc w:val="center"/>
        <w:rPr>
          <w:rFonts w:hint="eastAsia" w:ascii="仿宋" w:hAnsi="仿宋" w:eastAsia="仿宋" w:cs="仿宋"/>
          <w:b/>
          <w:kern w:val="0"/>
          <w:sz w:val="28"/>
          <w:szCs w:val="28"/>
          <w:highlight w:val="none"/>
        </w:rPr>
      </w:pPr>
      <w:r>
        <w:rPr>
          <w:rFonts w:hint="eastAsia" w:ascii="仿宋" w:hAnsi="仿宋" w:eastAsia="仿宋" w:cs="仿宋"/>
          <w:b/>
          <w:kern w:val="0"/>
          <w:sz w:val="28"/>
          <w:szCs w:val="28"/>
          <w:highlight w:val="none"/>
        </w:rPr>
        <w:t>第二部分　采购项目内容</w:t>
      </w:r>
    </w:p>
    <w:p w14:paraId="11F05967">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一、供应商资格</w:t>
      </w:r>
    </w:p>
    <w:p w14:paraId="3664127E">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1.供应商应具备《中华人民共和国政府采购法》第二十二条规定的条件，提供下列材料：</w:t>
      </w:r>
    </w:p>
    <w:p w14:paraId="6172833A">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01DB23E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2）有依法缴纳税收和社会保障资金的良好记录：提供投标截止日前6个月内任意1个月依法缴纳税收和社会保障资金的相关材料。如依法免税或不需要缴纳社会保障资金的，提供相应证明材料。</w:t>
      </w:r>
    </w:p>
    <w:p w14:paraId="09CD4D3F">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3）具有良好的商业信誉和健全的财务会计制度：提供2025年度财务状况报告或基本开户行出具的资信证明。</w:t>
      </w:r>
    </w:p>
    <w:p w14:paraId="7DD0A4FA">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4）履行合同所必需的设备和专业技术能力：提供具备履行合同所必需的设备和专业技术能力证明资料或声明函，格式自拟。</w:t>
      </w:r>
    </w:p>
    <w:p w14:paraId="03EACFF4">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参加采购活动前3年内，在经营活动中没有重大违法记录：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5912C1E">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2.落实政府采购政策需满足的资格要求：</w:t>
      </w:r>
    </w:p>
    <w:p w14:paraId="7EE076B8">
      <w:pPr>
        <w:pStyle w:val="17"/>
        <w:ind w:left="0" w:leftChars="0" w:firstLine="480" w:firstLineChars="200"/>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本项目不属于专门面向中小企业采购的，本项目中小企业划分标准所属行业为：工业</w:t>
      </w:r>
    </w:p>
    <w:p w14:paraId="57944D09">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3.本项目特定的资格要求：</w:t>
      </w:r>
    </w:p>
    <w:p w14:paraId="343723BB">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703E79A4">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p>
    <w:p w14:paraId="3F9A468B">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3)本项目不接受联合体投标，不允许响应供应商对本招标项目进行分包和转包。（提供承诺函）</w:t>
      </w:r>
    </w:p>
    <w:p w14:paraId="109D317C">
      <w:pPr>
        <w:spacing w:line="360" w:lineRule="auto"/>
        <w:ind w:firstLine="480" w:firstLineChars="200"/>
        <w:jc w:val="left"/>
        <w:rPr>
          <w:rFonts w:hint="eastAsia" w:ascii="仿宋" w:hAnsi="仿宋" w:eastAsia="仿宋" w:cs="仿宋"/>
          <w:color w:val="auto"/>
          <w:sz w:val="24"/>
          <w:highlight w:val="none"/>
          <w:lang w:val="zh-CN" w:eastAsia="zh-CN"/>
        </w:rPr>
      </w:pPr>
      <w:r>
        <w:rPr>
          <w:rFonts w:hint="eastAsia" w:ascii="仿宋" w:hAnsi="仿宋" w:eastAsia="仿宋" w:cs="仿宋"/>
          <w:color w:val="auto"/>
          <w:sz w:val="24"/>
          <w:highlight w:val="none"/>
          <w:lang w:val="en-US" w:eastAsia="zh-CN"/>
        </w:rPr>
        <w:t>二、</w:t>
      </w:r>
      <w:r>
        <w:rPr>
          <w:rFonts w:hint="default" w:ascii="仿宋" w:hAnsi="仿宋" w:eastAsia="仿宋" w:cs="仿宋"/>
          <w:color w:val="auto"/>
          <w:sz w:val="24"/>
          <w:highlight w:val="none"/>
          <w:lang w:val="zh-CN" w:eastAsia="zh-CN"/>
        </w:rPr>
        <w:t>比选</w:t>
      </w:r>
      <w:r>
        <w:rPr>
          <w:rFonts w:hint="eastAsia" w:ascii="仿宋" w:hAnsi="仿宋" w:eastAsia="仿宋" w:cs="仿宋"/>
          <w:color w:val="auto"/>
          <w:sz w:val="24"/>
          <w:highlight w:val="none"/>
          <w:lang w:val="zh-CN" w:eastAsia="zh-CN"/>
        </w:rPr>
        <w:t>项目一览表</w:t>
      </w:r>
    </w:p>
    <w:p w14:paraId="11B45986">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1.项目概况：</w:t>
      </w:r>
    </w:p>
    <w:p w14:paraId="42E0B905">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(1)本项目为惠阳区中医院2026年健康证卡片及色带采购项目，旨在为我院提供货物质量符合国家相关标准及行业规范，适配性强，符合健康证制作标准的</w:t>
      </w:r>
      <w:r>
        <w:rPr>
          <w:rFonts w:hint="eastAsia" w:ascii="仿宋" w:hAnsi="仿宋" w:eastAsia="仿宋" w:cs="仿宋"/>
          <w:sz w:val="24"/>
          <w:highlight w:val="none"/>
          <w:lang w:val="en-US" w:eastAsia="zh-CN"/>
        </w:rPr>
        <w:t>健康证卡片及色带</w:t>
      </w:r>
      <w:r>
        <w:rPr>
          <w:rFonts w:hint="eastAsia" w:ascii="仿宋" w:hAnsi="仿宋" w:eastAsia="仿宋" w:cs="仿宋"/>
          <w:color w:val="auto"/>
          <w:kern w:val="2"/>
          <w:sz w:val="24"/>
          <w:szCs w:val="24"/>
          <w:highlight w:val="none"/>
          <w:lang w:val="en-US" w:eastAsia="zh-CN" w:bidi="ar-SA"/>
        </w:rPr>
        <w:t>。</w:t>
      </w:r>
    </w:p>
    <w:p w14:paraId="237D4B2E">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(2)凡列入《中华人民共和国实施强制性产品认证的产品目录》的产品在验收时必须出具CCC认证证书复印件，并以在产品外部加施认证标志作为验收依据之一。</w:t>
      </w:r>
    </w:p>
    <w:p w14:paraId="22A96182">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节能产品的优先采购和强制采购以财政部、发展改革委、生态环境部等部门公布的最新《节能产品政府采购品目清单》中所列产品及相关规定为准。如果涉及到政府强制采购节能，供应商必须在响应文件中明确列明具体产品的名称并提供国家确定的认证机构出具的处于有效期之内的节能产品认证证书。</w:t>
      </w:r>
    </w:p>
    <w:p w14:paraId="6DD7411B">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环境标志产品的优先采购以财政部、发展改革委、生态环境部等部门公布的最新《环境标志产品政府采购品目清单》所列产品为准。投标产品涉及到环境标志产品的，供应商需在响应文件中明确列明具体产品的名称并提供国家确定的认证机构出具的处于有效期之内的环境标志产品认证证书。</w:t>
      </w:r>
    </w:p>
    <w:p w14:paraId="1556AE4C">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(4)响应供应商没有在响应文件中注明偏离（文字说明或在响应表注明）的参数、配置、条款视为被响应供应商完全接受。</w:t>
      </w:r>
    </w:p>
    <w:p w14:paraId="5ADF6C1C">
      <w:pPr>
        <w:pStyle w:val="15"/>
        <w:keepNext w:val="0"/>
        <w:keepLines w:val="0"/>
        <w:pageBreakBefore w:val="0"/>
        <w:widowControl/>
        <w:kinsoku/>
        <w:wordWrap w:val="0"/>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(5)响应供应商应保证，采购人在中华人民共和国使用该货物或货物的任何一部分时，免受第三方提出的侵犯其专利权、商标权、著作权或其它知识产权的起诉。</w:t>
      </w:r>
    </w:p>
    <w:p w14:paraId="0438E749">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2.主要商务要求</w:t>
      </w:r>
    </w:p>
    <w:tbl>
      <w:tblPr>
        <w:tblStyle w:val="10"/>
        <w:tblW w:w="8253"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703"/>
        <w:gridCol w:w="6550"/>
      </w:tblGrid>
      <w:tr w14:paraId="1DE52F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591DBF0B">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提供的时间</w:t>
            </w:r>
          </w:p>
        </w:tc>
        <w:tc>
          <w:tcPr>
            <w:tcW w:w="6550" w:type="dxa"/>
            <w:noWrap w:val="0"/>
            <w:vAlign w:val="center"/>
          </w:tcPr>
          <w:p w14:paraId="47349A70">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合同签订之日起</w:t>
            </w:r>
            <w:r>
              <w:rPr>
                <w:rFonts w:hint="eastAsia" w:ascii="仿宋" w:hAnsi="仿宋" w:eastAsia="仿宋" w:cs="仿宋"/>
                <w:color w:val="auto"/>
                <w:sz w:val="24"/>
                <w:szCs w:val="24"/>
                <w:highlight w:val="none"/>
                <w:lang w:val="en-US" w:eastAsia="zh-CN"/>
              </w:rPr>
              <w:t>一年内</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按实际采购量进行结算，</w:t>
            </w:r>
            <w:r>
              <w:rPr>
                <w:rFonts w:hint="eastAsia" w:ascii="仿宋" w:hAnsi="仿宋" w:eastAsia="仿宋" w:cs="仿宋"/>
                <w:color w:val="auto"/>
                <w:sz w:val="24"/>
                <w:szCs w:val="24"/>
                <w:highlight w:val="none"/>
              </w:rPr>
              <w:t>并承担由此产生的全部费用。</w:t>
            </w:r>
          </w:p>
        </w:tc>
      </w:tr>
      <w:tr w14:paraId="722DC7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005456AF">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提供的地点</w:t>
            </w:r>
          </w:p>
        </w:tc>
        <w:tc>
          <w:tcPr>
            <w:tcW w:w="6550" w:type="dxa"/>
            <w:noWrap w:val="0"/>
            <w:vAlign w:val="center"/>
          </w:tcPr>
          <w:p w14:paraId="633BC592">
            <w:pPr>
              <w:spacing w:line="240" w:lineRule="auto"/>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按采购人要求。</w:t>
            </w:r>
          </w:p>
        </w:tc>
      </w:tr>
      <w:tr w14:paraId="29F4E6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71D3DA2A">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付款方式</w:t>
            </w:r>
          </w:p>
        </w:tc>
        <w:tc>
          <w:tcPr>
            <w:tcW w:w="6550" w:type="dxa"/>
            <w:noWrap w:val="0"/>
            <w:vAlign w:val="center"/>
          </w:tcPr>
          <w:p w14:paraId="1CACC594">
            <w:pPr>
              <w:spacing w:line="240" w:lineRule="auto"/>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验收合格后3个月内，申请后采购人向成交供应商支付金额。</w:t>
            </w:r>
          </w:p>
        </w:tc>
      </w:tr>
      <w:tr w14:paraId="608FE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7ED7D63C">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验收要求</w:t>
            </w:r>
          </w:p>
        </w:tc>
        <w:tc>
          <w:tcPr>
            <w:tcW w:w="6550" w:type="dxa"/>
            <w:noWrap w:val="0"/>
            <w:vAlign w:val="center"/>
          </w:tcPr>
          <w:p w14:paraId="3160D2ED">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1.货物若有国家标准按照国家标准验收，若无国家标准按行业标准验收</w:t>
            </w:r>
          </w:p>
          <w:p w14:paraId="4BF2A6FB">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，设备为原制造商制造的全新产品，整机无污染，无侵权行为、表面无划损、无任何缺陷隐患，在中国境内可依常规安全合法使用； 2.货物为原厂商未启封全新包装，具出厂合格证，序列号、包装箱号与出厂批号一致，并可追索查阅。所有随设备的附件必须齐全； 3.成交供应商应将关键设备的用户手册、保修手册、有关单证资料及配备件、随机工具等交付给采购人，使用操作及安全须知等重要资料应附有中文说明；4.响应供应商在实际供货时，若被发现提供的货物未能达到招标文件和响应文件中的有关要求，将按有关法规进行处罚，采购人将有权单方面中止合同的执行,并追究因成交供应商所提供的未达到所承诺准确率产品而产生的所有损失和责任。 5.由采购人组织项目验收，按国家有关规定、规范对项目进行验收，必要时可邀请相关的专业人员或机构参与验收；采购人的验收、认可，不免除或减轻成交供应商对于货物质量应承担的责任和义务。 6.验收时如发现所交付的货物有短装、次品、损坏或其它不符合标准、本合同规定及采购人招标文件之情形的，采购人应做出详尽的现场记录，或由双方签署备忘录，此现场记录或备忘录可用作补充、缺失和更换损坏部件的有效证据，由此产生的时间延误责任与有关费用由成交供应商承担；若因此造成逾期交付的，成交供应商按本合同约定承担逾期交付的违约责任。</w:t>
            </w:r>
          </w:p>
        </w:tc>
      </w:tr>
      <w:tr w14:paraId="5037B1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24505DAD">
            <w:pPr>
              <w:spacing w:line="360" w:lineRule="auto"/>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履约保证金</w:t>
            </w:r>
          </w:p>
        </w:tc>
        <w:tc>
          <w:tcPr>
            <w:tcW w:w="6550" w:type="dxa"/>
            <w:noWrap w:val="0"/>
            <w:vAlign w:val="center"/>
          </w:tcPr>
          <w:p w14:paraId="0152BD16">
            <w:pPr>
              <w:spacing w:line="24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不收取</w:t>
            </w:r>
          </w:p>
        </w:tc>
      </w:tr>
      <w:tr w14:paraId="00339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703" w:type="dxa"/>
            <w:noWrap w:val="0"/>
            <w:vAlign w:val="center"/>
          </w:tcPr>
          <w:p w14:paraId="07587521">
            <w:pPr>
              <w:spacing w:line="36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其他要求</w:t>
            </w:r>
          </w:p>
        </w:tc>
        <w:tc>
          <w:tcPr>
            <w:tcW w:w="6550" w:type="dxa"/>
            <w:noWrap w:val="0"/>
            <w:vAlign w:val="center"/>
          </w:tcPr>
          <w:p w14:paraId="348D1892">
            <w:pPr>
              <w:numPr>
                <w:ilvl w:val="0"/>
                <w:numId w:val="0"/>
              </w:num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lang w:eastAsia="zh-CN" w:bidi="ar"/>
              </w:rPr>
              <w:t>/</w:t>
            </w:r>
          </w:p>
        </w:tc>
      </w:tr>
    </w:tbl>
    <w:p w14:paraId="12940555">
      <w:pPr>
        <w:pStyle w:val="15"/>
        <w:keepNext w:val="0"/>
        <w:keepLines w:val="0"/>
        <w:pageBreakBefore w:val="0"/>
        <w:kinsoku/>
        <w:wordWrap w:val="0"/>
        <w:overflowPunct/>
        <w:topLinePunct w:val="0"/>
        <w:autoSpaceDE/>
        <w:autoSpaceDN/>
        <w:bidi w:val="0"/>
        <w:adjustRightInd/>
        <w:snapToGrid/>
        <w:spacing w:line="360" w:lineRule="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3.其他商务需求</w:t>
      </w:r>
    </w:p>
    <w:tbl>
      <w:tblPr>
        <w:tblStyle w:val="10"/>
        <w:tblW w:w="8492"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75"/>
        <w:gridCol w:w="6817"/>
      </w:tblGrid>
      <w:tr w14:paraId="4852A7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4B06B398">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内容明细</w:t>
            </w:r>
          </w:p>
        </w:tc>
        <w:tc>
          <w:tcPr>
            <w:tcW w:w="6817" w:type="dxa"/>
            <w:noWrap w:val="0"/>
            <w:vAlign w:val="center"/>
          </w:tcPr>
          <w:p w14:paraId="2DED89DD">
            <w:pPr>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内容说明</w:t>
            </w:r>
          </w:p>
        </w:tc>
      </w:tr>
      <w:tr w14:paraId="37518F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59052D2B">
            <w:pPr>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报价要求</w:t>
            </w:r>
          </w:p>
        </w:tc>
        <w:tc>
          <w:tcPr>
            <w:tcW w:w="6817" w:type="dxa"/>
            <w:noWrap w:val="0"/>
            <w:vAlign w:val="center"/>
          </w:tcPr>
          <w:p w14:paraId="239773BC">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报价应为已经包括了运送到指定地点的货物、搬运费、运输费、装卸费、保险费、安装调试费、验收、人力成本、税金等交付使用的所有费用；本项目按总价报价，须含分项报价，总价报价不得超过项目最高限价，否则按无效报价处理。 为保证项目质量，评标委员会认为响应供应商的报价明显低于其他通过符合性审查响应供应商的报价，有可能影响产品质量或者不能诚信履约的，应当在评标委员会提出澄清要求后30分钟内提供相关书面说明及相应的证明材料。相应的证明材料（包括但不限于企业管理费和利润分析、现场管理成本分析、税金分析、承包期内物价涨落风险分析、降低成本的合理措施及同类型项目中应用过的经验案例、提供合同等）；响应供应商不能证明其报价合理性的，评标委员会应当将其作为无效投标处理。</w:t>
            </w:r>
          </w:p>
        </w:tc>
      </w:tr>
      <w:tr w14:paraId="637FF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012943D2">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包装、保险及发运、保管要求</w:t>
            </w:r>
          </w:p>
        </w:tc>
        <w:tc>
          <w:tcPr>
            <w:tcW w:w="6817" w:type="dxa"/>
            <w:noWrap w:val="0"/>
            <w:vAlign w:val="center"/>
          </w:tcPr>
          <w:p w14:paraId="2BF439EE">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1、响应供应商必须提供厂商原装、全新的、 符合采购人提出的有关质量标准的货物。 </w:t>
            </w:r>
          </w:p>
          <w:p w14:paraId="196A17E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2、所有货物在开箱检验时必须完好，无破损，配置与装箱单相符。货物外观清洁，标记编号以及等字体清晰、明确。 </w:t>
            </w:r>
          </w:p>
          <w:p w14:paraId="3FC707F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3、响应供应商投标时所提供的货物如在实际供货时已经停产，需按原价提供满足要求的替代产品，如果未能按原价提供满足采购要求或更优质的货物，则按违约处理。 </w:t>
            </w:r>
          </w:p>
          <w:p w14:paraId="00ED1462">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4、响应供应商在实际供货时，若被发现提供的货物未能达到招标文件和响应文件中的有关要求，将按有关法规进行处罚，采购人将有权单方面中止合同的执行,并追究因成交供应商所提供的未达到所承诺准确率产品而产生的所有损失和责任。 </w:t>
            </w:r>
          </w:p>
          <w:p w14:paraId="3629066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5、由成交供应商负责按国家相关标准进行货物包装，货物的包装均应有良好的防湿、防锈、防潮、防雨、防腐及防碰撞的措施，并适宜当地的气候条件。凡由于包装不良造成的损失和由此产生的费用均由成交供应商承担。 </w:t>
            </w:r>
          </w:p>
          <w:p w14:paraId="2C9CDA3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 xml:space="preserve">6、货物在现场的保管由成交供应商负责，直至项目安装完成、验收完毕。 </w:t>
            </w:r>
          </w:p>
          <w:p w14:paraId="6B63A990">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7、货物在系统安装调试验收合格前的保险由成交供应商负责，成交供应商负责其派出的现场安装服务人员的意外险。</w:t>
            </w:r>
          </w:p>
        </w:tc>
      </w:tr>
      <w:tr w14:paraId="330F3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20F213A1">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售后服务要求</w:t>
            </w:r>
          </w:p>
        </w:tc>
        <w:tc>
          <w:tcPr>
            <w:tcW w:w="6817" w:type="dxa"/>
            <w:noWrap w:val="0"/>
            <w:vAlign w:val="center"/>
          </w:tcPr>
          <w:p w14:paraId="7FB30F95">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服务期内，成交供应商保证在合同产品出现质量问题，接到采购人质疑或合理服务要求后2小时内予以答复，如采购人有紧急要求或必要时，成交供应商应在接到通知后，8小时内派人员提供现场服务。</w:t>
            </w:r>
          </w:p>
        </w:tc>
      </w:tr>
      <w:tr w14:paraId="02FD5C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1675" w:type="dxa"/>
            <w:noWrap w:val="0"/>
            <w:vAlign w:val="center"/>
          </w:tcPr>
          <w:p w14:paraId="46465792">
            <w:pPr>
              <w:spacing w:line="240" w:lineRule="auto"/>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质量保证期</w:t>
            </w:r>
          </w:p>
        </w:tc>
        <w:tc>
          <w:tcPr>
            <w:tcW w:w="6817" w:type="dxa"/>
            <w:noWrap w:val="0"/>
            <w:vAlign w:val="center"/>
          </w:tcPr>
          <w:p w14:paraId="1C5A6DFA">
            <w:pPr>
              <w:spacing w:line="240" w:lineRule="auto"/>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质量保证期（简称“质保期”）为叁年或以上，含一切原因引起的故障（人为因素引起故障除外）。质保期自设备最终验收合格并正式投入使用之日起算，质保期内成交供应商对所供货物实行包修、包换、包退、包维护保养，期满后可同时提供有偿维修保养服务。</w:t>
            </w:r>
          </w:p>
        </w:tc>
      </w:tr>
    </w:tbl>
    <w:p w14:paraId="45373515">
      <w:pPr>
        <w:pStyle w:val="15"/>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4.</w:t>
      </w:r>
      <w:r>
        <w:rPr>
          <w:rFonts w:hint="eastAsia" w:ascii="仿宋" w:hAnsi="仿宋" w:eastAsia="仿宋" w:cs="仿宋"/>
          <w:b/>
          <w:color w:val="auto"/>
          <w:sz w:val="24"/>
          <w:szCs w:val="24"/>
          <w:highlight w:val="none"/>
        </w:rPr>
        <w:t>技术标准与要求</w:t>
      </w:r>
    </w:p>
    <w:tbl>
      <w:tblPr>
        <w:tblStyle w:val="10"/>
        <w:tblW w:w="500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5"/>
        <w:gridCol w:w="1360"/>
        <w:gridCol w:w="1486"/>
        <w:gridCol w:w="1000"/>
        <w:gridCol w:w="1320"/>
        <w:gridCol w:w="2684"/>
      </w:tblGrid>
      <w:tr w14:paraId="017E3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4" w:hRule="atLeast"/>
          <w:jc w:val="center"/>
        </w:trPr>
        <w:tc>
          <w:tcPr>
            <w:tcW w:w="401" w:type="pct"/>
            <w:noWrap w:val="0"/>
            <w:vAlign w:val="center"/>
          </w:tcPr>
          <w:p w14:paraId="1FEAA71E">
            <w:pPr>
              <w:pStyle w:val="15"/>
              <w:jc w:val="center"/>
              <w:rPr>
                <w:rFonts w:hint="eastAsia" w:ascii="仿宋" w:hAnsi="仿宋" w:eastAsia="仿宋" w:cs="仿宋"/>
                <w:color w:val="auto"/>
                <w:sz w:val="24"/>
                <w:szCs w:val="24"/>
              </w:rPr>
            </w:pPr>
            <w:r>
              <w:rPr>
                <w:rFonts w:hint="eastAsia" w:ascii="仿宋" w:hAnsi="仿宋" w:eastAsia="仿宋" w:cs="仿宋"/>
                <w:b/>
                <w:bCs/>
                <w:color w:val="auto"/>
                <w:kern w:val="2"/>
                <w:sz w:val="24"/>
                <w:szCs w:val="24"/>
                <w:highlight w:val="none"/>
                <w:lang w:val="en-US" w:eastAsia="zh-CN" w:bidi="ar-SA"/>
              </w:rPr>
              <w:t>序号</w:t>
            </w:r>
          </w:p>
        </w:tc>
        <w:tc>
          <w:tcPr>
            <w:tcW w:w="796" w:type="pct"/>
            <w:noWrap w:val="0"/>
            <w:vAlign w:val="center"/>
          </w:tcPr>
          <w:p w14:paraId="30A92379">
            <w:pPr>
              <w:widowControl/>
              <w:spacing w:line="34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名称</w:t>
            </w:r>
          </w:p>
        </w:tc>
        <w:tc>
          <w:tcPr>
            <w:tcW w:w="870" w:type="pct"/>
            <w:noWrap w:val="0"/>
            <w:vAlign w:val="center"/>
          </w:tcPr>
          <w:p w14:paraId="7A0F177D">
            <w:pPr>
              <w:widowControl/>
              <w:spacing w:line="340" w:lineRule="exact"/>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eastAsia="zh-CN"/>
              </w:rPr>
              <w:t>单位</w:t>
            </w:r>
          </w:p>
        </w:tc>
        <w:tc>
          <w:tcPr>
            <w:tcW w:w="585" w:type="pct"/>
            <w:noWrap w:val="0"/>
            <w:vAlign w:val="center"/>
          </w:tcPr>
          <w:p w14:paraId="6E34E353">
            <w:pPr>
              <w:widowControl/>
              <w:spacing w:line="340" w:lineRule="exact"/>
              <w:jc w:val="center"/>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0"/>
                <w:sz w:val="24"/>
                <w:szCs w:val="24"/>
                <w:highlight w:val="none"/>
              </w:rPr>
              <w:t>数量</w:t>
            </w:r>
          </w:p>
        </w:tc>
        <w:tc>
          <w:tcPr>
            <w:tcW w:w="773" w:type="pct"/>
            <w:noWrap w:val="0"/>
            <w:vAlign w:val="center"/>
          </w:tcPr>
          <w:p w14:paraId="2715471F">
            <w:pPr>
              <w:widowControl/>
              <w:spacing w:line="340" w:lineRule="exact"/>
              <w:jc w:val="both"/>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rPr>
              <w:t>最高预算单价（元）</w:t>
            </w:r>
          </w:p>
        </w:tc>
        <w:tc>
          <w:tcPr>
            <w:tcW w:w="1572" w:type="pct"/>
            <w:noWrap w:val="0"/>
            <w:vAlign w:val="center"/>
          </w:tcPr>
          <w:p w14:paraId="517DA69B">
            <w:pPr>
              <w:widowControl/>
              <w:spacing w:line="340" w:lineRule="exact"/>
              <w:jc w:val="center"/>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eastAsia="zh-CN"/>
              </w:rPr>
              <w:t>备注</w:t>
            </w:r>
          </w:p>
        </w:tc>
      </w:tr>
      <w:tr w14:paraId="56506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401" w:type="pct"/>
            <w:noWrap w:val="0"/>
            <w:vAlign w:val="center"/>
          </w:tcPr>
          <w:p w14:paraId="666D1131">
            <w:pPr>
              <w:pStyle w:val="15"/>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w:t>
            </w:r>
          </w:p>
        </w:tc>
        <w:tc>
          <w:tcPr>
            <w:tcW w:w="796" w:type="pct"/>
            <w:noWrap w:val="0"/>
            <w:vAlign w:val="center"/>
          </w:tcPr>
          <w:p w14:paraId="6293E48E">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半彩色带</w:t>
            </w:r>
          </w:p>
        </w:tc>
        <w:tc>
          <w:tcPr>
            <w:tcW w:w="870" w:type="pct"/>
            <w:noWrap w:val="0"/>
            <w:vAlign w:val="center"/>
          </w:tcPr>
          <w:p w14:paraId="1F20B607">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卷</w:t>
            </w:r>
          </w:p>
        </w:tc>
        <w:tc>
          <w:tcPr>
            <w:tcW w:w="585" w:type="pct"/>
            <w:noWrap w:val="0"/>
            <w:vAlign w:val="center"/>
          </w:tcPr>
          <w:p w14:paraId="548CBF34">
            <w:pPr>
              <w:widowControl/>
              <w:jc w:val="center"/>
              <w:rPr>
                <w:rFonts w:hint="default" w:ascii="仿宋" w:hAnsi="仿宋" w:eastAsia="仿宋" w:cs="仿宋"/>
                <w:color w:val="auto"/>
                <w:sz w:val="24"/>
                <w:szCs w:val="24"/>
                <w:lang w:val="en-US" w:eastAsia="zh-CN"/>
              </w:rPr>
            </w:pPr>
            <w:r>
              <w:rPr>
                <w:rFonts w:hint="eastAsia" w:ascii="仿宋" w:hAnsi="仿宋" w:eastAsia="仿宋" w:cs="仿宋"/>
                <w:color w:val="auto"/>
                <w:kern w:val="0"/>
                <w:sz w:val="24"/>
                <w:szCs w:val="24"/>
                <w:highlight w:val="none"/>
                <w:lang w:val="en-US" w:eastAsia="zh-CN"/>
              </w:rPr>
              <w:t>44</w:t>
            </w:r>
          </w:p>
        </w:tc>
        <w:tc>
          <w:tcPr>
            <w:tcW w:w="773" w:type="pct"/>
            <w:noWrap w:val="0"/>
            <w:vAlign w:val="center"/>
          </w:tcPr>
          <w:p w14:paraId="555F1B01">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default" w:ascii="仿宋" w:hAnsi="仿宋" w:eastAsia="仿宋" w:cs="仿宋"/>
                <w:color w:val="auto"/>
                <w:sz w:val="24"/>
                <w:szCs w:val="24"/>
                <w:lang w:val="en-US" w:eastAsia="zh-CN"/>
              </w:rPr>
            </w:pPr>
            <w:r>
              <w:rPr>
                <w:rFonts w:hint="eastAsia" w:ascii="宋体" w:hAnsi="宋体" w:cs="宋体"/>
                <w:i w:val="0"/>
                <w:iCs w:val="0"/>
                <w:color w:val="000000"/>
                <w:kern w:val="0"/>
                <w:sz w:val="21"/>
                <w:szCs w:val="21"/>
                <w:u w:val="none"/>
                <w:lang w:val="en-US" w:eastAsia="zh-CN" w:bidi="ar"/>
              </w:rPr>
              <w:t>480</w:t>
            </w:r>
          </w:p>
        </w:tc>
        <w:tc>
          <w:tcPr>
            <w:tcW w:w="1572" w:type="pct"/>
            <w:noWrap w:val="0"/>
            <w:vAlign w:val="center"/>
          </w:tcPr>
          <w:p w14:paraId="212EDCEE">
            <w:pPr>
              <w:widowControl/>
              <w:jc w:val="both"/>
              <w:rPr>
                <w:rFonts w:hint="eastAsia" w:ascii="仿宋" w:hAnsi="仿宋" w:eastAsia="仿宋" w:cs="仿宋"/>
                <w:color w:val="auto"/>
                <w:sz w:val="24"/>
                <w:szCs w:val="24"/>
              </w:rPr>
            </w:pP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lang w:val="en-US" w:eastAsia="zh-Hans"/>
              </w:rPr>
              <w:t>详细</w:t>
            </w:r>
            <w:r>
              <w:rPr>
                <w:rFonts w:hint="eastAsia" w:ascii="仿宋" w:hAnsi="仿宋" w:eastAsia="仿宋" w:cs="仿宋"/>
                <w:color w:val="auto"/>
                <w:kern w:val="0"/>
                <w:sz w:val="24"/>
                <w:szCs w:val="24"/>
                <w:highlight w:val="none"/>
                <w:lang w:val="en-US" w:eastAsia="zh-CN"/>
              </w:rPr>
              <w:t>见比选文件</w:t>
            </w:r>
          </w:p>
        </w:tc>
      </w:tr>
      <w:tr w14:paraId="6133D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jc w:val="center"/>
        </w:trPr>
        <w:tc>
          <w:tcPr>
            <w:tcW w:w="401" w:type="pct"/>
            <w:noWrap w:val="0"/>
            <w:vAlign w:val="center"/>
          </w:tcPr>
          <w:p w14:paraId="2E311B1D">
            <w:pPr>
              <w:pStyle w:val="15"/>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w:t>
            </w:r>
          </w:p>
        </w:tc>
        <w:tc>
          <w:tcPr>
            <w:tcW w:w="796" w:type="pct"/>
            <w:noWrap w:val="0"/>
            <w:vAlign w:val="center"/>
          </w:tcPr>
          <w:p w14:paraId="2AB1FBD8">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公卫PVC卡</w:t>
            </w:r>
          </w:p>
        </w:tc>
        <w:tc>
          <w:tcPr>
            <w:tcW w:w="870" w:type="pct"/>
            <w:noWrap w:val="0"/>
            <w:vAlign w:val="center"/>
          </w:tcPr>
          <w:p w14:paraId="5BF5ABFC">
            <w:pPr>
              <w:widowControl/>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张</w:t>
            </w:r>
          </w:p>
        </w:tc>
        <w:tc>
          <w:tcPr>
            <w:tcW w:w="585" w:type="pct"/>
            <w:noWrap w:val="0"/>
            <w:vAlign w:val="center"/>
          </w:tcPr>
          <w:p w14:paraId="4DECD3C4">
            <w:pPr>
              <w:widowControl/>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1000</w:t>
            </w:r>
          </w:p>
        </w:tc>
        <w:tc>
          <w:tcPr>
            <w:tcW w:w="773" w:type="pct"/>
            <w:noWrap w:val="0"/>
            <w:vAlign w:val="center"/>
          </w:tcPr>
          <w:p w14:paraId="566E89E4">
            <w:pPr>
              <w:keepNext w:val="0"/>
              <w:keepLines w:val="0"/>
              <w:pageBreakBefore w:val="0"/>
              <w:widowControl/>
              <w:suppressLineNumbers w:val="0"/>
              <w:kinsoku/>
              <w:wordWrap/>
              <w:overflowPunct/>
              <w:topLinePunct w:val="0"/>
              <w:autoSpaceDE/>
              <w:autoSpaceDN/>
              <w:bidi w:val="0"/>
              <w:adjustRightInd/>
              <w:snapToGrid/>
              <w:spacing w:line="580" w:lineRule="exact"/>
              <w:jc w:val="center"/>
              <w:textAlignment w:val="center"/>
              <w:rPr>
                <w:rFonts w:hint="eastAsia" w:ascii="仿宋" w:hAnsi="仿宋" w:eastAsia="仿宋" w:cs="仿宋"/>
                <w:color w:val="auto"/>
                <w:kern w:val="0"/>
                <w:sz w:val="24"/>
                <w:szCs w:val="24"/>
                <w:highlight w:val="yellow"/>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572" w:type="pct"/>
            <w:noWrap w:val="0"/>
            <w:vAlign w:val="center"/>
          </w:tcPr>
          <w:p w14:paraId="54347B75">
            <w:pPr>
              <w:widowControl/>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lang w:val="en-US" w:eastAsia="zh-Hans"/>
              </w:rPr>
              <w:t>详细</w:t>
            </w:r>
            <w:r>
              <w:rPr>
                <w:rFonts w:hint="eastAsia" w:ascii="仿宋" w:hAnsi="仿宋" w:eastAsia="仿宋" w:cs="仿宋"/>
                <w:color w:val="auto"/>
                <w:kern w:val="0"/>
                <w:sz w:val="24"/>
                <w:szCs w:val="24"/>
                <w:highlight w:val="none"/>
                <w:lang w:val="en-US" w:eastAsia="zh-CN"/>
              </w:rPr>
              <w:t>见比选文件</w:t>
            </w:r>
          </w:p>
        </w:tc>
      </w:tr>
      <w:tr w14:paraId="1D624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9" w:hRule="atLeast"/>
          <w:jc w:val="center"/>
        </w:trPr>
        <w:tc>
          <w:tcPr>
            <w:tcW w:w="401" w:type="pct"/>
            <w:noWrap w:val="0"/>
            <w:vAlign w:val="center"/>
          </w:tcPr>
          <w:p w14:paraId="623A5C4E">
            <w:pPr>
              <w:pStyle w:val="15"/>
              <w:jc w:val="center"/>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w:t>
            </w:r>
          </w:p>
        </w:tc>
        <w:tc>
          <w:tcPr>
            <w:tcW w:w="796" w:type="pct"/>
            <w:noWrap w:val="0"/>
            <w:vAlign w:val="center"/>
          </w:tcPr>
          <w:p w14:paraId="11F85EAD">
            <w:pPr>
              <w:widowControl/>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食品Pwc卡</w:t>
            </w:r>
          </w:p>
        </w:tc>
        <w:tc>
          <w:tcPr>
            <w:tcW w:w="870" w:type="pct"/>
            <w:noWrap w:val="0"/>
            <w:vAlign w:val="center"/>
          </w:tcPr>
          <w:p w14:paraId="31B90349">
            <w:pPr>
              <w:widowControl/>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张</w:t>
            </w:r>
          </w:p>
        </w:tc>
        <w:tc>
          <w:tcPr>
            <w:tcW w:w="585" w:type="pct"/>
            <w:noWrap w:val="0"/>
            <w:vAlign w:val="center"/>
          </w:tcPr>
          <w:p w14:paraId="4A1F1681">
            <w:pPr>
              <w:widowControl/>
              <w:jc w:val="center"/>
              <w:rPr>
                <w:rFonts w:hint="default"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20000</w:t>
            </w:r>
          </w:p>
        </w:tc>
        <w:tc>
          <w:tcPr>
            <w:tcW w:w="773" w:type="pct"/>
            <w:noWrap w:val="0"/>
            <w:vAlign w:val="center"/>
          </w:tcPr>
          <w:p w14:paraId="12730C3F">
            <w:pPr>
              <w:widowControl/>
              <w:jc w:val="center"/>
              <w:rPr>
                <w:rFonts w:hint="default" w:ascii="仿宋" w:hAnsi="仿宋" w:eastAsia="仿宋" w:cs="仿宋"/>
                <w:color w:val="auto"/>
                <w:kern w:val="0"/>
                <w:sz w:val="24"/>
                <w:szCs w:val="24"/>
                <w:highlight w:val="yellow"/>
                <w:lang w:val="en-US" w:eastAsia="zh-CN"/>
              </w:rPr>
            </w:pPr>
            <w:r>
              <w:rPr>
                <w:rFonts w:hint="eastAsia" w:ascii="仿宋" w:hAnsi="仿宋" w:eastAsia="仿宋" w:cs="仿宋"/>
                <w:color w:val="auto"/>
                <w:kern w:val="0"/>
                <w:sz w:val="24"/>
                <w:szCs w:val="24"/>
                <w:highlight w:val="none"/>
                <w:lang w:val="en-US" w:eastAsia="zh-CN"/>
              </w:rPr>
              <w:t>1</w:t>
            </w:r>
          </w:p>
        </w:tc>
        <w:tc>
          <w:tcPr>
            <w:tcW w:w="1572" w:type="pct"/>
            <w:noWrap w:val="0"/>
            <w:vAlign w:val="center"/>
          </w:tcPr>
          <w:p w14:paraId="225031D0">
            <w:pPr>
              <w:widowControl/>
              <w:jc w:val="both"/>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项目</w:t>
            </w:r>
            <w:r>
              <w:rPr>
                <w:rFonts w:hint="eastAsia" w:ascii="仿宋" w:hAnsi="仿宋" w:eastAsia="仿宋" w:cs="仿宋"/>
                <w:color w:val="auto"/>
                <w:kern w:val="0"/>
                <w:sz w:val="24"/>
                <w:szCs w:val="24"/>
                <w:highlight w:val="none"/>
                <w:lang w:val="en-US" w:eastAsia="zh-Hans"/>
              </w:rPr>
              <w:t>详细</w:t>
            </w:r>
            <w:r>
              <w:rPr>
                <w:rFonts w:hint="eastAsia" w:ascii="仿宋" w:hAnsi="仿宋" w:eastAsia="仿宋" w:cs="仿宋"/>
                <w:color w:val="auto"/>
                <w:kern w:val="0"/>
                <w:sz w:val="24"/>
                <w:szCs w:val="24"/>
                <w:highlight w:val="none"/>
                <w:lang w:val="en-US" w:eastAsia="zh-CN"/>
              </w:rPr>
              <w:t>见比选文件</w:t>
            </w:r>
          </w:p>
        </w:tc>
      </w:tr>
    </w:tbl>
    <w:p w14:paraId="1327605A">
      <w:pPr>
        <w:keepNext w:val="0"/>
        <w:keepLines w:val="0"/>
        <w:pageBreakBefore w:val="0"/>
        <w:widowControl w:val="0"/>
        <w:numPr>
          <w:ilvl w:val="0"/>
          <w:numId w:val="0"/>
        </w:numPr>
        <w:kinsoku/>
        <w:wordWrap w:val="0"/>
        <w:overflowPunct/>
        <w:topLinePunct w:val="0"/>
        <w:autoSpaceDE/>
        <w:autoSpaceDN/>
        <w:bidi w:val="0"/>
        <w:adjustRightInd/>
        <w:snapToGrid/>
        <w:spacing w:line="0" w:lineRule="atLeast"/>
        <w:textAlignment w:val="auto"/>
        <w:rPr>
          <w:rFonts w:hint="eastAsia" w:ascii="仿宋" w:hAnsi="仿宋" w:eastAsia="仿宋" w:cs="仿宋"/>
          <w:b/>
          <w:color w:val="auto"/>
          <w:sz w:val="24"/>
          <w:szCs w:val="24"/>
          <w:highlight w:val="none"/>
        </w:rPr>
      </w:pPr>
      <w:r>
        <w:rPr>
          <w:rFonts w:hint="eastAsia" w:ascii="仿宋" w:hAnsi="仿宋" w:eastAsia="仿宋" w:cs="仿宋"/>
          <w:b/>
          <w:bCs/>
          <w:color w:val="auto"/>
          <w:sz w:val="24"/>
          <w:szCs w:val="24"/>
          <w:highlight w:val="none"/>
        </w:rPr>
        <w:t>附</w:t>
      </w:r>
      <w:r>
        <w:rPr>
          <w:rFonts w:hint="eastAsia" w:ascii="仿宋" w:hAnsi="仿宋" w:eastAsia="仿宋" w:cs="仿宋"/>
          <w:b/>
          <w:color w:val="auto"/>
          <w:sz w:val="24"/>
          <w:szCs w:val="24"/>
          <w:highlight w:val="none"/>
        </w:rPr>
        <w:t>表一：</w:t>
      </w:r>
    </w:p>
    <w:tbl>
      <w:tblPr>
        <w:tblStyle w:val="10"/>
        <w:tblW w:w="8597"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7922"/>
      </w:tblGrid>
      <w:tr w14:paraId="4DB2C7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0" w:hRule="atLeast"/>
          <w:jc w:val="center"/>
        </w:trPr>
        <w:tc>
          <w:tcPr>
            <w:tcW w:w="675" w:type="dxa"/>
            <w:noWrap w:val="0"/>
            <w:vAlign w:val="center"/>
          </w:tcPr>
          <w:p w14:paraId="2197FF46">
            <w:pPr>
              <w:pStyle w:val="15"/>
              <w:spacing w:line="24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7922" w:type="dxa"/>
            <w:noWrap w:val="0"/>
            <w:vAlign w:val="center"/>
          </w:tcPr>
          <w:p w14:paraId="13D72F90">
            <w:pPr>
              <w:pStyle w:val="15"/>
              <w:spacing w:line="24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具体技术(参数)要求</w:t>
            </w:r>
          </w:p>
        </w:tc>
      </w:tr>
      <w:tr w14:paraId="566A1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9" w:hRule="atLeast"/>
          <w:jc w:val="center"/>
        </w:trPr>
        <w:tc>
          <w:tcPr>
            <w:tcW w:w="675" w:type="dxa"/>
            <w:noWrap w:val="0"/>
            <w:vAlign w:val="center"/>
          </w:tcPr>
          <w:p w14:paraId="3B66ED82">
            <w:pPr>
              <w:pStyle w:val="15"/>
              <w:keepNext w:val="0"/>
              <w:keepLines w:val="0"/>
              <w:pageBreakBefore w:val="0"/>
              <w:wordWrap w:val="0"/>
              <w:overflowPunct/>
              <w:topLinePunct w:val="0"/>
              <w:bidi w:val="0"/>
              <w:adjustRightInd/>
              <w:snapToGrid/>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w:t>
            </w:r>
          </w:p>
        </w:tc>
        <w:tc>
          <w:tcPr>
            <w:tcW w:w="7922" w:type="dxa"/>
            <w:noWrap w:val="0"/>
            <w:vAlign w:val="center"/>
          </w:tcPr>
          <w:tbl>
            <w:tblPr>
              <w:tblStyle w:val="10"/>
              <w:tblW w:w="8361" w:type="dxa"/>
              <w:tblInd w:w="1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82"/>
              <w:gridCol w:w="4273"/>
            </w:tblGrid>
            <w:tr w14:paraId="28A5D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14:paraId="0210A8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名称</w:t>
                  </w:r>
                </w:p>
              </w:tc>
              <w:tc>
                <w:tcPr>
                  <w:tcW w:w="4273" w:type="dxa"/>
                  <w:tcBorders>
                    <w:top w:val="single" w:color="000000" w:sz="4" w:space="0"/>
                    <w:left w:val="single" w:color="000000" w:sz="4" w:space="0"/>
                    <w:bottom w:val="single" w:color="000000" w:sz="4" w:space="0"/>
                    <w:right w:val="single" w:color="000000" w:sz="4" w:space="0"/>
                  </w:tcBorders>
                  <w:noWrap w:val="0"/>
                  <w:vAlign w:val="center"/>
                </w:tcPr>
                <w:p w14:paraId="2F5F63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b w:val="0"/>
                      <w:bCs w:val="0"/>
                      <w:i w:val="0"/>
                      <w:iCs w:val="0"/>
                      <w:color w:val="000000"/>
                      <w:sz w:val="18"/>
                      <w:szCs w:val="18"/>
                      <w:u w:val="none"/>
                      <w:lang w:val="en-US"/>
                    </w:rPr>
                  </w:pPr>
                  <w:r>
                    <w:rPr>
                      <w:rFonts w:hint="eastAsia" w:ascii="宋体" w:hAnsi="宋体" w:eastAsia="宋体" w:cs="宋体"/>
                      <w:b w:val="0"/>
                      <w:bCs w:val="0"/>
                      <w:i w:val="0"/>
                      <w:iCs w:val="0"/>
                      <w:color w:val="000000"/>
                      <w:kern w:val="0"/>
                      <w:sz w:val="18"/>
                      <w:szCs w:val="18"/>
                      <w:u w:val="none"/>
                      <w:lang w:val="en-US" w:eastAsia="zh-CN" w:bidi="ar"/>
                    </w:rPr>
                    <w:t>规格/技术参数要求</w:t>
                  </w:r>
                </w:p>
              </w:tc>
            </w:tr>
            <w:tr w14:paraId="2D25C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282" w:type="dxa"/>
                  <w:tcBorders>
                    <w:top w:val="single" w:color="000000" w:sz="4" w:space="0"/>
                    <w:left w:val="single" w:color="000000" w:sz="4" w:space="0"/>
                    <w:bottom w:val="single" w:color="000000" w:sz="4" w:space="0"/>
                    <w:right w:val="single" w:color="000000" w:sz="4" w:space="0"/>
                  </w:tcBorders>
                  <w:noWrap w:val="0"/>
                  <w:vAlign w:val="center"/>
                </w:tcPr>
                <w:p w14:paraId="62E14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半彩色带</w:t>
                  </w:r>
                </w:p>
              </w:tc>
              <w:tc>
                <w:tcPr>
                  <w:tcW w:w="4273" w:type="dxa"/>
                  <w:tcBorders>
                    <w:top w:val="single" w:color="000000" w:sz="4" w:space="0"/>
                    <w:left w:val="single" w:color="000000" w:sz="4" w:space="0"/>
                    <w:bottom w:val="single" w:color="000000" w:sz="4" w:space="0"/>
                    <w:right w:val="single" w:color="000000" w:sz="4" w:space="0"/>
                  </w:tcBorders>
                  <w:noWrap w:val="0"/>
                  <w:vAlign w:val="center"/>
                </w:tcPr>
                <w:p w14:paraId="5C800C4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需与我院现用GudecardXR260D证卡机完全兼容，确保打印字迹清晰、耐久、不扩散。规格型号：XD450YMCKO半彩色带，每卷可打印450张半格彩色，内含清洁轮。</w:t>
                  </w:r>
                </w:p>
              </w:tc>
            </w:tr>
            <w:tr w14:paraId="028D7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9" w:hRule="atLeast"/>
              </w:trPr>
              <w:tc>
                <w:tcPr>
                  <w:tcW w:w="1282" w:type="dxa"/>
                  <w:tcBorders>
                    <w:top w:val="single" w:color="000000" w:sz="4" w:space="0"/>
                    <w:left w:val="single" w:color="000000" w:sz="4" w:space="0"/>
                    <w:bottom w:val="single" w:color="000000" w:sz="4" w:space="0"/>
                    <w:right w:val="single" w:color="000000" w:sz="4" w:space="0"/>
                  </w:tcBorders>
                  <w:noWrap/>
                  <w:vAlign w:val="center"/>
                </w:tcPr>
                <w:p w14:paraId="298DF6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公卫PVC卡</w:t>
                  </w:r>
                </w:p>
              </w:tc>
              <w:tc>
                <w:tcPr>
                  <w:tcW w:w="4273" w:type="dxa"/>
                  <w:tcBorders>
                    <w:top w:val="single" w:color="000000" w:sz="4" w:space="0"/>
                    <w:left w:val="single" w:color="000000" w:sz="4" w:space="0"/>
                    <w:bottom w:val="single" w:color="000000" w:sz="4" w:space="0"/>
                    <w:right w:val="single" w:color="000000" w:sz="4" w:space="0"/>
                  </w:tcBorders>
                  <w:noWrap w:val="0"/>
                  <w:vAlign w:val="center"/>
                </w:tcPr>
                <w:p w14:paraId="5F8FED9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卡片规格：85.6×54mm，卡片厚度：0.5-1.27mm，正面标题和背面说明预印刷，正面覆膜可供打印。表面涂层需适用于上述打印机及色带，打印效果优良。</w:t>
                  </w:r>
                </w:p>
              </w:tc>
            </w:tr>
            <w:tr w14:paraId="7D25C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5" w:hRule="atLeast"/>
              </w:trPr>
              <w:tc>
                <w:tcPr>
                  <w:tcW w:w="1282" w:type="dxa"/>
                  <w:tcBorders>
                    <w:top w:val="single" w:color="000000" w:sz="4" w:space="0"/>
                    <w:left w:val="single" w:color="000000" w:sz="4" w:space="0"/>
                    <w:bottom w:val="single" w:color="000000" w:sz="4" w:space="0"/>
                    <w:right w:val="single" w:color="000000" w:sz="4" w:space="0"/>
                  </w:tcBorders>
                  <w:noWrap/>
                  <w:vAlign w:val="center"/>
                </w:tcPr>
                <w:p w14:paraId="53343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食品Pwc卡</w:t>
                  </w:r>
                </w:p>
              </w:tc>
              <w:tc>
                <w:tcPr>
                  <w:tcW w:w="4273" w:type="dxa"/>
                  <w:tcBorders>
                    <w:top w:val="single" w:color="000000" w:sz="4" w:space="0"/>
                    <w:left w:val="single" w:color="000000" w:sz="4" w:space="0"/>
                    <w:bottom w:val="single" w:color="000000" w:sz="4" w:space="0"/>
                    <w:right w:val="single" w:color="000000" w:sz="4" w:space="0"/>
                  </w:tcBorders>
                  <w:noWrap w:val="0"/>
                  <w:vAlign w:val="center"/>
                </w:tcPr>
                <w:p w14:paraId="36C07F4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卡片规格：85.6×54mm，卡片厚度：0.5-1.27mm，正面标题和背面说明预印刷，正面覆膜可供打印。表面涂层需适用于上述打印机及色带，打印效果优良。</w:t>
                  </w:r>
                </w:p>
              </w:tc>
            </w:tr>
          </w:tbl>
          <w:p w14:paraId="4AFC1237">
            <w:pPr>
              <w:pStyle w:val="18"/>
              <w:keepNext w:val="0"/>
              <w:keepLines w:val="0"/>
              <w:pageBreakBefore w:val="0"/>
              <w:widowControl w:val="0"/>
              <w:kinsoku/>
              <w:wordWrap w:val="0"/>
              <w:overflowPunct/>
              <w:topLinePunct w:val="0"/>
              <w:bidi w:val="0"/>
              <w:adjustRightInd/>
              <w:snapToGrid/>
              <w:spacing w:line="240" w:lineRule="auto"/>
              <w:ind w:left="0" w:leftChars="0" w:firstLine="0" w:firstLineChars="0"/>
              <w:jc w:val="left"/>
              <w:textAlignment w:val="auto"/>
              <w:rPr>
                <w:rFonts w:hint="eastAsia" w:ascii="仿宋" w:hAnsi="仿宋" w:eastAsia="仿宋" w:cs="仿宋"/>
                <w:color w:val="auto"/>
                <w:kern w:val="2"/>
                <w:sz w:val="24"/>
                <w:szCs w:val="24"/>
                <w:highlight w:val="none"/>
                <w:lang w:val="en-US" w:eastAsia="zh-CN" w:bidi="ar-SA"/>
              </w:rPr>
            </w:pPr>
            <w:bookmarkStart w:id="3" w:name="_GoBack"/>
            <w:bookmarkEnd w:id="3"/>
          </w:p>
        </w:tc>
      </w:tr>
      <w:tr w14:paraId="5500B1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0" w:hRule="atLeast"/>
          <w:jc w:val="center"/>
        </w:trPr>
        <w:tc>
          <w:tcPr>
            <w:tcW w:w="675" w:type="dxa"/>
            <w:noWrap w:val="0"/>
            <w:vAlign w:val="center"/>
          </w:tcPr>
          <w:p w14:paraId="121C1E31">
            <w:pPr>
              <w:pStyle w:val="15"/>
              <w:keepNext w:val="0"/>
              <w:keepLines w:val="0"/>
              <w:pageBreakBefore w:val="0"/>
              <w:wordWrap w:val="0"/>
              <w:overflowPunct/>
              <w:topLinePunct w:val="0"/>
              <w:bidi w:val="0"/>
              <w:adjustRightInd/>
              <w:snapToGrid/>
              <w:spacing w:line="240" w:lineRule="auto"/>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说明</w:t>
            </w:r>
          </w:p>
        </w:tc>
        <w:tc>
          <w:tcPr>
            <w:tcW w:w="7922" w:type="dxa"/>
            <w:noWrap w:val="0"/>
            <w:vAlign w:val="center"/>
          </w:tcPr>
          <w:p w14:paraId="0EA95BBE">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打“★”号条款为实质性条款，若有任何一条负偏离或不满足则导致投标（响应）无效。</w:t>
            </w:r>
          </w:p>
          <w:p w14:paraId="1F2DA981">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打“▲”号条款为重要参数（如有），若有部分“▲”条款未响应或不满足，将根据评审要求影响其得分，但不作为无效投标（响应）条款。</w:t>
            </w:r>
          </w:p>
        </w:tc>
      </w:tr>
    </w:tbl>
    <w:p w14:paraId="37E1A4A0">
      <w:pPr>
        <w:spacing w:line="420" w:lineRule="exact"/>
        <w:jc w:val="center"/>
        <w:rPr>
          <w:rFonts w:hint="default" w:ascii="宋体" w:hAnsi="宋体" w:eastAsia="宋体" w:cs="宋体"/>
          <w:color w:val="auto"/>
          <w:highlight w:val="none"/>
          <w:lang w:val="en-US" w:eastAsia="zh-CN"/>
        </w:rPr>
      </w:pPr>
      <w:r>
        <w:rPr>
          <w:rFonts w:hint="eastAsia" w:ascii="宋体" w:hAnsi="宋体" w:eastAsia="宋体" w:cs="宋体"/>
          <w:b/>
          <w:color w:val="auto"/>
          <w:sz w:val="36"/>
          <w:highlight w:val="none"/>
        </w:rPr>
        <w:br w:type="page"/>
      </w:r>
      <w:r>
        <w:rPr>
          <w:rFonts w:hint="eastAsia" w:ascii="仿宋" w:hAnsi="仿宋" w:eastAsia="仿宋" w:cs="仿宋"/>
          <w:b/>
          <w:kern w:val="0"/>
          <w:sz w:val="28"/>
          <w:szCs w:val="28"/>
          <w:highlight w:val="none"/>
          <w:lang w:val="en-US" w:eastAsia="zh-CN"/>
        </w:rPr>
        <w:t>第三部分：投标人须知</w:t>
      </w:r>
    </w:p>
    <w:p w14:paraId="32522271">
      <w:pPr>
        <w:numPr>
          <w:ilvl w:val="0"/>
          <w:numId w:val="0"/>
        </w:numPr>
        <w:snapToGrid w:val="0"/>
        <w:spacing w:line="440" w:lineRule="exact"/>
        <w:jc w:val="left"/>
        <w:rPr>
          <w:rFonts w:hint="eastAsia" w:ascii="仿宋" w:hAnsi="仿宋" w:eastAsia="仿宋" w:cs="仿宋"/>
          <w:color w:val="0000FF"/>
          <w:sz w:val="24"/>
          <w:highlight w:val="none"/>
        </w:rPr>
      </w:pPr>
      <w:r>
        <w:rPr>
          <w:rFonts w:hint="eastAsia" w:ascii="仿宋" w:hAnsi="仿宋" w:eastAsia="仿宋" w:cs="仿宋"/>
          <w:b/>
          <w:sz w:val="24"/>
          <w:highlight w:val="none"/>
          <w:lang w:val="en-US" w:eastAsia="zh-CN"/>
        </w:rPr>
        <w:t>一、投标基本要求</w:t>
      </w:r>
    </w:p>
    <w:p w14:paraId="37476EFB">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sz w:val="24"/>
          <w:highlight w:val="none"/>
          <w:lang w:val="en-US" w:eastAsia="zh-CN"/>
        </w:rPr>
        <w:t>1、</w:t>
      </w:r>
      <w:r>
        <w:rPr>
          <w:rFonts w:hint="eastAsia" w:ascii="仿宋" w:hAnsi="仿宋" w:eastAsia="仿宋" w:cs="仿宋"/>
          <w:sz w:val="24"/>
          <w:highlight w:val="none"/>
        </w:rPr>
        <w:t>本文件中的</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为参考技术指标，投标人所投的</w:t>
      </w:r>
      <w:r>
        <w:rPr>
          <w:rFonts w:hint="eastAsia" w:ascii="仿宋" w:hAnsi="仿宋" w:eastAsia="仿宋" w:cs="仿宋"/>
          <w:sz w:val="24"/>
          <w:highlight w:val="none"/>
          <w:lang w:eastAsia="zh-CN"/>
        </w:rPr>
        <w:t>服务</w:t>
      </w:r>
      <w:r>
        <w:rPr>
          <w:rFonts w:hint="eastAsia" w:ascii="仿宋" w:hAnsi="仿宋" w:eastAsia="仿宋" w:cs="仿宋"/>
          <w:sz w:val="24"/>
          <w:highlight w:val="none"/>
        </w:rPr>
        <w:t>的对应</w:t>
      </w:r>
      <w:r>
        <w:rPr>
          <w:rFonts w:hint="eastAsia" w:ascii="仿宋" w:hAnsi="仿宋" w:eastAsia="仿宋" w:cs="仿宋"/>
          <w:sz w:val="24"/>
          <w:highlight w:val="none"/>
          <w:lang w:eastAsia="zh-CN"/>
        </w:rPr>
        <w:t>实施要求</w:t>
      </w:r>
      <w:r>
        <w:rPr>
          <w:rFonts w:hint="eastAsia" w:ascii="仿宋" w:hAnsi="仿宋" w:eastAsia="仿宋" w:cs="仿宋"/>
          <w:sz w:val="24"/>
          <w:highlight w:val="none"/>
        </w:rPr>
        <w:t>参数</w:t>
      </w:r>
      <w:r>
        <w:rPr>
          <w:rFonts w:hint="eastAsia" w:ascii="仿宋" w:hAnsi="仿宋" w:eastAsia="仿宋" w:cs="仿宋"/>
          <w:sz w:val="24"/>
          <w:highlight w:val="none"/>
          <w:lang w:eastAsia="zh-CN"/>
        </w:rPr>
        <w:t>及商务要求</w:t>
      </w:r>
      <w:r>
        <w:rPr>
          <w:rFonts w:hint="eastAsia" w:ascii="仿宋" w:hAnsi="仿宋" w:eastAsia="仿宋" w:cs="仿宋"/>
          <w:sz w:val="24"/>
          <w:highlight w:val="none"/>
        </w:rPr>
        <w:t>应等同于或优于</w:t>
      </w:r>
      <w:r>
        <w:rPr>
          <w:rFonts w:hint="eastAsia" w:ascii="仿宋" w:hAnsi="仿宋" w:eastAsia="仿宋" w:cs="仿宋"/>
          <w:sz w:val="24"/>
          <w:highlight w:val="none"/>
          <w:lang w:eastAsia="zh-CN"/>
        </w:rPr>
        <w:t>比选</w:t>
      </w:r>
      <w:r>
        <w:rPr>
          <w:rFonts w:hint="eastAsia" w:ascii="仿宋" w:hAnsi="仿宋" w:eastAsia="仿宋" w:cs="仿宋"/>
          <w:sz w:val="24"/>
          <w:highlight w:val="none"/>
        </w:rPr>
        <w:t>文件中的参考技术参数,至少应提供对主要技术参数的投标证明材料。</w:t>
      </w:r>
    </w:p>
    <w:p w14:paraId="16A09835">
      <w:pPr>
        <w:pStyle w:val="4"/>
        <w:adjustRightInd w:val="0"/>
        <w:snapToGrid w:val="0"/>
        <w:spacing w:line="44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lang w:val="en-US" w:eastAsia="zh-CN"/>
        </w:rPr>
        <w:t>2、</w:t>
      </w:r>
      <w:r>
        <w:rPr>
          <w:rFonts w:hint="eastAsia" w:ascii="仿宋" w:hAnsi="仿宋" w:eastAsia="仿宋" w:cs="仿宋"/>
          <w:sz w:val="24"/>
          <w:highlight w:val="none"/>
        </w:rPr>
        <w:t>投标人须提供独立的 “投标报价单”一份</w:t>
      </w:r>
      <w:r>
        <w:rPr>
          <w:rFonts w:hint="eastAsia" w:ascii="仿宋" w:hAnsi="仿宋" w:eastAsia="仿宋" w:cs="仿宋"/>
          <w:color w:val="auto"/>
          <w:sz w:val="24"/>
          <w:highlight w:val="none"/>
        </w:rPr>
        <w:t>、投标文件</w:t>
      </w:r>
      <w:r>
        <w:rPr>
          <w:rFonts w:hint="eastAsia" w:ascii="仿宋" w:hAnsi="仿宋" w:eastAsia="仿宋" w:cs="仿宋"/>
          <w:color w:val="auto"/>
          <w:sz w:val="24"/>
          <w:highlight w:val="none"/>
          <w:lang w:val="en-US" w:eastAsia="zh-CN"/>
        </w:rPr>
        <w:t>正本壹份</w:t>
      </w:r>
      <w:r>
        <w:rPr>
          <w:rFonts w:hint="eastAsia" w:ascii="仿宋" w:hAnsi="仿宋" w:eastAsia="仿宋" w:cs="仿宋"/>
          <w:color w:val="auto"/>
          <w:sz w:val="24"/>
          <w:highlight w:val="none"/>
        </w:rPr>
        <w:t>，</w:t>
      </w:r>
      <w:r>
        <w:rPr>
          <w:rFonts w:hint="eastAsia" w:ascii="仿宋" w:hAnsi="仿宋" w:eastAsia="仿宋" w:cs="仿宋"/>
          <w:sz w:val="24"/>
          <w:highlight w:val="none"/>
        </w:rPr>
        <w:t>并各自独立密封提交，否则其投标将被拒绝。所有复印资料应清晰，如因资料不清晰产生的废标或扣分等后果由投标人自行负责。</w:t>
      </w:r>
    </w:p>
    <w:p w14:paraId="590CA289">
      <w:pPr>
        <w:numPr>
          <w:ilvl w:val="0"/>
          <w:numId w:val="0"/>
        </w:numPr>
        <w:snapToGrid w:val="0"/>
        <w:spacing w:line="440" w:lineRule="exact"/>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二、评审要求</w:t>
      </w:r>
    </w:p>
    <w:p w14:paraId="29C44998">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1.评审方法</w:t>
      </w:r>
    </w:p>
    <w:p w14:paraId="3AAF6F6E">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rPr>
        <w:t>本次比选采用最低价评审法，在满足采购需求、质量和服务的前提下，以报价最低者中选</w:t>
      </w:r>
      <w:r>
        <w:rPr>
          <w:rFonts w:hint="eastAsia" w:ascii="仿宋" w:hAnsi="仿宋" w:eastAsia="仿宋" w:cs="仿宋"/>
          <w:sz w:val="24"/>
          <w:highlight w:val="none"/>
          <w:lang w:eastAsia="zh-CN"/>
        </w:rPr>
        <w:t>。</w:t>
      </w:r>
    </w:p>
    <w:p w14:paraId="13F0D948">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rPr>
        <w:t>2.评审原则</w:t>
      </w:r>
    </w:p>
    <w:p w14:paraId="60EF9141">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1</w:t>
      </w:r>
      <w:r>
        <w:rPr>
          <w:rFonts w:hint="eastAsia" w:ascii="仿宋" w:hAnsi="仿宋" w:eastAsia="仿宋" w:cs="仿宋"/>
          <w:sz w:val="24"/>
          <w:highlight w:val="none"/>
          <w:lang w:eastAsia="zh-CN"/>
        </w:rPr>
        <w:t>）评审活动遵循公平、公正、科学和择优的原则，以</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文件和响应文件为评审的基本依据，并按照</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文件规定的评审方法和评审标准进行评审。</w:t>
      </w:r>
    </w:p>
    <w:p w14:paraId="2A4659C7">
      <w:pPr>
        <w:spacing w:line="360" w:lineRule="auto"/>
        <w:ind w:firstLine="420" w:firstLineChars="0"/>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2）</w:t>
      </w:r>
      <w:r>
        <w:rPr>
          <w:rFonts w:hint="eastAsia" w:ascii="仿宋" w:hAnsi="仿宋" w:eastAsia="仿宋" w:cs="仿宋"/>
          <w:sz w:val="24"/>
          <w:highlight w:val="none"/>
          <w:lang w:eastAsia="zh-CN"/>
        </w:rPr>
        <w:t>具体评审事项由</w:t>
      </w:r>
      <w:r>
        <w:rPr>
          <w:rFonts w:hint="eastAsia" w:ascii="仿宋" w:hAnsi="仿宋" w:eastAsia="仿宋" w:cs="仿宋"/>
          <w:sz w:val="24"/>
          <w:highlight w:val="none"/>
          <w:lang w:val="en-US" w:eastAsia="zh-CN"/>
        </w:rPr>
        <w:t>评审</w:t>
      </w:r>
      <w:r>
        <w:rPr>
          <w:rFonts w:hint="eastAsia" w:ascii="仿宋" w:hAnsi="仿宋" w:eastAsia="仿宋" w:cs="仿宋"/>
          <w:sz w:val="24"/>
          <w:highlight w:val="none"/>
          <w:lang w:eastAsia="zh-CN"/>
        </w:rPr>
        <w:t>小组负责，并按</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文件的规定办法进行评审。对</w:t>
      </w:r>
      <w:r>
        <w:rPr>
          <w:rFonts w:hint="eastAsia" w:ascii="仿宋" w:hAnsi="仿宋" w:eastAsia="仿宋" w:cs="仿宋"/>
          <w:sz w:val="24"/>
          <w:highlight w:val="none"/>
          <w:lang w:val="en-US" w:eastAsia="zh-CN"/>
        </w:rPr>
        <w:t>比选</w:t>
      </w:r>
      <w:r>
        <w:rPr>
          <w:rFonts w:hint="eastAsia" w:ascii="仿宋" w:hAnsi="仿宋" w:eastAsia="仿宋" w:cs="仿宋"/>
          <w:sz w:val="24"/>
          <w:highlight w:val="none"/>
          <w:lang w:eastAsia="zh-CN"/>
        </w:rPr>
        <w:t>文件中描述有歧义或前后不一致的地方，</w:t>
      </w:r>
      <w:r>
        <w:rPr>
          <w:rFonts w:hint="eastAsia" w:ascii="仿宋" w:hAnsi="仿宋" w:eastAsia="仿宋" w:cs="仿宋"/>
          <w:sz w:val="24"/>
          <w:highlight w:val="none"/>
          <w:lang w:val="en-US" w:eastAsia="zh-CN"/>
        </w:rPr>
        <w:t>评审</w:t>
      </w:r>
      <w:r>
        <w:rPr>
          <w:rFonts w:hint="eastAsia" w:ascii="仿宋" w:hAnsi="仿宋" w:eastAsia="仿宋" w:cs="仿宋"/>
          <w:sz w:val="24"/>
          <w:highlight w:val="none"/>
          <w:lang w:eastAsia="zh-CN"/>
        </w:rPr>
        <w:t>小组有权按法律法规的规定进行评判，但对同一条款的评判应适用于每个响应供应商。</w:t>
      </w:r>
    </w:p>
    <w:p w14:paraId="19CA2918">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3.有下列情形之一的，视为供应商串通响应，其响应无效</w:t>
      </w:r>
    </w:p>
    <w:p w14:paraId="01E351E6">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（1）不同供应商的响应文件由同一单位或者个人编制；</w:t>
      </w:r>
    </w:p>
    <w:p w14:paraId="7402E38C">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）不同供应商委托同一单位或者个人办理响应事宜；</w:t>
      </w:r>
    </w:p>
    <w:p w14:paraId="32FE8FD7">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）不同供应商的响应文件载明的项目管理成员或者联系人员为同一人；</w:t>
      </w:r>
    </w:p>
    <w:p w14:paraId="5BA9D4DB">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（4）不同供应商的响应文件异常一致或者响应报价呈规律性差异；</w:t>
      </w:r>
    </w:p>
    <w:p w14:paraId="48C5F0FD">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（5）不同供应商的响应文件相互混装；</w:t>
      </w:r>
    </w:p>
    <w:p w14:paraId="207FAD0F">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）不同供应商的响应保证金或购买电子保函支付款为从同一单位或个人的账户转出。</w:t>
      </w:r>
    </w:p>
    <w:p w14:paraId="1B951658">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说明：在评审过程中发现供应商有上述情形的，</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小组应当认定其响应无效。同时，项目评审时被认定为串通响应的供应商不得参加该合同项下的采购活动。</w:t>
      </w:r>
    </w:p>
    <w:p w14:paraId="5D219192">
      <w:pPr>
        <w:spacing w:line="360" w:lineRule="auto"/>
        <w:ind w:firstLine="420" w:firstLineChars="0"/>
        <w:rPr>
          <w:rFonts w:hint="eastAsia" w:ascii="仿宋" w:hAnsi="仿宋" w:eastAsia="仿宋" w:cs="仿宋"/>
          <w:sz w:val="24"/>
          <w:highlight w:val="none"/>
        </w:rPr>
      </w:pPr>
      <w:r>
        <w:rPr>
          <w:rFonts w:hint="eastAsia" w:ascii="仿宋" w:hAnsi="仿宋" w:eastAsia="仿宋" w:cs="仿宋"/>
          <w:sz w:val="24"/>
          <w:highlight w:val="none"/>
          <w:lang w:val="en-US" w:eastAsia="zh-CN"/>
        </w:rPr>
        <w:t>4</w:t>
      </w:r>
      <w:r>
        <w:rPr>
          <w:rFonts w:hint="eastAsia" w:ascii="仿宋" w:hAnsi="仿宋" w:eastAsia="仿宋" w:cs="仿宋"/>
          <w:sz w:val="24"/>
          <w:highlight w:val="none"/>
        </w:rPr>
        <w:t>.有下列情形之一的，属于恶意串通响应：</w:t>
      </w:r>
    </w:p>
    <w:p w14:paraId="511C76FC">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）供应商直接或者间接从采购人或者采购代理机构处获得其他供应商的相关情况并修改其响应文件；</w:t>
      </w:r>
    </w:p>
    <w:p w14:paraId="145E533C">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（2）供应商按照采购人或者采购代理机构的授意撤换、修改响应文件；</w:t>
      </w:r>
    </w:p>
    <w:p w14:paraId="46DEF6BB">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（3）供应商之间协商报价、技术方案等响应文件的实质性内容；</w:t>
      </w:r>
    </w:p>
    <w:p w14:paraId="0FF30E73">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（4）属于同一集团、协会、商会等组织成员的供应商按照该组织要求协同参加政府采购活动；</w:t>
      </w:r>
    </w:p>
    <w:p w14:paraId="14BBCD47">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（5）供应商之间事先约定由某一特定供应商成交；</w:t>
      </w:r>
    </w:p>
    <w:p w14:paraId="3724ED37">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（6）供应商之间商定部分供应商放弃参加政府采购活动或者放弃成交；</w:t>
      </w:r>
    </w:p>
    <w:p w14:paraId="309C2621">
      <w:pPr>
        <w:pStyle w:val="15"/>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color w:val="auto"/>
          <w:sz w:val="24"/>
          <w:szCs w:val="24"/>
          <w:highlight w:val="none"/>
          <w:lang w:eastAsia="zh-CN"/>
        </w:rPr>
        <w:t>（7）供应商与采购人或者采购代理机构之间、供应商相互之间，为谋求特</w:t>
      </w:r>
      <w:r>
        <w:rPr>
          <w:rFonts w:hint="eastAsia" w:ascii="仿宋" w:hAnsi="仿宋" w:eastAsia="仿宋" w:cs="仿宋"/>
          <w:b w:val="0"/>
          <w:bCs w:val="0"/>
          <w:color w:val="auto"/>
          <w:sz w:val="24"/>
          <w:szCs w:val="24"/>
          <w:highlight w:val="none"/>
          <w:lang w:eastAsia="zh-CN"/>
        </w:rPr>
        <w:t>定供应商成交或者排斥其他供应商的其他串通行为。</w:t>
      </w:r>
    </w:p>
    <w:p w14:paraId="294E7A06">
      <w:pPr>
        <w:pStyle w:val="15"/>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b w:val="0"/>
          <w:bCs w:val="0"/>
          <w:color w:val="auto"/>
          <w:sz w:val="24"/>
          <w:szCs w:val="24"/>
          <w:highlight w:val="none"/>
        </w:rPr>
        <w:t>.其他响应无效的情形</w:t>
      </w:r>
    </w:p>
    <w:p w14:paraId="5F617C08">
      <w:pPr>
        <w:pStyle w:val="15"/>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详见资格性审查、符合性审查和</w:t>
      </w:r>
      <w:r>
        <w:rPr>
          <w:rFonts w:hint="eastAsia" w:ascii="仿宋" w:hAnsi="仿宋" w:eastAsia="仿宋" w:cs="仿宋"/>
          <w:b w:val="0"/>
          <w:bCs w:val="0"/>
          <w:color w:val="auto"/>
          <w:sz w:val="24"/>
          <w:szCs w:val="24"/>
          <w:highlight w:val="none"/>
          <w:lang w:val="en-US" w:eastAsia="zh-CN"/>
        </w:rPr>
        <w:t>比选</w:t>
      </w:r>
      <w:r>
        <w:rPr>
          <w:rFonts w:hint="eastAsia" w:ascii="仿宋" w:hAnsi="仿宋" w:eastAsia="仿宋" w:cs="仿宋"/>
          <w:b w:val="0"/>
          <w:bCs w:val="0"/>
          <w:color w:val="auto"/>
          <w:sz w:val="24"/>
          <w:szCs w:val="24"/>
          <w:highlight w:val="none"/>
          <w:lang w:eastAsia="zh-CN"/>
        </w:rPr>
        <w:t>文件其他响应无效条款。</w:t>
      </w:r>
    </w:p>
    <w:p w14:paraId="6D3103B4">
      <w:pPr>
        <w:pStyle w:val="15"/>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6</w:t>
      </w:r>
      <w:r>
        <w:rPr>
          <w:rFonts w:hint="eastAsia" w:ascii="仿宋" w:hAnsi="仿宋" w:eastAsia="仿宋" w:cs="仿宋"/>
          <w:b w:val="0"/>
          <w:bCs w:val="0"/>
          <w:color w:val="auto"/>
          <w:sz w:val="24"/>
          <w:szCs w:val="24"/>
          <w:highlight w:val="none"/>
        </w:rPr>
        <w:t>.确定成交供应商</w:t>
      </w:r>
    </w:p>
    <w:p w14:paraId="6D01A9D1">
      <w:pPr>
        <w:pStyle w:val="15"/>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val="en-US" w:eastAsia="zh-CN"/>
        </w:rPr>
        <w:t>评审</w:t>
      </w:r>
      <w:r>
        <w:rPr>
          <w:rFonts w:hint="eastAsia" w:ascii="仿宋" w:hAnsi="仿宋" w:eastAsia="仿宋" w:cs="仿宋"/>
          <w:b w:val="0"/>
          <w:bCs w:val="0"/>
          <w:color w:val="auto"/>
          <w:sz w:val="24"/>
          <w:szCs w:val="24"/>
          <w:highlight w:val="none"/>
          <w:lang w:eastAsia="zh-CN"/>
        </w:rPr>
        <w:t>小组按照</w:t>
      </w:r>
      <w:r>
        <w:rPr>
          <w:rFonts w:hint="eastAsia" w:ascii="仿宋" w:hAnsi="仿宋" w:eastAsia="仿宋" w:cs="仿宋"/>
          <w:b w:val="0"/>
          <w:bCs w:val="0"/>
          <w:color w:val="auto"/>
          <w:sz w:val="24"/>
          <w:szCs w:val="24"/>
          <w:highlight w:val="none"/>
          <w:lang w:val="en-US" w:eastAsia="zh-CN"/>
        </w:rPr>
        <w:t>比选</w:t>
      </w:r>
      <w:r>
        <w:rPr>
          <w:rFonts w:hint="eastAsia" w:ascii="仿宋" w:hAnsi="仿宋" w:eastAsia="仿宋" w:cs="仿宋"/>
          <w:b w:val="0"/>
          <w:bCs w:val="0"/>
          <w:color w:val="auto"/>
          <w:sz w:val="24"/>
          <w:szCs w:val="24"/>
          <w:highlight w:val="none"/>
          <w:lang w:eastAsia="zh-CN"/>
        </w:rPr>
        <w:t>文件确定的评审方法、步骤、标准，对响应文件进行评审。评审结束后，对供应商的评审名次进行排序，确定成交供应商或者推荐成交候选供应商。</w:t>
      </w:r>
    </w:p>
    <w:p w14:paraId="4C6D5C8E">
      <w:pPr>
        <w:pStyle w:val="15"/>
        <w:outlineLvl w:val="3"/>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7</w:t>
      </w:r>
      <w:r>
        <w:rPr>
          <w:rFonts w:hint="eastAsia" w:ascii="仿宋" w:hAnsi="仿宋" w:eastAsia="仿宋" w:cs="仿宋"/>
          <w:b w:val="0"/>
          <w:bCs w:val="0"/>
          <w:color w:val="auto"/>
          <w:sz w:val="24"/>
          <w:szCs w:val="24"/>
          <w:highlight w:val="none"/>
        </w:rPr>
        <w:t>.价格修正</w:t>
      </w:r>
    </w:p>
    <w:p w14:paraId="0B306D0C">
      <w:pPr>
        <w:pStyle w:val="15"/>
        <w:ind w:firstLine="480" w:firstLineChars="200"/>
        <w:rPr>
          <w:rFonts w:hint="eastAsia" w:ascii="仿宋" w:hAnsi="仿宋" w:eastAsia="仿宋" w:cs="仿宋"/>
          <w:b w:val="0"/>
          <w:bCs w:val="0"/>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对报价的计算错误按以下原则修正：</w:t>
      </w:r>
    </w:p>
    <w:p w14:paraId="0BC81AA5">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b w:val="0"/>
          <w:bCs w:val="0"/>
          <w:color w:val="auto"/>
          <w:sz w:val="24"/>
          <w:szCs w:val="24"/>
          <w:highlight w:val="none"/>
          <w:lang w:eastAsia="zh-CN"/>
        </w:rPr>
        <w:t>（1）响应文件中</w:t>
      </w:r>
      <w:r>
        <w:rPr>
          <w:rFonts w:hint="eastAsia" w:ascii="仿宋" w:hAnsi="仿宋" w:eastAsia="仿宋" w:cs="仿宋"/>
          <w:color w:val="auto"/>
          <w:sz w:val="24"/>
          <w:szCs w:val="24"/>
          <w:highlight w:val="none"/>
          <w:lang w:eastAsia="zh-CN"/>
        </w:rPr>
        <w:t>首轮报价表（报价表）内容与响应文件中相应内容不一致的，以首轮报价表（报价表）为准；</w:t>
      </w:r>
    </w:p>
    <w:p w14:paraId="3E296831">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（2）大写金额和小写金额不一致的，以大写金额为准；</w:t>
      </w:r>
    </w:p>
    <w:p w14:paraId="61050E49">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（3）单价金额小数点或者百分比有明显错位的，以首轮报价表的总价为准，并修改单价；</w:t>
      </w:r>
    </w:p>
    <w:p w14:paraId="45CAF357">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（4）总价金额与按单价汇总金额不一致的，以单价金额计算结果为准。但是单价金额计算结果超过预算价的，对其按无效响应处理；</w:t>
      </w:r>
    </w:p>
    <w:p w14:paraId="555C55C4">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注：同时出现两种以上不一致的，按照前款规定的顺序进行价格澄清。供应商澄清后的价格经供应商确认后产生约束力，但不得超出响应文件的范围或者改变响应文件的实质性内容，供应商不确认的，其响应无效。</w:t>
      </w:r>
    </w:p>
    <w:p w14:paraId="1D6A0630">
      <w:pPr>
        <w:numPr>
          <w:ilvl w:val="0"/>
          <w:numId w:val="0"/>
        </w:numPr>
        <w:snapToGrid w:val="0"/>
        <w:spacing w:line="440" w:lineRule="exact"/>
        <w:ind w:firstLine="482" w:firstLineChars="200"/>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三.政府采购政策落实</w:t>
      </w:r>
    </w:p>
    <w:p w14:paraId="710D66EA">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1.节能、环保要求</w:t>
      </w:r>
    </w:p>
    <w:p w14:paraId="7F09F0C1">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采购的产品属于品目清单范围的，将依据国家确定的认证机构出具的、处于有效期之内的节能产品、环境标志产品认证证书，对获得证书的产品实施政府优先采购或强制采购，具体按照本比选文件相关要求执行。</w:t>
      </w:r>
    </w:p>
    <w:p w14:paraId="1B0752F0">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相关认证机构和获证产品信息以市场监管总局组织建立的节能产品、环境标志产品认证结果信息发布平台公布为准。</w:t>
      </w:r>
    </w:p>
    <w:p w14:paraId="03621F91">
      <w:pPr>
        <w:pStyle w:val="15"/>
        <w:ind w:firstLine="480" w:firstLineChars="200"/>
        <w:outlineLvl w:val="3"/>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2.对小型、微型企业、监狱企业或残疾人福利性单位给予价格扣除</w:t>
      </w:r>
    </w:p>
    <w:p w14:paraId="0A435F38">
      <w:pPr>
        <w:pStyle w:val="15"/>
        <w:ind w:firstLine="480" w:firstLineChars="200"/>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依照《政府采购促进中小企业发展管理办法》、《支持监狱企业发展有关问题的通知》和《财政部民政部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770E1EDC">
      <w:pPr>
        <w:pStyle w:val="15"/>
        <w:ind w:firstLine="480" w:firstLineChars="200"/>
        <w:outlineLvl w:val="3"/>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3.价格扣除相关要求</w:t>
      </w:r>
    </w:p>
    <w:tbl>
      <w:tblPr>
        <w:tblStyle w:val="10"/>
        <w:tblW w:w="87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1345"/>
        <w:gridCol w:w="791"/>
        <w:gridCol w:w="5326"/>
      </w:tblGrid>
      <w:tr w14:paraId="606A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316" w:type="dxa"/>
            <w:noWrap w:val="0"/>
            <w:vAlign w:val="center"/>
          </w:tcPr>
          <w:p w14:paraId="596B02EB">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评审因素</w:t>
            </w:r>
          </w:p>
        </w:tc>
        <w:tc>
          <w:tcPr>
            <w:tcW w:w="1345" w:type="dxa"/>
            <w:noWrap w:val="0"/>
            <w:vAlign w:val="center"/>
          </w:tcPr>
          <w:p w14:paraId="11A47837">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适用情形</w:t>
            </w:r>
          </w:p>
        </w:tc>
        <w:tc>
          <w:tcPr>
            <w:tcW w:w="791" w:type="dxa"/>
            <w:noWrap w:val="0"/>
            <w:vAlign w:val="center"/>
          </w:tcPr>
          <w:p w14:paraId="34D3247B">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扣除比例</w:t>
            </w:r>
          </w:p>
        </w:tc>
        <w:tc>
          <w:tcPr>
            <w:tcW w:w="5326" w:type="dxa"/>
            <w:noWrap w:val="0"/>
            <w:vAlign w:val="center"/>
          </w:tcPr>
          <w:p w14:paraId="34454D56">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评审标准</w:t>
            </w:r>
          </w:p>
        </w:tc>
      </w:tr>
      <w:tr w14:paraId="44BC1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rPr>
        <w:tc>
          <w:tcPr>
            <w:tcW w:w="1316" w:type="dxa"/>
            <w:noWrap w:val="0"/>
            <w:vAlign w:val="center"/>
          </w:tcPr>
          <w:p w14:paraId="1B34B566">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小型、微型企业，监狱企业，残疾人福利性单位</w:t>
            </w:r>
          </w:p>
        </w:tc>
        <w:tc>
          <w:tcPr>
            <w:tcW w:w="1345" w:type="dxa"/>
            <w:noWrap w:val="0"/>
            <w:vAlign w:val="center"/>
          </w:tcPr>
          <w:p w14:paraId="692EC487">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货物由小微企业制造</w:t>
            </w:r>
          </w:p>
        </w:tc>
        <w:tc>
          <w:tcPr>
            <w:tcW w:w="791" w:type="dxa"/>
            <w:noWrap w:val="0"/>
            <w:vAlign w:val="center"/>
          </w:tcPr>
          <w:p w14:paraId="023189F6">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10%</w:t>
            </w:r>
          </w:p>
        </w:tc>
        <w:tc>
          <w:tcPr>
            <w:tcW w:w="5326" w:type="dxa"/>
            <w:noWrap w:val="0"/>
            <w:vAlign w:val="center"/>
          </w:tcPr>
          <w:p w14:paraId="196B8E48">
            <w:pPr>
              <w:pStyle w:val="15"/>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货物由小微企业制造，即货物由小微企业生产且使用该小微企业商号或者注册商标时，给予价格扣除C1，即：评标价=投标报价×（1-C1）；监狱企业与残疾人福利性单位视同小型、微型企业，享受同等价格扣除，当企业属性重复时，不重复价格扣除。</w:t>
            </w:r>
          </w:p>
        </w:tc>
      </w:tr>
      <w:tr w14:paraId="6E809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316" w:type="dxa"/>
            <w:noWrap w:val="0"/>
            <w:vAlign w:val="center"/>
          </w:tcPr>
          <w:p w14:paraId="6ADE3E50">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节能、环保产品</w:t>
            </w:r>
          </w:p>
        </w:tc>
        <w:tc>
          <w:tcPr>
            <w:tcW w:w="1345" w:type="dxa"/>
            <w:noWrap w:val="0"/>
            <w:vAlign w:val="center"/>
          </w:tcPr>
          <w:p w14:paraId="79AE8894">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p>
        </w:tc>
        <w:tc>
          <w:tcPr>
            <w:tcW w:w="791" w:type="dxa"/>
            <w:noWrap w:val="0"/>
            <w:vAlign w:val="center"/>
          </w:tcPr>
          <w:p w14:paraId="37537FA2">
            <w:pPr>
              <w:pStyle w:val="15"/>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w:t>
            </w:r>
          </w:p>
        </w:tc>
        <w:tc>
          <w:tcPr>
            <w:tcW w:w="5326" w:type="dxa"/>
            <w:noWrap w:val="0"/>
            <w:vAlign w:val="center"/>
          </w:tcPr>
          <w:p w14:paraId="4BC87FBD">
            <w:pPr>
              <w:pStyle w:val="15"/>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对获得节能产品认证证书或环境标志产品认证证书的产品给予1%的价格扣除，具体扣除比例根据节能产品或环境标志产品在采购项目中的重要性、所占比重等因素确定。</w:t>
            </w:r>
          </w:p>
        </w:tc>
      </w:tr>
    </w:tbl>
    <w:p w14:paraId="0263BBEC">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（1）所称小型和微型企业应当符合以下条件：</w:t>
      </w:r>
    </w:p>
    <w:p w14:paraId="21B4C70B">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68384BF6">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符合中小企业划分标准的个体工商户，在政府采购活动中视同中小企业。</w:t>
      </w:r>
    </w:p>
    <w:p w14:paraId="018A31A8">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提供本企业（属于小微企业）制造的货物或者提供其他小型或微型企业制造的货物/提供本企业（属于小微企业）承接的服务。</w:t>
      </w:r>
    </w:p>
    <w:p w14:paraId="2F3E0BEF">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3A7E7B52">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说明：供应商应当对其出具的《中小企业声明函》真实性负责，供应商出具的《中小企业声明函》内容不实的，属于提供虚假材料谋取成交。</w:t>
      </w:r>
    </w:p>
    <w:p w14:paraId="30D26E9D">
      <w:pPr>
        <w:pStyle w:val="15"/>
        <w:ind w:firstLine="480" w:firstLineChars="200"/>
        <w:rPr>
          <w:rFonts w:hint="eastAsia" w:ascii="宋体" w:hAnsi="宋体" w:eastAsia="宋体" w:cs="宋体"/>
          <w:color w:val="auto"/>
          <w:highlight w:val="none"/>
          <w:lang w:eastAsia="zh-CN"/>
        </w:rPr>
      </w:pPr>
      <w:r>
        <w:rPr>
          <w:rFonts w:hint="eastAsia" w:ascii="仿宋" w:hAnsi="仿宋" w:eastAsia="仿宋" w:cs="仿宋"/>
          <w:color w:val="auto"/>
          <w:sz w:val="24"/>
          <w:szCs w:val="24"/>
          <w:highlight w:val="none"/>
          <w:lang w:eastAsia="zh-CN"/>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744C43E9">
      <w:pPr>
        <w:numPr>
          <w:ilvl w:val="0"/>
          <w:numId w:val="0"/>
        </w:numPr>
        <w:snapToGrid w:val="0"/>
        <w:spacing w:line="440" w:lineRule="exact"/>
        <w:ind w:firstLine="482" w:firstLineChars="200"/>
        <w:jc w:val="left"/>
        <w:rPr>
          <w:rFonts w:hint="eastAsia" w:ascii="仿宋" w:hAnsi="仿宋" w:eastAsia="仿宋" w:cs="仿宋"/>
          <w:b/>
          <w:sz w:val="24"/>
          <w:highlight w:val="none"/>
          <w:lang w:val="en-US" w:eastAsia="zh-CN"/>
        </w:rPr>
      </w:pPr>
      <w:r>
        <w:rPr>
          <w:rFonts w:hint="eastAsia" w:ascii="仿宋" w:hAnsi="仿宋" w:eastAsia="仿宋" w:cs="仿宋"/>
          <w:b/>
          <w:sz w:val="24"/>
          <w:highlight w:val="none"/>
          <w:lang w:val="en-US" w:eastAsia="zh-CN"/>
        </w:rPr>
        <w:t>四、评审程序</w:t>
      </w:r>
    </w:p>
    <w:p w14:paraId="02A1E5C3">
      <w:pPr>
        <w:spacing w:line="360" w:lineRule="auto"/>
        <w:ind w:firstLine="420" w:firstLineChars="0"/>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1.资格性审查和符合性审查</w:t>
      </w:r>
    </w:p>
    <w:p w14:paraId="554EE850">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比选小组根据《资格性审查表》（附表一）和《符合性审查表》（附表二）的内容逐条对响应文件进行评审，审查每份响应文件的相关资格证明文件是否齐全有效。审查每份响应文件是否实质上响应了比选文件的要求，只要不满足《资格性审查表》和《符合性审查表》所列各项要求之一的，将被认定为无效响应。对响应有效性认定意见不一致的，比选小组按少数服从多数原则表决决定。</w:t>
      </w:r>
    </w:p>
    <w:p w14:paraId="5576AD26">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比选小组对各比选供应商进行资格性和符合性审查过程中，对初步被认定为初审不合格或无效响应者应实行及时告知，由比选小组组长或采购人代表将集体意见及时告知报价当事人。</w:t>
      </w:r>
    </w:p>
    <w:p w14:paraId="44250D28">
      <w:pP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表一资格性审查表：</w:t>
      </w:r>
    </w:p>
    <w:tbl>
      <w:tblPr>
        <w:tblStyle w:val="10"/>
        <w:tblW w:w="830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1541"/>
        <w:gridCol w:w="5875"/>
      </w:tblGrid>
      <w:tr w14:paraId="392E68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54BE236A">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7416" w:type="dxa"/>
            <w:gridSpan w:val="2"/>
            <w:noWrap w:val="0"/>
            <w:vAlign w:val="center"/>
          </w:tcPr>
          <w:p w14:paraId="4A592AA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资格审查内容</w:t>
            </w:r>
          </w:p>
        </w:tc>
      </w:tr>
      <w:tr w14:paraId="7C5893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7023C35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541" w:type="dxa"/>
            <w:noWrap w:val="0"/>
            <w:vAlign w:val="center"/>
          </w:tcPr>
          <w:p w14:paraId="512EB8B7">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具有独立承担民事责任的能力</w:t>
            </w:r>
          </w:p>
        </w:tc>
        <w:tc>
          <w:tcPr>
            <w:tcW w:w="5875" w:type="dxa"/>
            <w:noWrap w:val="0"/>
            <w:vAlign w:val="center"/>
          </w:tcPr>
          <w:p w14:paraId="7C9591A8">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4B0B4E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315D1AAE">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541" w:type="dxa"/>
            <w:noWrap w:val="0"/>
            <w:vAlign w:val="center"/>
          </w:tcPr>
          <w:p w14:paraId="1FD512E8">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有依法缴纳税收和社会保障资金的良好记录</w:t>
            </w:r>
          </w:p>
        </w:tc>
        <w:tc>
          <w:tcPr>
            <w:tcW w:w="5875" w:type="dxa"/>
            <w:noWrap w:val="0"/>
            <w:vAlign w:val="center"/>
          </w:tcPr>
          <w:p w14:paraId="1724CBD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提供投标截止日前6个月内任意1个月依法缴纳税收和社会保障资金的相关材料。如依法免税或不需要缴纳社会保障资金的，提供相应证明材料。</w:t>
            </w:r>
          </w:p>
        </w:tc>
      </w:tr>
      <w:tr w14:paraId="6CBC3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D225CD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541" w:type="dxa"/>
            <w:noWrap w:val="0"/>
            <w:vAlign w:val="center"/>
          </w:tcPr>
          <w:p w14:paraId="2305BBED">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具有良好的商业信誉和健全的财务会计制度</w:t>
            </w:r>
          </w:p>
        </w:tc>
        <w:tc>
          <w:tcPr>
            <w:tcW w:w="5875" w:type="dxa"/>
            <w:noWrap w:val="0"/>
            <w:vAlign w:val="center"/>
          </w:tcPr>
          <w:p w14:paraId="431B109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提供2024年度财务状况报告或基本开户行出具的资信证明</w:t>
            </w:r>
            <w:r>
              <w:rPr>
                <w:rFonts w:hint="eastAsia" w:ascii="仿宋" w:hAnsi="仿宋" w:eastAsia="仿宋" w:cs="仿宋"/>
                <w:color w:val="auto"/>
                <w:sz w:val="24"/>
                <w:szCs w:val="24"/>
                <w:highlight w:val="none"/>
              </w:rPr>
              <w:t>。</w:t>
            </w:r>
          </w:p>
        </w:tc>
      </w:tr>
      <w:tr w14:paraId="6D6FAF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06271931">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541" w:type="dxa"/>
            <w:noWrap w:val="0"/>
            <w:vAlign w:val="center"/>
          </w:tcPr>
          <w:p w14:paraId="458D8295">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履行合同所必需的设备和专业技术能力</w:t>
            </w:r>
          </w:p>
        </w:tc>
        <w:tc>
          <w:tcPr>
            <w:tcW w:w="5875" w:type="dxa"/>
            <w:noWrap w:val="0"/>
            <w:vAlign w:val="center"/>
          </w:tcPr>
          <w:p w14:paraId="3C613BB9">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提供具备履行合同</w:t>
            </w:r>
            <w:r>
              <w:rPr>
                <w:rFonts w:hint="eastAsia" w:ascii="仿宋" w:hAnsi="仿宋" w:eastAsia="仿宋" w:cs="仿宋"/>
                <w:color w:val="auto"/>
                <w:sz w:val="24"/>
                <w:szCs w:val="24"/>
                <w:highlight w:val="none"/>
                <w:lang w:eastAsia="zh-CN"/>
              </w:rPr>
              <w:t>所必需的</w:t>
            </w:r>
            <w:r>
              <w:rPr>
                <w:rFonts w:hint="eastAsia" w:ascii="仿宋" w:hAnsi="仿宋" w:eastAsia="仿宋" w:cs="仿宋"/>
                <w:color w:val="auto"/>
                <w:sz w:val="24"/>
                <w:szCs w:val="24"/>
                <w:highlight w:val="none"/>
              </w:rPr>
              <w:t>设备和专业技术能力证明资料或声明函，格式自拟。</w:t>
            </w:r>
          </w:p>
        </w:tc>
      </w:tr>
      <w:tr w14:paraId="2A11C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27E7FC32">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541" w:type="dxa"/>
            <w:noWrap w:val="0"/>
            <w:vAlign w:val="center"/>
          </w:tcPr>
          <w:p w14:paraId="77F961C1">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参加采购活动前3年内，在经营活动中没有重大违法记录</w:t>
            </w:r>
          </w:p>
        </w:tc>
        <w:tc>
          <w:tcPr>
            <w:tcW w:w="5875" w:type="dxa"/>
            <w:noWrap w:val="0"/>
            <w:vAlign w:val="center"/>
          </w:tcPr>
          <w:p w14:paraId="6B4B33A7">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参照投标（报价）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7A79B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F2A061C">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541" w:type="dxa"/>
            <w:noWrap w:val="0"/>
            <w:vAlign w:val="center"/>
          </w:tcPr>
          <w:p w14:paraId="3C416806">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信用记录</w:t>
            </w:r>
          </w:p>
        </w:tc>
        <w:tc>
          <w:tcPr>
            <w:tcW w:w="5875" w:type="dxa"/>
            <w:noWrap w:val="0"/>
            <w:vAlign w:val="center"/>
          </w:tcPr>
          <w:p w14:paraId="4EDF41B0">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未被列入“信用中国”网站(www.creditchina.gov.cn)“记录失信被执行人或政府采购严重违法失信行为记录名单或重大税收违法失信主体”记录名单；不处于中国政府采购网(www.ccgp.gov.cn)“政府采购严重违法失信行为信息记录”中的禁止参加政府采购活动期间。（以资格审查人员于投标（响应）截止时间当天在“信用中国”网站（www.creditchina.gov.cn）及中国政府采购网（http</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//www.ccgp.gov.cn/）查询结果为准，如相关失信记录已失效，供应商需提供相关证明资料）。</w:t>
            </w:r>
          </w:p>
        </w:tc>
      </w:tr>
      <w:tr w14:paraId="0E991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12A8E4B3">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1541" w:type="dxa"/>
            <w:noWrap w:val="0"/>
            <w:vAlign w:val="center"/>
          </w:tcPr>
          <w:p w14:paraId="3640D64E">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供应商必须符合法律、行政法规规定的其他条件</w:t>
            </w:r>
          </w:p>
        </w:tc>
        <w:tc>
          <w:tcPr>
            <w:tcW w:w="5875" w:type="dxa"/>
            <w:noWrap w:val="0"/>
            <w:vAlign w:val="center"/>
          </w:tcPr>
          <w:p w14:paraId="46CA7AA5">
            <w:pPr>
              <w:keepNext w:val="0"/>
              <w:keepLines w:val="0"/>
              <w:pageBreakBefore w:val="0"/>
              <w:kinsoku/>
              <w:wordWrap w:val="0"/>
              <w:overflowPunct/>
              <w:topLinePunct w:val="0"/>
              <w:autoSpaceDE/>
              <w:autoSpaceDN/>
              <w:bidi w:val="0"/>
              <w:adjustRightInd/>
              <w:snapToGrid/>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投标（报价）函相关承诺要求内容</w:t>
            </w:r>
            <w:r>
              <w:rPr>
                <w:rFonts w:hint="eastAsia" w:ascii="仿宋" w:hAnsi="仿宋" w:eastAsia="仿宋" w:cs="仿宋"/>
                <w:color w:val="auto"/>
                <w:sz w:val="24"/>
                <w:szCs w:val="24"/>
                <w:highlight w:val="none"/>
                <w:lang w:eastAsia="zh-CN"/>
              </w:rPr>
              <w:t>。</w:t>
            </w:r>
          </w:p>
        </w:tc>
      </w:tr>
      <w:tr w14:paraId="225D04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2EE49DEA">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w:t>
            </w:r>
          </w:p>
        </w:tc>
        <w:tc>
          <w:tcPr>
            <w:tcW w:w="1541" w:type="dxa"/>
            <w:noWrap w:val="0"/>
            <w:vAlign w:val="center"/>
          </w:tcPr>
          <w:p w14:paraId="091A282C">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其他资格要求</w:t>
            </w:r>
          </w:p>
        </w:tc>
        <w:tc>
          <w:tcPr>
            <w:tcW w:w="5875" w:type="dxa"/>
            <w:noWrap w:val="0"/>
            <w:vAlign w:val="center"/>
          </w:tcPr>
          <w:p w14:paraId="6482EAA8">
            <w:pPr>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本项目不接受联合体投标，不允许响应供应商对本招标项目进行分包和转包。（提供承诺函）。</w:t>
            </w:r>
          </w:p>
        </w:tc>
      </w:tr>
      <w:tr w14:paraId="556C2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90" w:type="dxa"/>
            <w:noWrap w:val="0"/>
            <w:vAlign w:val="center"/>
          </w:tcPr>
          <w:p w14:paraId="764C8667">
            <w:pPr>
              <w:keepNext w:val="0"/>
              <w:keepLines w:val="0"/>
              <w:pageBreakBefore w:val="0"/>
              <w:kinsoku/>
              <w:wordWrap w:val="0"/>
              <w:overflowPunct/>
              <w:topLinePunct w:val="0"/>
              <w:autoSpaceDE/>
              <w:autoSpaceDN/>
              <w:bidi w:val="0"/>
              <w:adjustRightInd/>
              <w:snapToGrid/>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9</w:t>
            </w:r>
          </w:p>
        </w:tc>
        <w:tc>
          <w:tcPr>
            <w:tcW w:w="1541" w:type="dxa"/>
            <w:noWrap w:val="0"/>
            <w:vAlign w:val="center"/>
          </w:tcPr>
          <w:p w14:paraId="630DC334">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落实政府采购政策需满足的资格要求</w:t>
            </w:r>
          </w:p>
        </w:tc>
        <w:tc>
          <w:tcPr>
            <w:tcW w:w="5875" w:type="dxa"/>
            <w:noWrap w:val="0"/>
            <w:vAlign w:val="center"/>
          </w:tcPr>
          <w:p w14:paraId="50815855">
            <w:pPr>
              <w:keepNext w:val="0"/>
              <w:keepLines w:val="0"/>
              <w:pageBreakBefore w:val="0"/>
              <w:kinsoku/>
              <w:wordWrap w:val="0"/>
              <w:overflowPunct/>
              <w:topLinePunct w:val="0"/>
              <w:autoSpaceDE/>
              <w:autoSpaceDN/>
              <w:bidi w:val="0"/>
              <w:adjustRightInd/>
              <w:snapToGrid/>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本项目不属于专门面向中小企业采购的项目。本项目中小企业划分标准所属行业为：工业</w:t>
            </w:r>
            <w:r>
              <w:rPr>
                <w:rFonts w:hint="eastAsia" w:ascii="仿宋" w:hAnsi="仿宋" w:eastAsia="仿宋" w:cs="仿宋"/>
                <w:b/>
                <w:bCs/>
                <w:color w:val="auto"/>
                <w:sz w:val="24"/>
                <w:szCs w:val="24"/>
                <w:highlight w:val="none"/>
              </w:rPr>
              <w:t>。</w:t>
            </w:r>
          </w:p>
        </w:tc>
      </w:tr>
    </w:tbl>
    <w:p w14:paraId="4B28920A">
      <w:pPr>
        <w:pStyle w:val="15"/>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表二符合性审查表：</w:t>
      </w:r>
    </w:p>
    <w:tbl>
      <w:tblPr>
        <w:tblStyle w:val="10"/>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90"/>
        <w:gridCol w:w="2189"/>
        <w:gridCol w:w="5227"/>
      </w:tblGrid>
      <w:tr w14:paraId="31FBC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6AED25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89" w:type="dxa"/>
            <w:noWrap w:val="0"/>
            <w:vAlign w:val="center"/>
          </w:tcPr>
          <w:p w14:paraId="052331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评审点要求概况</w:t>
            </w:r>
          </w:p>
        </w:tc>
        <w:tc>
          <w:tcPr>
            <w:tcW w:w="5227" w:type="dxa"/>
            <w:noWrap w:val="0"/>
            <w:vAlign w:val="center"/>
          </w:tcPr>
          <w:p w14:paraId="2A2689CE">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评审点具体描述</w:t>
            </w:r>
          </w:p>
        </w:tc>
      </w:tr>
      <w:tr w14:paraId="6DD0EC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18F77DAF">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189" w:type="dxa"/>
            <w:noWrap w:val="0"/>
            <w:vAlign w:val="center"/>
          </w:tcPr>
          <w:p w14:paraId="157160FC">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投标有效期</w:t>
            </w:r>
          </w:p>
        </w:tc>
        <w:tc>
          <w:tcPr>
            <w:tcW w:w="5227" w:type="dxa"/>
            <w:noWrap w:val="0"/>
            <w:vAlign w:val="center"/>
          </w:tcPr>
          <w:p w14:paraId="1481766D">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投标有效期是否满足</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w:t>
            </w:r>
          </w:p>
        </w:tc>
      </w:tr>
      <w:tr w14:paraId="42FD3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785997F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2189" w:type="dxa"/>
            <w:noWrap w:val="0"/>
            <w:vAlign w:val="center"/>
          </w:tcPr>
          <w:p w14:paraId="70384969">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式样和签署要求</w:t>
            </w:r>
          </w:p>
        </w:tc>
        <w:tc>
          <w:tcPr>
            <w:tcW w:w="5227" w:type="dxa"/>
            <w:noWrap w:val="0"/>
            <w:vAlign w:val="center"/>
          </w:tcPr>
          <w:p w14:paraId="2C0706F6">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响应文件符合</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文件的式样和签署要求</w:t>
            </w:r>
          </w:p>
        </w:tc>
      </w:tr>
      <w:tr w14:paraId="0F38B9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70E6590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2189" w:type="dxa"/>
            <w:noWrap w:val="0"/>
            <w:vAlign w:val="center"/>
          </w:tcPr>
          <w:p w14:paraId="4646C321">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技术规格</w:t>
            </w:r>
          </w:p>
        </w:tc>
        <w:tc>
          <w:tcPr>
            <w:tcW w:w="5227" w:type="dxa"/>
            <w:noWrap w:val="0"/>
            <w:vAlign w:val="center"/>
          </w:tcPr>
          <w:p w14:paraId="51220EDE">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技术规格无偏离“采购需求”的★要求</w:t>
            </w:r>
          </w:p>
        </w:tc>
      </w:tr>
      <w:tr w14:paraId="097FD3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35B6469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2189" w:type="dxa"/>
            <w:noWrap w:val="0"/>
            <w:vAlign w:val="center"/>
          </w:tcPr>
          <w:p w14:paraId="2E46613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商务内容</w:t>
            </w:r>
          </w:p>
        </w:tc>
        <w:tc>
          <w:tcPr>
            <w:tcW w:w="5227" w:type="dxa"/>
            <w:noWrap w:val="0"/>
            <w:vAlign w:val="center"/>
          </w:tcPr>
          <w:p w14:paraId="597F1BAC">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商务内容无偏离“采购需求”的★要求</w:t>
            </w:r>
          </w:p>
        </w:tc>
      </w:tr>
      <w:tr w14:paraId="16F88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4E1741EB">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2189" w:type="dxa"/>
            <w:noWrap w:val="0"/>
            <w:vAlign w:val="center"/>
          </w:tcPr>
          <w:p w14:paraId="7071AF84">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投标报价</w:t>
            </w:r>
          </w:p>
        </w:tc>
        <w:tc>
          <w:tcPr>
            <w:tcW w:w="5227" w:type="dxa"/>
            <w:noWrap w:val="0"/>
            <w:vAlign w:val="center"/>
          </w:tcPr>
          <w:p w14:paraId="372E47ED">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响应报价无超出项目最高限价的。</w:t>
            </w:r>
          </w:p>
        </w:tc>
      </w:tr>
      <w:tr w14:paraId="5BFCC1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noWrap w:val="0"/>
            <w:vAlign w:val="center"/>
          </w:tcPr>
          <w:p w14:paraId="41784C22">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2189" w:type="dxa"/>
            <w:noWrap w:val="0"/>
            <w:vAlign w:val="center"/>
          </w:tcPr>
          <w:p w14:paraId="13D63683">
            <w:pPr>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实质性响应</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w:t>
            </w:r>
          </w:p>
        </w:tc>
        <w:tc>
          <w:tcPr>
            <w:tcW w:w="5227" w:type="dxa"/>
            <w:noWrap w:val="0"/>
            <w:vAlign w:val="center"/>
          </w:tcPr>
          <w:p w14:paraId="4732BEC0">
            <w:pPr>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响应文件实质性响应</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文件要求，且无经评委认定为无效标的内容和条款</w:t>
            </w:r>
          </w:p>
        </w:tc>
      </w:tr>
    </w:tbl>
    <w:p w14:paraId="4EBD04CF">
      <w:pPr>
        <w:pStyle w:val="15"/>
        <w:ind w:firstLine="482" w:firstLineChars="200"/>
        <w:outlineLvl w:val="3"/>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2.响应文件澄清</w:t>
      </w:r>
    </w:p>
    <w:p w14:paraId="7E7D6205">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2.1对于响应文件中含义不明确、同类问题表述不一致或者有明显文字和计算错误的内容，比选小组应当在评审过程中发起澄清，要求供应商针对价格或内容做出必要的澄清、说明或补正。</w:t>
      </w:r>
    </w:p>
    <w:p w14:paraId="5F0FDB71">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供应商的澄清、说明或者补正应当采用书面形式，并加盖公章，或者由法定代表人或其授权的代表签字。供应商的澄清、说明或者补正不得超出响应文件的范围或者改变响应文件的实质性内容。</w:t>
      </w:r>
    </w:p>
    <w:p w14:paraId="2B0931D7">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2.2</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小组不接受供应商主动提出的澄清、说明或补正。</w:t>
      </w:r>
    </w:p>
    <w:p w14:paraId="5123C10C">
      <w:pPr>
        <w:pStyle w:val="15"/>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2.3</w:t>
      </w:r>
      <w:r>
        <w:rPr>
          <w:rFonts w:hint="eastAsia" w:ascii="仿宋" w:hAnsi="仿宋" w:eastAsia="仿宋" w:cs="仿宋"/>
          <w:color w:val="auto"/>
          <w:sz w:val="24"/>
          <w:szCs w:val="24"/>
          <w:highlight w:val="none"/>
          <w:lang w:val="en-US" w:eastAsia="zh-CN"/>
        </w:rPr>
        <w:t>评审</w:t>
      </w:r>
      <w:r>
        <w:rPr>
          <w:rFonts w:hint="eastAsia" w:ascii="仿宋" w:hAnsi="仿宋" w:eastAsia="仿宋" w:cs="仿宋"/>
          <w:color w:val="auto"/>
          <w:sz w:val="24"/>
          <w:szCs w:val="24"/>
          <w:highlight w:val="none"/>
          <w:lang w:eastAsia="zh-CN"/>
        </w:rPr>
        <w:t>小组对供应商提交的澄清、说明或补正有疑问的，可以要求供应商进一步澄清、说明或补正。</w:t>
      </w:r>
    </w:p>
    <w:p w14:paraId="7BE0BE13">
      <w:pPr>
        <w:pStyle w:val="15"/>
        <w:ind w:firstLine="482" w:firstLineChars="200"/>
        <w:outlineLvl w:val="3"/>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.其他无效响应的情形：</w:t>
      </w:r>
    </w:p>
    <w:p w14:paraId="4ABCDB51">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（1）评审期间，供应商没有按</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小组的要求提交法定代表人或其委托代理人签字的澄清、说明、补正或改变了响应文件的实质性内容的。</w:t>
      </w:r>
    </w:p>
    <w:p w14:paraId="751AB4C3">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（2）响应文件提供虚假材料的。</w:t>
      </w:r>
    </w:p>
    <w:p w14:paraId="0E908A57">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（3）供应商以他人名义响应、串通响应、以行贿手段谋取成交或者以其他弄虚作假方式响应的。</w:t>
      </w:r>
    </w:p>
    <w:p w14:paraId="236DDE83">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（4）供应商对采购人、采购代理机构、</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小组及其工作人员施加影响，有碍招标公平、公正的。</w:t>
      </w:r>
    </w:p>
    <w:p w14:paraId="00809E8D">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（5）响应文件含有采购人不能接受的附加条件的。</w:t>
      </w:r>
    </w:p>
    <w:p w14:paraId="664B5A2F">
      <w:pPr>
        <w:pStyle w:val="15"/>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（6）法律、法规和</w:t>
      </w:r>
      <w:r>
        <w:rPr>
          <w:rFonts w:hint="eastAsia" w:ascii="仿宋" w:hAnsi="仿宋" w:eastAsia="仿宋" w:cs="仿宋"/>
          <w:color w:val="auto"/>
          <w:sz w:val="24"/>
          <w:szCs w:val="24"/>
          <w:highlight w:val="none"/>
          <w:lang w:eastAsia="zh-CN"/>
        </w:rPr>
        <w:t>比选</w:t>
      </w:r>
      <w:r>
        <w:rPr>
          <w:rFonts w:hint="eastAsia" w:ascii="仿宋" w:hAnsi="仿宋" w:eastAsia="仿宋" w:cs="仿宋"/>
          <w:color w:val="auto"/>
          <w:sz w:val="24"/>
          <w:szCs w:val="24"/>
          <w:highlight w:val="none"/>
        </w:rPr>
        <w:t>文件规定的其他无效情形。</w:t>
      </w:r>
    </w:p>
    <w:p w14:paraId="46EBB2EE">
      <w:pPr>
        <w:pStyle w:val="15"/>
        <w:rPr>
          <w:rFonts w:hint="eastAsia" w:ascii="宋体" w:hAnsi="宋体" w:eastAsia="宋体" w:cs="宋体"/>
          <w:color w:val="auto"/>
          <w:highlight w:val="none"/>
          <w:lang w:eastAsia="zh-CN"/>
        </w:rPr>
      </w:pPr>
    </w:p>
    <w:p w14:paraId="26FC8D75">
      <w:pPr>
        <w:rPr>
          <w:rFonts w:hint="eastAsia" w:ascii="宋体" w:hAnsi="宋体" w:eastAsia="宋体" w:cs="宋体"/>
          <w:b/>
          <w:color w:val="auto"/>
          <w:sz w:val="36"/>
          <w:highlight w:val="none"/>
        </w:rPr>
      </w:pPr>
    </w:p>
    <w:p w14:paraId="3422454D">
      <w:pPr>
        <w:pStyle w:val="15"/>
        <w:jc w:val="center"/>
        <w:outlineLvl w:val="1"/>
        <w:rPr>
          <w:rFonts w:hint="eastAsia" w:ascii="宋体" w:hAnsi="宋体" w:eastAsia="宋体" w:cs="宋体"/>
          <w:b/>
          <w:color w:val="auto"/>
          <w:sz w:val="36"/>
          <w:highlight w:val="none"/>
        </w:rPr>
      </w:pPr>
    </w:p>
    <w:p w14:paraId="693A765B">
      <w:pPr>
        <w:pStyle w:val="15"/>
        <w:jc w:val="both"/>
        <w:outlineLvl w:val="1"/>
        <w:rPr>
          <w:rFonts w:hint="eastAsia" w:ascii="宋体" w:hAnsi="宋体" w:eastAsia="宋体" w:cs="宋体"/>
          <w:b/>
          <w:color w:val="auto"/>
          <w:sz w:val="36"/>
          <w:highlight w:val="none"/>
        </w:rPr>
      </w:pPr>
    </w:p>
    <w:p w14:paraId="1947DC45">
      <w:pPr>
        <w:spacing w:line="420" w:lineRule="exact"/>
        <w:jc w:val="center"/>
        <w:rPr>
          <w:rFonts w:hint="default" w:ascii="宋体" w:hAnsi="宋体" w:eastAsia="宋体" w:cs="宋体"/>
          <w:color w:val="auto"/>
          <w:highlight w:val="none"/>
          <w:lang w:val="en-US" w:eastAsia="zh-CN"/>
        </w:rPr>
      </w:pPr>
      <w:r>
        <w:rPr>
          <w:rFonts w:hint="eastAsia" w:ascii="宋体" w:hAnsi="宋体" w:eastAsia="宋体" w:cs="宋体"/>
          <w:b/>
          <w:color w:val="auto"/>
          <w:sz w:val="36"/>
          <w:highlight w:val="none"/>
        </w:rPr>
        <w:br w:type="page"/>
      </w:r>
      <w:r>
        <w:rPr>
          <w:rFonts w:hint="eastAsia" w:ascii="仿宋" w:hAnsi="仿宋" w:eastAsia="仿宋" w:cs="仿宋"/>
          <w:b/>
          <w:kern w:val="0"/>
          <w:sz w:val="28"/>
          <w:szCs w:val="28"/>
          <w:highlight w:val="none"/>
          <w:lang w:val="en-US" w:eastAsia="zh-CN"/>
        </w:rPr>
        <w:t>第四部分：合同格式</w:t>
      </w:r>
    </w:p>
    <w:p w14:paraId="09811ECE">
      <w:pPr>
        <w:pStyle w:val="15"/>
        <w:keepNext w:val="0"/>
        <w:keepLines w:val="0"/>
        <w:pageBreakBefore w:val="0"/>
        <w:kinsoku/>
        <w:wordWrap w:val="0"/>
        <w:overflowPunct/>
        <w:topLinePunct w:val="0"/>
        <w:autoSpaceDE/>
        <w:autoSpaceDN/>
        <w:bidi w:val="0"/>
        <w:adjustRightInd/>
        <w:snapToGrid/>
        <w:rPr>
          <w:rFonts w:hint="eastAsia" w:ascii="宋体" w:hAnsi="宋体" w:eastAsia="宋体" w:cs="宋体"/>
          <w:color w:val="auto"/>
          <w:highlight w:val="none"/>
          <w:lang w:eastAsia="zh-CN"/>
        </w:rPr>
      </w:pPr>
    </w:p>
    <w:p w14:paraId="5DF8BE14">
      <w:pPr>
        <w:pStyle w:val="15"/>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390E6582">
      <w:pPr>
        <w:pStyle w:val="15"/>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6999C8BC">
      <w:pPr>
        <w:pStyle w:val="15"/>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713FCD16">
      <w:pPr>
        <w:pStyle w:val="15"/>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6DD0FF03">
      <w:pPr>
        <w:pStyle w:val="15"/>
        <w:keepNext w:val="0"/>
        <w:keepLines w:val="0"/>
        <w:pageBreakBefore w:val="0"/>
        <w:kinsoku/>
        <w:wordWrap w:val="0"/>
        <w:overflowPunct/>
        <w:topLinePunct w:val="0"/>
        <w:autoSpaceDE/>
        <w:autoSpaceDN/>
        <w:bidi w:val="0"/>
        <w:adjustRightInd/>
        <w:snapToGrid/>
        <w:jc w:val="center"/>
        <w:rPr>
          <w:rFonts w:hint="eastAsia" w:ascii="宋体" w:hAnsi="宋体" w:eastAsia="宋体" w:cs="宋体"/>
          <w:color w:val="auto"/>
          <w:highlight w:val="none"/>
          <w:lang w:eastAsia="zh-CN"/>
        </w:rPr>
      </w:pPr>
    </w:p>
    <w:p w14:paraId="584A9764">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bookmarkStart w:id="0" w:name="_Toc251742852"/>
      <w:r>
        <w:rPr>
          <w:rFonts w:hint="eastAsia" w:ascii="宋体" w:hAnsi="宋体" w:eastAsia="宋体" w:cs="宋体"/>
          <w:b/>
          <w:color w:val="auto"/>
          <w:sz w:val="48"/>
          <w:highlight w:val="none"/>
        </w:rPr>
        <w:t>广东省政府采购</w:t>
      </w:r>
    </w:p>
    <w:p w14:paraId="2C60B1BD">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both"/>
        <w:rPr>
          <w:rFonts w:hint="eastAsia" w:ascii="宋体" w:hAnsi="宋体" w:eastAsia="宋体" w:cs="宋体"/>
          <w:color w:val="auto"/>
          <w:highlight w:val="none"/>
        </w:rPr>
      </w:pPr>
      <w:r>
        <w:rPr>
          <w:rFonts w:hint="eastAsia" w:ascii="宋体" w:hAnsi="宋体" w:eastAsia="宋体" w:cs="宋体"/>
          <w:b/>
          <w:color w:val="auto"/>
          <w:sz w:val="48"/>
          <w:highlight w:val="none"/>
        </w:rPr>
        <w:t xml:space="preserve"> </w:t>
      </w:r>
    </w:p>
    <w:p w14:paraId="36C578FF">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0C9EC037">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3919A447">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48"/>
          <w:highlight w:val="none"/>
        </w:rPr>
      </w:pPr>
    </w:p>
    <w:p w14:paraId="1AAD0EA4">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b/>
          <w:color w:val="auto"/>
          <w:sz w:val="48"/>
          <w:highlight w:val="none"/>
        </w:rPr>
        <w:t>合　同　书</w:t>
      </w:r>
    </w:p>
    <w:p w14:paraId="123E0B69">
      <w:pPr>
        <w:pStyle w:val="15"/>
        <w:keepNext w:val="0"/>
        <w:keepLines w:val="0"/>
        <w:pageBreakBefore w:val="0"/>
        <w:kinsoku/>
        <w:wordWrap w:val="0"/>
        <w:overflowPunct/>
        <w:topLinePunct w:val="0"/>
        <w:autoSpaceDE/>
        <w:autoSpaceDN/>
        <w:bidi w:val="0"/>
        <w:adjustRightInd/>
        <w:snapToGrid/>
        <w:spacing w:before="0" w:after="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 （注：本合同仅为合同的参考文本，合同签订双方可根据项目的具体要求进行修订）</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 xml:space="preserve"> </w:t>
      </w:r>
    </w:p>
    <w:p w14:paraId="52BB2907">
      <w:pPr>
        <w:pStyle w:val="15"/>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586EEF57">
      <w:pPr>
        <w:pStyle w:val="15"/>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153D9D47">
      <w:pPr>
        <w:pStyle w:val="15"/>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p>
    <w:p w14:paraId="4D6FBC49">
      <w:pPr>
        <w:pStyle w:val="15"/>
        <w:keepNext w:val="0"/>
        <w:keepLines w:val="0"/>
        <w:pageBreakBefore w:val="0"/>
        <w:kinsoku/>
        <w:wordWrap w:val="0"/>
        <w:overflowPunct/>
        <w:topLinePunct w:val="0"/>
        <w:autoSpaceDE/>
        <w:autoSpaceDN/>
        <w:bidi w:val="0"/>
        <w:adjustRightInd/>
        <w:snapToGrid/>
        <w:spacing w:before="150" w:after="15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605428A">
      <w:pPr>
        <w:pStyle w:val="15"/>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p>
    <w:p w14:paraId="47CFFC19">
      <w:pPr>
        <w:pStyle w:val="15"/>
        <w:keepNext w:val="0"/>
        <w:keepLines w:val="0"/>
        <w:pageBreakBefore w:val="0"/>
        <w:kinsoku/>
        <w:wordWrap w:val="0"/>
        <w:overflowPunct/>
        <w:topLinePunct w:val="0"/>
        <w:autoSpaceDE/>
        <w:autoSpaceDN/>
        <w:bidi w:val="0"/>
        <w:adjustRightInd/>
        <w:snapToGrid/>
        <w:spacing w:before="150" w:after="15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AA0EFB5">
      <w:pPr>
        <w:pStyle w:val="15"/>
        <w:keepNext w:val="0"/>
        <w:keepLines w:val="0"/>
        <w:pageBreakBefore w:val="0"/>
        <w:kinsoku/>
        <w:wordWrap w:val="0"/>
        <w:overflowPunct/>
        <w:topLinePunct w:val="0"/>
        <w:autoSpaceDE/>
        <w:autoSpaceDN/>
        <w:bidi w:val="0"/>
        <w:adjustRightInd/>
        <w:snapToGrid/>
        <w:spacing w:before="0" w:after="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65A79BDC">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560590FB">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4CF3B8F5">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sz w:val="36"/>
          <w:highlight w:val="none"/>
        </w:rPr>
        <w:t xml:space="preserve"> </w:t>
      </w:r>
    </w:p>
    <w:p w14:paraId="71E332C6">
      <w:pPr>
        <w:pStyle w:val="15"/>
        <w:keepNext w:val="0"/>
        <w:keepLines w:val="0"/>
        <w:pageBreakBefore w:val="0"/>
        <w:kinsoku/>
        <w:wordWrap w:val="0"/>
        <w:overflowPunct/>
        <w:topLinePunct w:val="0"/>
        <w:autoSpaceDE/>
        <w:autoSpaceDN/>
        <w:bidi w:val="0"/>
        <w:adjustRightInd/>
        <w:snapToGrid/>
        <w:spacing w:before="0" w:after="0" w:line="360" w:lineRule="auto"/>
        <w:ind w:left="0" w:right="0"/>
        <w:jc w:val="center"/>
        <w:rPr>
          <w:rFonts w:hint="eastAsia" w:ascii="宋体" w:hAnsi="宋体" w:eastAsia="宋体" w:cs="宋体"/>
          <w:b/>
          <w:color w:val="auto"/>
          <w:sz w:val="27"/>
          <w:highlight w:val="none"/>
        </w:rPr>
      </w:pPr>
      <w:r>
        <w:rPr>
          <w:rFonts w:hint="eastAsia" w:ascii="宋体" w:hAnsi="宋体" w:eastAsia="宋体" w:cs="宋体"/>
          <w:color w:val="auto"/>
          <w:sz w:val="36"/>
          <w:highlight w:val="none"/>
        </w:rPr>
        <w:t xml:space="preserve"> </w:t>
      </w:r>
    </w:p>
    <w:p w14:paraId="70E561C5">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color w:val="auto"/>
          <w:sz w:val="21"/>
          <w:szCs w:val="21"/>
          <w:highlight w:val="none"/>
        </w:rPr>
        <w:br w:type="page"/>
      </w:r>
      <w:bookmarkEnd w:id="0"/>
      <w:r>
        <w:rPr>
          <w:rFonts w:hint="eastAsia" w:ascii="宋体" w:hAnsi="宋体" w:eastAsia="宋体" w:cs="宋体"/>
          <w:b/>
          <w:sz w:val="20"/>
          <w:szCs w:val="20"/>
        </w:rPr>
        <w:t>甲　　方：</w:t>
      </w:r>
    </w:p>
    <w:p w14:paraId="4E4F2EF1">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电　　话：　　传　　真：　　</w:t>
      </w:r>
    </w:p>
    <w:p w14:paraId="4C3D53A1">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地　　址：</w:t>
      </w:r>
    </w:p>
    <w:p w14:paraId="68B7A581">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乙　　方：</w:t>
      </w:r>
    </w:p>
    <w:p w14:paraId="0B6223F9">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电　　话：　　传　　真：　　</w:t>
      </w:r>
    </w:p>
    <w:p w14:paraId="0BCF33EB">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地　　址：</w:t>
      </w:r>
    </w:p>
    <w:p w14:paraId="26A39F47">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lang w:eastAsia="zh-CN"/>
        </w:rPr>
      </w:pPr>
    </w:p>
    <w:p w14:paraId="736CE286">
      <w:pPr>
        <w:pStyle w:val="15"/>
        <w:keepNext w:val="0"/>
        <w:keepLines w:val="0"/>
        <w:pageBreakBefore w:val="0"/>
        <w:kinsoku/>
        <w:wordWrap w:val="0"/>
        <w:overflowPunct/>
        <w:topLinePunct w:val="0"/>
        <w:autoSpaceDE/>
        <w:autoSpaceDN/>
        <w:bidi w:val="0"/>
        <w:adjustRightInd/>
        <w:snapToGrid/>
        <w:ind w:firstLine="480"/>
        <w:jc w:val="both"/>
        <w:textAlignment w:val="auto"/>
        <w:rPr>
          <w:rFonts w:hint="eastAsia" w:ascii="宋体" w:hAnsi="宋体" w:eastAsia="宋体" w:cs="宋体"/>
          <w:b/>
          <w:sz w:val="20"/>
          <w:szCs w:val="20"/>
        </w:rPr>
      </w:pPr>
      <w:r>
        <w:rPr>
          <w:rFonts w:hint="eastAsia" w:ascii="宋体" w:hAnsi="宋体" w:eastAsia="宋体" w:cs="宋体"/>
          <w:sz w:val="20"/>
          <w:szCs w:val="20"/>
        </w:rPr>
        <w:t>根据</w:t>
      </w:r>
      <w:r>
        <w:rPr>
          <w:rFonts w:hint="eastAsia" w:ascii="宋体" w:hAnsi="宋体" w:cs="宋体"/>
          <w:sz w:val="20"/>
          <w:szCs w:val="20"/>
          <w:u w:val="single"/>
          <w:lang w:val="en-US" w:eastAsia="zh-CN"/>
        </w:rPr>
        <w:t xml:space="preserve">            </w:t>
      </w:r>
      <w:r>
        <w:rPr>
          <w:rFonts w:hint="eastAsia" w:ascii="宋体" w:hAnsi="宋体" w:cs="宋体"/>
          <w:sz w:val="20"/>
          <w:szCs w:val="20"/>
          <w:u w:val="single"/>
          <w:lang w:eastAsia="zh-CN"/>
        </w:rPr>
        <w:t>采购项目</w:t>
      </w:r>
      <w:r>
        <w:rPr>
          <w:rFonts w:hint="eastAsia" w:ascii="宋体" w:hAnsi="宋体" w:eastAsia="宋体" w:cs="宋体"/>
          <w:sz w:val="20"/>
          <w:szCs w:val="20"/>
        </w:rPr>
        <w:t>的采购结果，按照《中华人民共和国政府采购法》《中华人民共和国民法典(合同编)》的规定，经双方协商，本着平等互利和诚实信用的原则，一致同意签订本合同如下。</w:t>
      </w:r>
    </w:p>
    <w:p w14:paraId="1A9816A5">
      <w:pPr>
        <w:pStyle w:val="15"/>
        <w:keepNext w:val="0"/>
        <w:keepLines w:val="0"/>
        <w:pageBreakBefore w:val="0"/>
        <w:kinsoku/>
        <w:wordWrap w:val="0"/>
        <w:overflowPunct/>
        <w:topLinePunct w:val="0"/>
        <w:autoSpaceDE/>
        <w:autoSpaceDN/>
        <w:bidi w:val="0"/>
        <w:adjustRightInd/>
        <w:snapToGrid/>
        <w:ind w:firstLine="402" w:firstLineChars="200"/>
        <w:jc w:val="both"/>
        <w:textAlignment w:val="auto"/>
        <w:rPr>
          <w:rFonts w:hint="eastAsia" w:ascii="宋体" w:hAnsi="宋体" w:eastAsia="宋体" w:cs="宋体"/>
          <w:sz w:val="20"/>
          <w:szCs w:val="20"/>
        </w:rPr>
      </w:pPr>
      <w:r>
        <w:rPr>
          <w:rFonts w:hint="eastAsia" w:ascii="宋体" w:hAnsi="宋体" w:eastAsia="宋体" w:cs="宋体"/>
          <w:b/>
          <w:sz w:val="20"/>
          <w:szCs w:val="20"/>
        </w:rPr>
        <w:t>一、货物内容</w:t>
      </w:r>
    </w:p>
    <w:tbl>
      <w:tblPr>
        <w:tblStyle w:val="10"/>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7"/>
        <w:gridCol w:w="3660"/>
        <w:gridCol w:w="837"/>
        <w:gridCol w:w="617"/>
        <w:gridCol w:w="617"/>
        <w:gridCol w:w="852"/>
        <w:gridCol w:w="852"/>
      </w:tblGrid>
      <w:tr w14:paraId="3441ED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458E1DF7">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名称</w:t>
            </w:r>
          </w:p>
        </w:tc>
        <w:tc>
          <w:tcPr>
            <w:tcW w:w="3660"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5FD66B8">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品牌、规格、标准/主要服务内容</w:t>
            </w:r>
          </w:p>
        </w:tc>
        <w:tc>
          <w:tcPr>
            <w:tcW w:w="83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05C19AAE">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产地</w:t>
            </w:r>
          </w:p>
        </w:tc>
        <w:tc>
          <w:tcPr>
            <w:tcW w:w="61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D6A683E">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数量</w:t>
            </w:r>
          </w:p>
        </w:tc>
        <w:tc>
          <w:tcPr>
            <w:tcW w:w="617"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26F2367C">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单位</w:t>
            </w:r>
          </w:p>
        </w:tc>
        <w:tc>
          <w:tcPr>
            <w:tcW w:w="852"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2B9FC063">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单价</w:t>
            </w:r>
          </w:p>
          <w:p w14:paraId="278CE8B8">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（元）</w:t>
            </w:r>
          </w:p>
        </w:tc>
        <w:tc>
          <w:tcPr>
            <w:tcW w:w="852" w:type="dxa"/>
            <w:tcBorders>
              <w:top w:val="single" w:color="000000" w:sz="4" w:space="0"/>
              <w:left w:val="single" w:color="000000" w:sz="4" w:space="0"/>
              <w:bottom w:val="single" w:color="000000" w:sz="4" w:space="0"/>
              <w:right w:val="single" w:color="000000" w:sz="4" w:space="0"/>
            </w:tcBorders>
            <w:noWrap w:val="0"/>
            <w:tcMar>
              <w:top w:w="45" w:type="dxa"/>
              <w:left w:w="75" w:type="dxa"/>
              <w:bottom w:w="30" w:type="dxa"/>
              <w:right w:w="75" w:type="dxa"/>
            </w:tcMar>
            <w:vAlign w:val="center"/>
          </w:tcPr>
          <w:p w14:paraId="5BC84C22">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金额</w:t>
            </w:r>
          </w:p>
          <w:p w14:paraId="71E9562B">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（元）</w:t>
            </w:r>
          </w:p>
        </w:tc>
      </w:tr>
      <w:tr w14:paraId="541E7F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78366FD">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C17DDC4">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9174371">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6EA0601">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833ABF5">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C9DAA2">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8D801D7">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r>
      <w:tr w14:paraId="264E474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9845AE1">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78633C4">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A4421B9">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678613D">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BCDCABB">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D4F7FD">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C38BE31">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460F50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F09CCCA">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E8BD2EA">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692CE32">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7213200">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9F06B1">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3A610D6">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6794B1D">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136062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3FCD86A">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5FBF1AF">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F9F669B">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776DB32A">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02961D3">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6196D686">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27330F7A">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3882D60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4245189">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3660"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02AFCCA3">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7264FD5">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F5988F">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61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5CA8794">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396CE63">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362D4B97">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p>
        </w:tc>
      </w:tr>
      <w:tr w14:paraId="1E0B11C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37"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121B5660">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合计</w:t>
            </w:r>
          </w:p>
        </w:tc>
        <w:tc>
          <w:tcPr>
            <w:tcW w:w="6583" w:type="dxa"/>
            <w:gridSpan w:val="5"/>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440FEE96">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大写：人民币**元整</w:t>
            </w:r>
          </w:p>
        </w:tc>
        <w:tc>
          <w:tcPr>
            <w:tcW w:w="852" w:type="dxa"/>
            <w:tcBorders>
              <w:top w:val="nil"/>
              <w:left w:val="single" w:color="000000" w:sz="4" w:space="0"/>
              <w:bottom w:val="single" w:color="000000" w:sz="4" w:space="0"/>
              <w:right w:val="single" w:color="000000" w:sz="4" w:space="0"/>
            </w:tcBorders>
            <w:noWrap w:val="0"/>
            <w:tcMar>
              <w:top w:w="45" w:type="dxa"/>
              <w:left w:w="75" w:type="dxa"/>
              <w:bottom w:w="45" w:type="dxa"/>
              <w:right w:w="75" w:type="dxa"/>
            </w:tcMar>
            <w:vAlign w:val="center"/>
          </w:tcPr>
          <w:p w14:paraId="54B013D2">
            <w:pPr>
              <w:pStyle w:val="15"/>
              <w:keepNext w:val="0"/>
              <w:keepLines w:val="0"/>
              <w:pageBreakBefore w:val="0"/>
              <w:kinsoku/>
              <w:wordWrap w:val="0"/>
              <w:overflowPunct/>
              <w:topLinePunct w:val="0"/>
              <w:autoSpaceDE/>
              <w:autoSpaceDN/>
              <w:bidi w:val="0"/>
              <w:adjustRightInd/>
              <w:snapToGrid/>
              <w:jc w:val="center"/>
              <w:textAlignment w:val="auto"/>
              <w:rPr>
                <w:rFonts w:hint="eastAsia" w:ascii="宋体" w:hAnsi="宋体" w:eastAsia="宋体" w:cs="宋体"/>
                <w:sz w:val="20"/>
                <w:szCs w:val="20"/>
              </w:rPr>
            </w:pPr>
            <w:r>
              <w:rPr>
                <w:rFonts w:hint="eastAsia" w:ascii="宋体" w:hAnsi="宋体" w:eastAsia="宋体" w:cs="宋体"/>
                <w:sz w:val="20"/>
                <w:szCs w:val="20"/>
              </w:rPr>
              <w:t>￥：**</w:t>
            </w:r>
          </w:p>
        </w:tc>
      </w:tr>
    </w:tbl>
    <w:p w14:paraId="6D9920A4">
      <w:pPr>
        <w:pStyle w:val="15"/>
        <w:keepNext w:val="0"/>
        <w:keepLines w:val="0"/>
        <w:pageBreakBefore w:val="0"/>
        <w:kinsoku/>
        <w:wordWrap w:val="0"/>
        <w:overflowPunct/>
        <w:topLinePunct w:val="0"/>
        <w:autoSpaceDE/>
        <w:autoSpaceDN/>
        <w:bidi w:val="0"/>
        <w:adjustRightInd/>
        <w:snapToGrid/>
        <w:ind w:firstLine="480"/>
        <w:jc w:val="both"/>
        <w:textAlignment w:val="auto"/>
        <w:rPr>
          <w:rFonts w:hint="eastAsia" w:ascii="宋体" w:hAnsi="宋体" w:eastAsia="宋体" w:cs="宋体"/>
          <w:sz w:val="20"/>
          <w:szCs w:val="20"/>
        </w:rPr>
      </w:pPr>
      <w:r>
        <w:rPr>
          <w:rFonts w:hint="eastAsia" w:ascii="宋体" w:hAnsi="宋体" w:eastAsia="宋体" w:cs="宋体"/>
          <w:sz w:val="20"/>
          <w:szCs w:val="20"/>
        </w:rPr>
        <w:t>合同总额应当</w:t>
      </w:r>
      <w:r>
        <w:rPr>
          <w:rFonts w:hint="eastAsia" w:ascii="宋体" w:hAnsi="宋体" w:eastAsia="宋体" w:cs="宋体"/>
          <w:sz w:val="20"/>
          <w:szCs w:val="20"/>
          <w:lang w:eastAsia="zh-CN" w:bidi="ar"/>
        </w:rPr>
        <w:t>包括运送到指定地点的货物、搬运费、运输费、装卸费、保险费、安装调试费、验收、人力成本、税金等交付使用的所有费用</w:t>
      </w:r>
      <w:r>
        <w:rPr>
          <w:rFonts w:hint="eastAsia" w:ascii="宋体" w:hAnsi="宋体" w:eastAsia="宋体" w:cs="宋体"/>
          <w:sz w:val="20"/>
          <w:szCs w:val="20"/>
        </w:rPr>
        <w:t>。</w:t>
      </w:r>
    </w:p>
    <w:p w14:paraId="39E68414">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二、合同金额</w:t>
      </w:r>
    </w:p>
    <w:p w14:paraId="02A5657C">
      <w:pPr>
        <w:pStyle w:val="15"/>
        <w:keepNext w:val="0"/>
        <w:keepLines w:val="0"/>
        <w:pageBreakBefore w:val="0"/>
        <w:kinsoku/>
        <w:wordWrap w:val="0"/>
        <w:overflowPunct/>
        <w:topLinePunct w:val="0"/>
        <w:autoSpaceDE/>
        <w:autoSpaceDN/>
        <w:bidi w:val="0"/>
        <w:adjustRightInd/>
        <w:snapToGrid/>
        <w:ind w:firstLine="400" w:firstLineChars="200"/>
        <w:jc w:val="both"/>
        <w:textAlignment w:val="auto"/>
        <w:rPr>
          <w:rFonts w:hint="eastAsia" w:ascii="宋体" w:hAnsi="宋体" w:eastAsia="宋体" w:cs="宋体"/>
          <w:b/>
          <w:sz w:val="20"/>
          <w:szCs w:val="20"/>
        </w:rPr>
      </w:pPr>
      <w:r>
        <w:rPr>
          <w:rFonts w:hint="eastAsia" w:ascii="宋体" w:hAnsi="宋体" w:eastAsia="宋体" w:cs="宋体"/>
          <w:sz w:val="20"/>
          <w:szCs w:val="20"/>
        </w:rPr>
        <w:t>合同金额为（大写）：_________________元（￥_______________元）人民币。</w:t>
      </w:r>
    </w:p>
    <w:p w14:paraId="330EC4ED">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三</w:t>
      </w:r>
      <w:r>
        <w:rPr>
          <w:rFonts w:hint="eastAsia" w:ascii="宋体" w:hAnsi="宋体" w:eastAsia="宋体" w:cs="宋体"/>
          <w:b/>
          <w:sz w:val="20"/>
          <w:szCs w:val="20"/>
        </w:rPr>
        <w:t>、交货期、交货方式及交货地点</w:t>
      </w:r>
    </w:p>
    <w:p w14:paraId="12D12B4D">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1.交货期：合同签订之日起天内完成设备的供货、安装与调试，并完成对使用单位相关人员的操作与使用培训，并承担由此产生的全部费用。</w:t>
      </w:r>
    </w:p>
    <w:p w14:paraId="2A0E30F7">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2.交货方式：按</w:t>
      </w:r>
      <w:r>
        <w:rPr>
          <w:rFonts w:hint="eastAsia" w:ascii="宋体" w:hAnsi="宋体" w:eastAsia="宋体" w:cs="宋体"/>
          <w:sz w:val="20"/>
          <w:szCs w:val="20"/>
          <w:lang w:eastAsia="zh-CN"/>
        </w:rPr>
        <w:t>甲方</w:t>
      </w:r>
      <w:r>
        <w:rPr>
          <w:rFonts w:hint="eastAsia" w:ascii="宋体" w:hAnsi="宋体" w:eastAsia="宋体" w:cs="宋体"/>
          <w:sz w:val="20"/>
          <w:szCs w:val="20"/>
        </w:rPr>
        <w:t>要求。</w:t>
      </w:r>
    </w:p>
    <w:p w14:paraId="7F125CA2">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3.交货地点：按</w:t>
      </w:r>
      <w:r>
        <w:rPr>
          <w:rFonts w:hint="eastAsia" w:ascii="宋体" w:hAnsi="宋体" w:eastAsia="宋体" w:cs="宋体"/>
          <w:sz w:val="20"/>
          <w:szCs w:val="20"/>
          <w:lang w:eastAsia="zh-CN"/>
        </w:rPr>
        <w:t>甲方</w:t>
      </w:r>
      <w:r>
        <w:rPr>
          <w:rFonts w:hint="eastAsia" w:ascii="宋体" w:hAnsi="宋体" w:eastAsia="宋体" w:cs="宋体"/>
          <w:sz w:val="20"/>
          <w:szCs w:val="20"/>
        </w:rPr>
        <w:t>要求。</w:t>
      </w:r>
    </w:p>
    <w:p w14:paraId="19FD1B0A">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b/>
          <w:sz w:val="20"/>
          <w:szCs w:val="20"/>
        </w:rPr>
      </w:pPr>
      <w:r>
        <w:rPr>
          <w:rFonts w:hint="eastAsia" w:ascii="宋体" w:hAnsi="宋体" w:cs="宋体"/>
          <w:b/>
          <w:sz w:val="20"/>
          <w:szCs w:val="20"/>
          <w:lang w:val="en-US" w:eastAsia="zh-CN"/>
        </w:rPr>
        <w:t>四</w:t>
      </w:r>
      <w:r>
        <w:rPr>
          <w:rFonts w:hint="eastAsia" w:ascii="宋体" w:hAnsi="宋体" w:eastAsia="宋体" w:cs="宋体"/>
          <w:b/>
          <w:sz w:val="20"/>
          <w:szCs w:val="20"/>
        </w:rPr>
        <w:t>、付款方式</w:t>
      </w:r>
    </w:p>
    <w:p w14:paraId="059DCD18">
      <w:pPr>
        <w:pStyle w:val="15"/>
        <w:keepNext w:val="0"/>
        <w:keepLines w:val="0"/>
        <w:pageBreakBefore w:val="0"/>
        <w:kinsoku/>
        <w:wordWrap w:val="0"/>
        <w:overflowPunct/>
        <w:topLinePunct w:val="0"/>
        <w:autoSpaceDE/>
        <w:autoSpaceDN/>
        <w:bidi w:val="0"/>
        <w:adjustRightInd/>
        <w:snapToGrid/>
        <w:jc w:val="both"/>
        <w:textAlignment w:val="auto"/>
        <w:rPr>
          <w:rFonts w:hint="default" w:ascii="宋体" w:hAnsi="宋体" w:eastAsia="宋体" w:cs="宋体"/>
          <w:b/>
          <w:sz w:val="20"/>
          <w:szCs w:val="20"/>
          <w:lang w:val="en-US" w:eastAsia="zh-CN"/>
        </w:rPr>
      </w:pPr>
      <w:r>
        <w:rPr>
          <w:rFonts w:hint="eastAsia" w:ascii="宋体" w:hAnsi="宋体" w:eastAsia="宋体" w:cs="宋体"/>
          <w:b/>
          <w:sz w:val="20"/>
          <w:szCs w:val="20"/>
          <w:lang w:val="en-US" w:eastAsia="zh-CN"/>
        </w:rPr>
        <w:t xml:space="preserve"> </w:t>
      </w:r>
      <w:r>
        <w:rPr>
          <w:rFonts w:hint="eastAsia" w:ascii="宋体" w:hAnsi="宋体" w:eastAsia="宋体" w:cs="宋体"/>
          <w:b w:val="0"/>
          <w:bCs/>
          <w:sz w:val="20"/>
          <w:szCs w:val="20"/>
          <w:lang w:val="en-US" w:eastAsia="zh-CN"/>
        </w:rPr>
        <w:t xml:space="preserve"> 1.设备安装完成且验收合格后，3个月内，采购人向成交供应商一次性支付合同总价。</w:t>
      </w:r>
    </w:p>
    <w:p w14:paraId="6C250DEB">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五</w:t>
      </w:r>
      <w:r>
        <w:rPr>
          <w:rFonts w:hint="eastAsia" w:ascii="宋体" w:hAnsi="宋体" w:eastAsia="宋体" w:cs="宋体"/>
          <w:b/>
          <w:sz w:val="20"/>
          <w:szCs w:val="20"/>
        </w:rPr>
        <w:t>、售后服务要求</w:t>
      </w:r>
    </w:p>
    <w:p w14:paraId="4B454497">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1)服务期内，</w:t>
      </w:r>
      <w:r>
        <w:rPr>
          <w:rFonts w:hint="eastAsia" w:ascii="宋体" w:hAnsi="宋体" w:eastAsia="宋体" w:cs="宋体"/>
          <w:sz w:val="20"/>
          <w:szCs w:val="20"/>
          <w:lang w:eastAsia="zh-CN"/>
        </w:rPr>
        <w:t>乙方</w:t>
      </w:r>
      <w:r>
        <w:rPr>
          <w:rFonts w:hint="eastAsia" w:ascii="宋体" w:hAnsi="宋体" w:eastAsia="宋体" w:cs="宋体"/>
          <w:sz w:val="20"/>
          <w:szCs w:val="20"/>
        </w:rPr>
        <w:t>提供免费的7×24小时电话技术支持及远程维护。电话咨询不能解决的，应在48个小时内采取相应措施提供上门服务，确保设备正常工作，保证不影响医院科室的正常工作。</w:t>
      </w:r>
      <w:r>
        <w:rPr>
          <w:rFonts w:hint="eastAsia" w:ascii="宋体" w:hAnsi="宋体" w:eastAsia="宋体" w:cs="宋体"/>
          <w:sz w:val="20"/>
          <w:szCs w:val="20"/>
          <w:lang w:eastAsia="zh-CN"/>
        </w:rPr>
        <w:t>乙方</w:t>
      </w:r>
      <w:r>
        <w:rPr>
          <w:rFonts w:hint="eastAsia" w:ascii="宋体" w:hAnsi="宋体" w:eastAsia="宋体" w:cs="宋体"/>
          <w:sz w:val="20"/>
          <w:szCs w:val="20"/>
        </w:rPr>
        <w:t>保证在合同产品出现质量问题，接到</w:t>
      </w:r>
      <w:r>
        <w:rPr>
          <w:rFonts w:hint="eastAsia" w:ascii="宋体" w:hAnsi="宋体" w:eastAsia="宋体" w:cs="宋体"/>
          <w:sz w:val="20"/>
          <w:szCs w:val="20"/>
          <w:lang w:eastAsia="zh-CN"/>
        </w:rPr>
        <w:t>甲方</w:t>
      </w:r>
      <w:r>
        <w:rPr>
          <w:rFonts w:hint="eastAsia" w:ascii="宋体" w:hAnsi="宋体" w:eastAsia="宋体" w:cs="宋体"/>
          <w:sz w:val="20"/>
          <w:szCs w:val="20"/>
        </w:rPr>
        <w:t>质疑或合理服务要求后2小时内予以答复，如</w:t>
      </w:r>
      <w:r>
        <w:rPr>
          <w:rFonts w:hint="eastAsia" w:ascii="宋体" w:hAnsi="宋体" w:eastAsia="宋体" w:cs="宋体"/>
          <w:sz w:val="20"/>
          <w:szCs w:val="20"/>
          <w:lang w:eastAsia="zh-CN"/>
        </w:rPr>
        <w:t>甲方</w:t>
      </w:r>
      <w:r>
        <w:rPr>
          <w:rFonts w:hint="eastAsia" w:ascii="宋体" w:hAnsi="宋体" w:eastAsia="宋体" w:cs="宋体"/>
          <w:sz w:val="20"/>
          <w:szCs w:val="20"/>
        </w:rPr>
        <w:t>有紧急要求或必要时，</w:t>
      </w:r>
      <w:r>
        <w:rPr>
          <w:rFonts w:hint="eastAsia" w:ascii="宋体" w:hAnsi="宋体" w:eastAsia="宋体" w:cs="宋体"/>
          <w:sz w:val="20"/>
          <w:szCs w:val="20"/>
          <w:lang w:eastAsia="zh-CN"/>
        </w:rPr>
        <w:t>乙方</w:t>
      </w:r>
      <w:r>
        <w:rPr>
          <w:rFonts w:hint="eastAsia" w:ascii="宋体" w:hAnsi="宋体" w:eastAsia="宋体" w:cs="宋体"/>
          <w:sz w:val="20"/>
          <w:szCs w:val="20"/>
        </w:rPr>
        <w:t>应在接到通知后，8小时内派人员提供现场服务。</w:t>
      </w:r>
    </w:p>
    <w:p w14:paraId="7D2A345D">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2)</w:t>
      </w:r>
      <w:r>
        <w:rPr>
          <w:rFonts w:hint="eastAsia" w:ascii="宋体" w:hAnsi="宋体" w:cs="宋体"/>
          <w:sz w:val="20"/>
          <w:szCs w:val="20"/>
          <w:lang w:val="en-US" w:eastAsia="zh-CN"/>
        </w:rPr>
        <w:t>培训要求：</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需委派熟悉产品的人员到使用单位进行免费技术培训，确保用户能够对产品有足够的了解和熟悉，能够独立进行产品的日常维护、保养和管理具体要求如下： （1）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需要为</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提供与本项目配套的培训，制定培训计划和方案。（培训费用包含在报价总价内，</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不再另行支付。） （2）培训内容：</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为</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提供操作及维护培训，为所有被培训人员提供文字资料和讲义培训教材，培训教材以印刷品形式提供，费用由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支付。 （3）培训地点：由</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根据实际需要与</w:t>
      </w:r>
      <w:r>
        <w:rPr>
          <w:rFonts w:hint="eastAsia" w:ascii="宋体" w:hAnsi="宋体" w:cs="宋体"/>
          <w:color w:val="auto"/>
          <w:sz w:val="20"/>
          <w:szCs w:val="20"/>
          <w:highlight w:val="none"/>
          <w:lang w:val="en-US" w:eastAsia="zh-CN"/>
        </w:rPr>
        <w:t>乙方商</w:t>
      </w:r>
      <w:r>
        <w:rPr>
          <w:rFonts w:hint="eastAsia" w:ascii="宋体" w:hAnsi="宋体" w:eastAsia="宋体" w:cs="宋体"/>
          <w:color w:val="auto"/>
          <w:sz w:val="20"/>
          <w:szCs w:val="20"/>
          <w:highlight w:val="none"/>
          <w:lang w:val="en-US" w:eastAsia="zh-CN"/>
        </w:rPr>
        <w:t>确定地点。 （4）培训时间：由</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根据实际需要与</w:t>
      </w:r>
      <w:r>
        <w:rPr>
          <w:rFonts w:hint="eastAsia" w:ascii="宋体" w:hAnsi="宋体" w:cs="宋体"/>
          <w:color w:val="auto"/>
          <w:sz w:val="20"/>
          <w:szCs w:val="20"/>
          <w:highlight w:val="none"/>
          <w:lang w:val="en-US" w:eastAsia="zh-CN"/>
        </w:rPr>
        <w:t>乙方商</w:t>
      </w:r>
      <w:r>
        <w:rPr>
          <w:rFonts w:hint="eastAsia" w:ascii="宋体" w:hAnsi="宋体" w:eastAsia="宋体" w:cs="宋体"/>
          <w:color w:val="auto"/>
          <w:sz w:val="20"/>
          <w:szCs w:val="20"/>
          <w:highlight w:val="none"/>
          <w:lang w:val="en-US" w:eastAsia="zh-CN"/>
        </w:rPr>
        <w:t>确定培训时间。 （5）培训师资：</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派出具有相应专业资格和实际工作、教育经验的教员和相应的辅导人员进行培训，培训所使用的语言是中文，否则</w:t>
      </w:r>
      <w:r>
        <w:rPr>
          <w:rFonts w:hint="eastAsia" w:ascii="宋体" w:hAnsi="宋体" w:cs="宋体"/>
          <w:color w:val="auto"/>
          <w:sz w:val="20"/>
          <w:szCs w:val="20"/>
          <w:highlight w:val="none"/>
          <w:lang w:val="en-US" w:eastAsia="zh-CN"/>
        </w:rPr>
        <w:t>成交供应商</w:t>
      </w:r>
      <w:r>
        <w:rPr>
          <w:rFonts w:hint="eastAsia" w:ascii="宋体" w:hAnsi="宋体" w:eastAsia="宋体" w:cs="宋体"/>
          <w:color w:val="auto"/>
          <w:sz w:val="20"/>
          <w:szCs w:val="20"/>
          <w:highlight w:val="none"/>
          <w:lang w:val="en-US" w:eastAsia="zh-CN"/>
        </w:rPr>
        <w:t>需提供相应的翻译。（6）培训方式：包括但不限于集中授课、现场演示和辅助操作，具体方式按</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的要求进行</w:t>
      </w:r>
      <w:r>
        <w:rPr>
          <w:rFonts w:hint="eastAsia" w:ascii="宋体" w:hAnsi="宋体" w:cs="宋体"/>
          <w:color w:val="auto"/>
          <w:sz w:val="20"/>
          <w:szCs w:val="20"/>
          <w:highlight w:val="none"/>
          <w:lang w:val="en-US" w:eastAsia="zh-CN"/>
        </w:rPr>
        <w:t>。</w:t>
      </w:r>
    </w:p>
    <w:p w14:paraId="7CF4DD63">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六</w:t>
      </w:r>
      <w:r>
        <w:rPr>
          <w:rFonts w:hint="eastAsia" w:ascii="宋体" w:hAnsi="宋体" w:eastAsia="宋体" w:cs="宋体"/>
          <w:b/>
          <w:sz w:val="20"/>
          <w:szCs w:val="20"/>
        </w:rPr>
        <w:t>、安装与调试</w:t>
      </w:r>
    </w:p>
    <w:p w14:paraId="5923A565">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1.乙方必须依照招标文件的要求和报价文件的承诺，将设备、系统安装并调试至正常运行的最佳状态。</w:t>
      </w:r>
    </w:p>
    <w:p w14:paraId="1D7D93C2">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cs="宋体"/>
          <w:b/>
          <w:sz w:val="20"/>
          <w:szCs w:val="20"/>
          <w:lang w:val="en-US" w:eastAsia="zh-CN"/>
        </w:rPr>
        <w:t>七</w:t>
      </w:r>
      <w:r>
        <w:rPr>
          <w:rFonts w:hint="eastAsia" w:ascii="宋体" w:hAnsi="宋体" w:eastAsia="宋体" w:cs="宋体"/>
          <w:b/>
          <w:sz w:val="20"/>
          <w:szCs w:val="20"/>
        </w:rPr>
        <w:t>、验收要求</w:t>
      </w:r>
    </w:p>
    <w:p w14:paraId="70AFD399">
      <w:pPr>
        <w:spacing w:line="240" w:lineRule="auto"/>
        <w:ind w:firstLine="400" w:firstLineChars="200"/>
        <w:jc w:val="left"/>
        <w:rPr>
          <w:rFonts w:hint="default" w:ascii="宋体" w:hAnsi="宋体" w:eastAsia="宋体" w:cs="宋体"/>
          <w:color w:val="auto"/>
          <w:sz w:val="20"/>
          <w:szCs w:val="20"/>
          <w:highlight w:val="none"/>
          <w:lang w:val="en-US" w:eastAsia="zh-CN"/>
        </w:rPr>
      </w:pPr>
      <w:r>
        <w:rPr>
          <w:rFonts w:hint="default" w:ascii="宋体" w:hAnsi="宋体" w:eastAsia="宋体" w:cs="宋体"/>
          <w:color w:val="auto"/>
          <w:sz w:val="20"/>
          <w:szCs w:val="20"/>
          <w:highlight w:val="none"/>
          <w:lang w:val="en-US" w:eastAsia="zh-CN"/>
        </w:rPr>
        <w:t>1.货物若有国家标准按照国家标准验收，若无国家标准按行业标准验收，设备为原制造商制造的全新产品，整机无污染，无侵权行为、表面无划损、无任何缺陷隐患，在中国境内可依常规安全合法使用； 2.货物为原厂商未启封全新包装，具出厂合格证，序列号、包装箱号与出厂批号一致，并可追索查阅。所有随设备的附件必须齐全； 3.</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应将关键设备的用户手册、保修手册、有关单证资料及配备件、随机工具等交付给</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，使用操作及安全须知等重要资料应附有中文说明；4.</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在实际供货时，若被发现提供的货物未能达到招标文件和</w:t>
      </w:r>
      <w:r>
        <w:rPr>
          <w:rFonts w:hint="eastAsia" w:ascii="宋体" w:hAnsi="宋体" w:eastAsia="宋体" w:cs="宋体"/>
          <w:color w:val="auto"/>
          <w:sz w:val="20"/>
          <w:szCs w:val="20"/>
          <w:highlight w:val="none"/>
          <w:lang w:val="en-US" w:eastAsia="zh-CN"/>
        </w:rPr>
        <w:t>响应文件</w:t>
      </w:r>
      <w:r>
        <w:rPr>
          <w:rFonts w:hint="default" w:ascii="宋体" w:hAnsi="宋体" w:eastAsia="宋体" w:cs="宋体"/>
          <w:color w:val="auto"/>
          <w:sz w:val="20"/>
          <w:szCs w:val="20"/>
          <w:highlight w:val="none"/>
          <w:lang w:val="en-US" w:eastAsia="zh-CN"/>
        </w:rPr>
        <w:t>中的有关要求，将按有关法规进行处罚，</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将有权单方面中止合同的执行,并追究因</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所提供的未达到所承诺准确率产品而产生的所有损失和责任。 5.由</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组织项目验收，按国家有关规定、规范对项目进行验收，必要时可邀请相关的专业人员或机构参与验收；</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的验收、认可，不免除或减轻</w:t>
      </w:r>
      <w:r>
        <w:rPr>
          <w:rFonts w:hint="eastAsia" w:ascii="宋体" w:hAnsi="宋体" w:cs="宋体"/>
          <w:color w:val="auto"/>
          <w:sz w:val="20"/>
          <w:szCs w:val="20"/>
          <w:highlight w:val="none"/>
          <w:lang w:val="en-US" w:eastAsia="zh-CN"/>
        </w:rPr>
        <w:t>成交供应商</w:t>
      </w:r>
      <w:r>
        <w:rPr>
          <w:rFonts w:hint="default" w:ascii="宋体" w:hAnsi="宋体" w:eastAsia="宋体" w:cs="宋体"/>
          <w:color w:val="auto"/>
          <w:sz w:val="20"/>
          <w:szCs w:val="20"/>
          <w:highlight w:val="none"/>
          <w:lang w:val="en-US" w:eastAsia="zh-CN"/>
        </w:rPr>
        <w:t>对于货物质量应承担的责任和义务。 6.验收时如发现所交付的货物有短装、次品、损坏或其它不符合标准、本合同规定及采购人招标文件之情形的，</w:t>
      </w:r>
      <w:r>
        <w:rPr>
          <w:rFonts w:hint="eastAsia" w:ascii="宋体" w:hAnsi="宋体" w:cs="宋体"/>
          <w:color w:val="auto"/>
          <w:sz w:val="20"/>
          <w:szCs w:val="20"/>
          <w:highlight w:val="none"/>
          <w:lang w:val="en-US" w:eastAsia="zh-CN"/>
        </w:rPr>
        <w:t>甲方</w:t>
      </w:r>
      <w:r>
        <w:rPr>
          <w:rFonts w:hint="default" w:ascii="宋体" w:hAnsi="宋体" w:eastAsia="宋体" w:cs="宋体"/>
          <w:color w:val="auto"/>
          <w:sz w:val="20"/>
          <w:szCs w:val="20"/>
          <w:highlight w:val="none"/>
          <w:lang w:val="en-US" w:eastAsia="zh-CN"/>
        </w:rPr>
        <w:t>应做出详尽的现场记录，或由双方签署备忘录，此现场记录或备忘录可用作补充、缺失和更换损坏部件的有效证据，由此产生的时间延误责任与有关费用由</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承担；若因此造成逾期交付的，</w:t>
      </w:r>
      <w:r>
        <w:rPr>
          <w:rFonts w:hint="eastAsia" w:ascii="宋体" w:hAnsi="宋体" w:cs="宋体"/>
          <w:color w:val="auto"/>
          <w:sz w:val="20"/>
          <w:szCs w:val="20"/>
          <w:highlight w:val="none"/>
          <w:lang w:val="en-US" w:eastAsia="zh-CN"/>
        </w:rPr>
        <w:t>乙方</w:t>
      </w:r>
      <w:r>
        <w:rPr>
          <w:rFonts w:hint="default" w:ascii="宋体" w:hAnsi="宋体" w:eastAsia="宋体" w:cs="宋体"/>
          <w:color w:val="auto"/>
          <w:sz w:val="20"/>
          <w:szCs w:val="20"/>
          <w:highlight w:val="none"/>
          <w:lang w:val="en-US" w:eastAsia="zh-CN"/>
        </w:rPr>
        <w:t>按本合同约定承担逾期交付的违约责任。</w:t>
      </w:r>
    </w:p>
    <w:p w14:paraId="2EF3C872">
      <w:pPr>
        <w:spacing w:line="240" w:lineRule="auto"/>
        <w:jc w:val="left"/>
        <w:rPr>
          <w:rFonts w:hint="eastAsia" w:ascii="宋体" w:hAnsi="宋体" w:eastAsia="宋体" w:cs="宋体"/>
          <w:b/>
          <w:sz w:val="20"/>
          <w:szCs w:val="20"/>
        </w:rPr>
      </w:pPr>
      <w:r>
        <w:rPr>
          <w:rFonts w:hint="eastAsia" w:ascii="宋体" w:hAnsi="宋体" w:cs="宋体"/>
          <w:b/>
          <w:sz w:val="20"/>
          <w:szCs w:val="20"/>
          <w:lang w:val="en-US" w:eastAsia="zh-CN"/>
        </w:rPr>
        <w:t>八</w:t>
      </w:r>
      <w:r>
        <w:rPr>
          <w:rFonts w:hint="eastAsia" w:ascii="宋体" w:hAnsi="宋体" w:eastAsia="宋体" w:cs="宋体"/>
          <w:b/>
          <w:sz w:val="20"/>
          <w:szCs w:val="20"/>
        </w:rPr>
        <w:t>、质保期</w:t>
      </w:r>
    </w:p>
    <w:p w14:paraId="05F8613D">
      <w:pPr>
        <w:pStyle w:val="15"/>
        <w:keepNext w:val="0"/>
        <w:keepLines w:val="0"/>
        <w:pageBreakBefore w:val="0"/>
        <w:kinsoku/>
        <w:wordWrap w:val="0"/>
        <w:overflowPunct/>
        <w:topLinePunct w:val="0"/>
        <w:autoSpaceDE/>
        <w:autoSpaceDN/>
        <w:bidi w:val="0"/>
        <w:adjustRightInd/>
        <w:snapToGrid/>
        <w:ind w:firstLine="400" w:firstLineChars="200"/>
        <w:jc w:val="both"/>
        <w:textAlignment w:val="auto"/>
        <w:rPr>
          <w:rFonts w:hint="eastAsia" w:ascii="宋体" w:hAnsi="宋体" w:eastAsia="宋体" w:cs="宋体"/>
          <w:b/>
          <w:sz w:val="20"/>
          <w:szCs w:val="20"/>
        </w:rPr>
      </w:pPr>
      <w:r>
        <w:rPr>
          <w:rFonts w:hint="eastAsia" w:ascii="宋体" w:hAnsi="宋体" w:eastAsia="宋体" w:cs="宋体"/>
          <w:sz w:val="20"/>
          <w:szCs w:val="20"/>
          <w:lang w:eastAsia="zh-CN"/>
        </w:rPr>
        <w:t>质量保证期（简称“质保期”）为</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lang w:eastAsia="zh-CN"/>
        </w:rPr>
        <w:t>年，含一切原因引起的故障（人为因素引起故障除外）。质保期自设备最终验收合格并正式投入使用之日起算，质保期内乙方对所供货物实行包修、包换、包退、包维护保养，期满后可同时提供终身(免费/有偿)维修保养服务。</w:t>
      </w:r>
    </w:p>
    <w:p w14:paraId="50712B83">
      <w:pPr>
        <w:pStyle w:val="15"/>
        <w:keepNext w:val="0"/>
        <w:keepLines w:val="0"/>
        <w:pageBreakBefore w:val="0"/>
        <w:numPr>
          <w:ilvl w:val="0"/>
          <w:numId w:val="0"/>
        </w:numPr>
        <w:kinsoku/>
        <w:wordWrap w:val="0"/>
        <w:overflowPunct/>
        <w:topLinePunct w:val="0"/>
        <w:autoSpaceDE/>
        <w:autoSpaceDN/>
        <w:bidi w:val="0"/>
        <w:adjustRightInd/>
        <w:snapToGrid/>
        <w:jc w:val="both"/>
        <w:textAlignment w:val="auto"/>
        <w:rPr>
          <w:rFonts w:hint="eastAsia" w:ascii="宋体" w:hAnsi="宋体" w:cs="宋体"/>
          <w:b/>
          <w:sz w:val="20"/>
          <w:szCs w:val="20"/>
          <w:lang w:val="en-US" w:eastAsia="zh-CN"/>
        </w:rPr>
      </w:pPr>
      <w:r>
        <w:rPr>
          <w:rFonts w:hint="eastAsia" w:ascii="宋体" w:hAnsi="宋体" w:cs="宋体"/>
          <w:b/>
          <w:sz w:val="20"/>
          <w:szCs w:val="20"/>
          <w:lang w:val="en-US" w:eastAsia="zh-CN"/>
        </w:rPr>
        <w:t>九、包装、保险及发运、保管要求</w:t>
      </w:r>
    </w:p>
    <w:p w14:paraId="3CB6D70D">
      <w:pPr>
        <w:spacing w:line="240" w:lineRule="auto"/>
        <w:jc w:val="left"/>
        <w:rPr>
          <w:rFonts w:hint="default" w:ascii="宋体" w:hAnsi="宋体" w:cs="宋体"/>
          <w:b/>
          <w:sz w:val="20"/>
          <w:szCs w:val="20"/>
          <w:lang w:val="en-US" w:eastAsia="zh-CN"/>
        </w:rPr>
      </w:pPr>
      <w:r>
        <w:rPr>
          <w:rFonts w:hint="eastAsia" w:ascii="宋体" w:hAnsi="宋体" w:eastAsia="宋体" w:cs="宋体"/>
          <w:color w:val="auto"/>
          <w:sz w:val="20"/>
          <w:szCs w:val="20"/>
          <w:highlight w:val="none"/>
          <w:lang w:val="en-US" w:eastAsia="zh-CN"/>
        </w:rPr>
        <w:t>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必须提供厂商原装、全新的、 符合</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提出的有关质量标准的货物。 2、所有货物在开箱检验时必须完好，无破损，配置与装箱单相符。货物外观清洁，标记编号以及等字体清晰、明确。 3、</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投标时所提供的货物如在实际供货时已经停产，需按原价提供满足要求的替代产品，如果未能按原价提供满足采购要求或更优质的货物，则按违约处理。 4、</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在实际供货时，若被发现提供的货物未能达到招标文件和响应文件中的有关要求，将按有关法规进行处罚，</w:t>
      </w:r>
      <w:r>
        <w:rPr>
          <w:rFonts w:hint="eastAsia" w:ascii="宋体" w:hAnsi="宋体" w:cs="宋体"/>
          <w:color w:val="auto"/>
          <w:sz w:val="20"/>
          <w:szCs w:val="20"/>
          <w:highlight w:val="none"/>
          <w:lang w:val="en-US" w:eastAsia="zh-CN"/>
        </w:rPr>
        <w:t>甲方</w:t>
      </w:r>
      <w:r>
        <w:rPr>
          <w:rFonts w:hint="eastAsia" w:ascii="宋体" w:hAnsi="宋体" w:eastAsia="宋体" w:cs="宋体"/>
          <w:color w:val="auto"/>
          <w:sz w:val="20"/>
          <w:szCs w:val="20"/>
          <w:highlight w:val="none"/>
          <w:lang w:val="en-US" w:eastAsia="zh-CN"/>
        </w:rPr>
        <w:t>将有权单方面中止合同的执行,并追究因</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所提供的未达到所承诺准确率产品而产生的所有损失和责任。 5、由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负责按国家相关标准进行货物包装，货物的包装均应有良好的防湿、防锈、防潮、防雨、防腐及防碰撞的措施，并适宜当地的气候条件。凡由于包装不良造成的损失和由此产生的费用均由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承担。 6 、货物在现场的保管由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负责，直至项目安装完成、验收完毕。 7、货物在系统安装调试验收合格前的保险由</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lang w:val="en-US" w:eastAsia="zh-CN"/>
        </w:rPr>
        <w:t>负责其派出的现场安装服务人员的意外险</w:t>
      </w:r>
      <w:r>
        <w:rPr>
          <w:rFonts w:hint="eastAsia" w:ascii="宋体" w:hAnsi="宋体" w:cs="宋体"/>
          <w:color w:val="auto"/>
          <w:sz w:val="20"/>
          <w:szCs w:val="20"/>
          <w:highlight w:val="none"/>
          <w:lang w:val="en-US" w:eastAsia="zh-CN"/>
        </w:rPr>
        <w:t>。</w:t>
      </w:r>
    </w:p>
    <w:p w14:paraId="24F4DA24">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lang w:eastAsia="zh-CN"/>
        </w:rPr>
        <w:t>十</w:t>
      </w:r>
      <w:r>
        <w:rPr>
          <w:rFonts w:hint="eastAsia" w:ascii="宋体" w:hAnsi="宋体" w:eastAsia="宋体" w:cs="宋体"/>
          <w:b/>
          <w:sz w:val="20"/>
          <w:szCs w:val="20"/>
        </w:rPr>
        <w:t>、违约责任与赔偿损失</w:t>
      </w:r>
    </w:p>
    <w:p w14:paraId="00069043">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1.乙方交付的货物、工程/提供的服务不符合本合同规定的，甲方有权拒收，并且乙方须向甲方支付本合同总价5%的违约金。</w:t>
      </w:r>
    </w:p>
    <w:p w14:paraId="7E3E7AE3">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2.乙方未能按本合同规定的交货时间交付货物的/提供服务，从逾期之日起每日按本合同总价1‰的数额向甲方支付违约金；逾期半个月以上的，甲方有权终止合同，由此造成的甲方经济损失由乙方承担。</w:t>
      </w:r>
    </w:p>
    <w:p w14:paraId="05F38BA7">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3.由于乙方产品自身的质量问题，造成甲方或第三方财产、人身的损失，由乙方承担赔偿责任及相应的法律责任。其它违约责任按《中华人民共和国民法典(合同编)》处理。</w:t>
      </w:r>
    </w:p>
    <w:p w14:paraId="7E1F3444">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一</w:t>
      </w:r>
      <w:r>
        <w:rPr>
          <w:rFonts w:hint="eastAsia" w:ascii="宋体" w:hAnsi="宋体" w:eastAsia="宋体" w:cs="宋体"/>
          <w:b/>
          <w:sz w:val="20"/>
          <w:szCs w:val="20"/>
        </w:rPr>
        <w:t>、争议的解决</w:t>
      </w:r>
    </w:p>
    <w:p w14:paraId="3C13FB36">
      <w:pPr>
        <w:pStyle w:val="15"/>
        <w:keepNext w:val="0"/>
        <w:keepLines w:val="0"/>
        <w:pageBreakBefore w:val="0"/>
        <w:kinsoku/>
        <w:wordWrap w:val="0"/>
        <w:overflowPunct/>
        <w:topLinePunct w:val="0"/>
        <w:autoSpaceDE/>
        <w:autoSpaceDN/>
        <w:bidi w:val="0"/>
        <w:adjustRightInd/>
        <w:snapToGrid/>
        <w:textAlignment w:val="auto"/>
        <w:rPr>
          <w:rFonts w:hint="eastAsia" w:ascii="宋体" w:hAnsi="宋体" w:eastAsia="宋体" w:cs="宋体"/>
          <w:b/>
          <w:sz w:val="20"/>
          <w:szCs w:val="20"/>
        </w:rPr>
      </w:pPr>
      <w:r>
        <w:rPr>
          <w:rFonts w:hint="eastAsia" w:ascii="宋体" w:hAnsi="宋体" w:eastAsia="宋体" w:cs="宋体"/>
          <w:sz w:val="20"/>
          <w:szCs w:val="20"/>
        </w:rPr>
        <w:t>合同执行过程中发生的任何争议，如双方不能通过友好协商解决，按相关法律法规处理。</w:t>
      </w:r>
    </w:p>
    <w:p w14:paraId="79394F50">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二</w:t>
      </w:r>
      <w:r>
        <w:rPr>
          <w:rFonts w:hint="eastAsia" w:ascii="宋体" w:hAnsi="宋体" w:eastAsia="宋体" w:cs="宋体"/>
          <w:b/>
          <w:sz w:val="20"/>
          <w:szCs w:val="20"/>
        </w:rPr>
        <w:t>、不可抗力</w:t>
      </w:r>
    </w:p>
    <w:p w14:paraId="11ABFAF2">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66213DCF">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三</w:t>
      </w:r>
      <w:r>
        <w:rPr>
          <w:rFonts w:hint="eastAsia" w:ascii="宋体" w:hAnsi="宋体" w:eastAsia="宋体" w:cs="宋体"/>
          <w:b/>
          <w:sz w:val="20"/>
          <w:szCs w:val="20"/>
        </w:rPr>
        <w:t>、税费</w:t>
      </w:r>
    </w:p>
    <w:p w14:paraId="6CA8E8B6">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1.在中国境内、外发生的与本合同执行有关的一切税费均由乙方负担。</w:t>
      </w:r>
    </w:p>
    <w:p w14:paraId="03EC8528">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四</w:t>
      </w:r>
      <w:r>
        <w:rPr>
          <w:rFonts w:hint="eastAsia" w:ascii="宋体" w:hAnsi="宋体" w:eastAsia="宋体" w:cs="宋体"/>
          <w:b/>
          <w:sz w:val="20"/>
          <w:szCs w:val="20"/>
        </w:rPr>
        <w:t>、其它</w:t>
      </w:r>
    </w:p>
    <w:p w14:paraId="488FE88E">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1.本合同所有附件、招标文件、</w:t>
      </w:r>
      <w:r>
        <w:rPr>
          <w:rFonts w:hint="eastAsia" w:ascii="宋体" w:hAnsi="宋体" w:eastAsia="宋体" w:cs="宋体"/>
          <w:sz w:val="20"/>
          <w:szCs w:val="20"/>
          <w:lang w:eastAsia="zh-CN"/>
        </w:rPr>
        <w:t>响应文件</w:t>
      </w:r>
      <w:r>
        <w:rPr>
          <w:rFonts w:hint="eastAsia" w:ascii="宋体" w:hAnsi="宋体" w:eastAsia="宋体" w:cs="宋体"/>
          <w:sz w:val="20"/>
          <w:szCs w:val="20"/>
        </w:rPr>
        <w:t>、中标通知书均为合同的有效组成部分，与本合同具有同等法律效力。</w:t>
      </w:r>
    </w:p>
    <w:p w14:paraId="35617C17">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2.在执行本合同的过程中，所有经双方签署确认的文件（包括会议纪要、补充协议、往来信函）即成为本合同的有效组成部分。</w:t>
      </w:r>
    </w:p>
    <w:p w14:paraId="4CD399F3">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3.如乙方地址、电话、传真号码有变更，应在变更当日内书面通知对方，否则，应承担相应责任。</w:t>
      </w:r>
    </w:p>
    <w:p w14:paraId="183ABE45">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b/>
          <w:sz w:val="20"/>
          <w:szCs w:val="20"/>
        </w:rPr>
      </w:pPr>
      <w:r>
        <w:rPr>
          <w:rFonts w:hint="eastAsia" w:ascii="宋体" w:hAnsi="宋体" w:eastAsia="宋体" w:cs="宋体"/>
          <w:sz w:val="20"/>
          <w:szCs w:val="20"/>
        </w:rPr>
        <w:t>4.除甲方事先书面同意外，乙方不得部分或全部转让其应履行的合同项下的义务。</w:t>
      </w:r>
    </w:p>
    <w:p w14:paraId="2DE6F911">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十</w:t>
      </w:r>
      <w:r>
        <w:rPr>
          <w:rFonts w:hint="eastAsia" w:ascii="宋体" w:hAnsi="宋体" w:cs="宋体"/>
          <w:b/>
          <w:sz w:val="20"/>
          <w:szCs w:val="20"/>
          <w:lang w:val="en-US" w:eastAsia="zh-CN"/>
        </w:rPr>
        <w:t>五</w:t>
      </w:r>
      <w:r>
        <w:rPr>
          <w:rFonts w:hint="eastAsia" w:ascii="宋体" w:hAnsi="宋体" w:eastAsia="宋体" w:cs="宋体"/>
          <w:b/>
          <w:sz w:val="20"/>
          <w:szCs w:val="20"/>
        </w:rPr>
        <w:t>、合同生效</w:t>
      </w:r>
    </w:p>
    <w:p w14:paraId="06BE872E">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rPr>
      </w:pPr>
      <w:r>
        <w:rPr>
          <w:rFonts w:hint="eastAsia" w:ascii="宋体" w:hAnsi="宋体" w:eastAsia="宋体" w:cs="宋体"/>
          <w:sz w:val="20"/>
          <w:szCs w:val="20"/>
        </w:rPr>
        <w:t>1.本合同在甲乙双方法人代表或其授权代表签字盖章后生效。</w:t>
      </w:r>
    </w:p>
    <w:p w14:paraId="45035AD7">
      <w:pPr>
        <w:pStyle w:val="15"/>
        <w:keepNext w:val="0"/>
        <w:keepLines w:val="0"/>
        <w:pageBreakBefore w:val="0"/>
        <w:kinsoku/>
        <w:wordWrap w:val="0"/>
        <w:overflowPunct/>
        <w:topLinePunct w:val="0"/>
        <w:autoSpaceDE/>
        <w:autoSpaceDN/>
        <w:bidi w:val="0"/>
        <w:adjustRightInd/>
        <w:snapToGrid/>
        <w:ind w:firstLine="240"/>
        <w:jc w:val="both"/>
        <w:textAlignment w:val="auto"/>
        <w:rPr>
          <w:rFonts w:hint="eastAsia" w:ascii="宋体" w:hAnsi="宋体" w:eastAsia="宋体" w:cs="宋体"/>
          <w:sz w:val="20"/>
          <w:szCs w:val="20"/>
          <w:lang w:eastAsia="zh-CN"/>
        </w:rPr>
      </w:pPr>
      <w:r>
        <w:rPr>
          <w:rFonts w:hint="eastAsia" w:ascii="宋体" w:hAnsi="宋体" w:eastAsia="宋体" w:cs="宋体"/>
          <w:sz w:val="20"/>
          <w:szCs w:val="20"/>
        </w:rPr>
        <w:t>2.合同一式</w:t>
      </w:r>
      <w:r>
        <w:rPr>
          <w:rFonts w:hint="eastAsia" w:ascii="宋体" w:hAnsi="宋体" w:eastAsia="宋体" w:cs="宋体"/>
          <w:sz w:val="20"/>
          <w:szCs w:val="20"/>
          <w:u w:val="single"/>
          <w:lang w:val="en-US" w:eastAsia="zh-CN"/>
        </w:rPr>
        <w:t xml:space="preserve">  </w:t>
      </w:r>
      <w:r>
        <w:rPr>
          <w:rFonts w:hint="eastAsia" w:ascii="宋体" w:hAnsi="宋体" w:eastAsia="宋体" w:cs="宋体"/>
          <w:sz w:val="20"/>
          <w:szCs w:val="20"/>
        </w:rPr>
        <w:t>份。</w:t>
      </w:r>
    </w:p>
    <w:p w14:paraId="5185F2DA">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b/>
          <w:sz w:val="20"/>
          <w:szCs w:val="20"/>
        </w:rPr>
      </w:pPr>
    </w:p>
    <w:p w14:paraId="620AABEA">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甲方（盖章）：</w:t>
      </w:r>
      <w:r>
        <w:rPr>
          <w:rFonts w:hint="eastAsia" w:ascii="宋体" w:hAnsi="宋体" w:eastAsia="宋体" w:cs="宋体"/>
          <w:b/>
          <w:sz w:val="20"/>
          <w:szCs w:val="20"/>
          <w:lang w:val="en-US" w:eastAsia="zh-CN"/>
        </w:rPr>
        <w:t xml:space="preserve">                          </w:t>
      </w:r>
      <w:r>
        <w:rPr>
          <w:rFonts w:hint="eastAsia" w:ascii="宋体" w:hAnsi="宋体" w:eastAsia="宋体" w:cs="宋体"/>
          <w:b/>
          <w:sz w:val="20"/>
          <w:szCs w:val="20"/>
        </w:rPr>
        <w:t>乙方（盖章）：</w:t>
      </w:r>
    </w:p>
    <w:p w14:paraId="5E17A496">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b/>
          <w:sz w:val="20"/>
          <w:szCs w:val="20"/>
        </w:rPr>
        <w:t>代表：</w:t>
      </w:r>
      <w:r>
        <w:rPr>
          <w:rFonts w:hint="eastAsia" w:ascii="宋体" w:hAnsi="宋体" w:eastAsia="宋体" w:cs="宋体"/>
          <w:b/>
          <w:sz w:val="20"/>
          <w:szCs w:val="20"/>
          <w:lang w:val="en-US" w:eastAsia="zh-CN"/>
        </w:rPr>
        <w:t xml:space="preserve">                                  </w:t>
      </w:r>
      <w:r>
        <w:rPr>
          <w:rFonts w:hint="eastAsia" w:ascii="宋体" w:hAnsi="宋体" w:eastAsia="宋体" w:cs="宋体"/>
          <w:b/>
          <w:sz w:val="20"/>
          <w:szCs w:val="20"/>
        </w:rPr>
        <w:t>代表：</w:t>
      </w:r>
    </w:p>
    <w:p w14:paraId="2B9FE3E3">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签订地点：</w:t>
      </w:r>
    </w:p>
    <w:p w14:paraId="001F3A5A">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签订日期：　　　年　　月　　日</w:t>
      </w:r>
      <w:r>
        <w:rPr>
          <w:rFonts w:hint="eastAsia" w:ascii="宋体" w:hAnsi="宋体" w:eastAsia="宋体" w:cs="宋体"/>
          <w:sz w:val="20"/>
          <w:szCs w:val="20"/>
          <w:lang w:val="en-US" w:eastAsia="zh-CN"/>
        </w:rPr>
        <w:t xml:space="preserve">          </w:t>
      </w:r>
      <w:r>
        <w:rPr>
          <w:rFonts w:hint="eastAsia" w:ascii="宋体" w:hAnsi="宋体" w:eastAsia="宋体" w:cs="宋体"/>
          <w:sz w:val="20"/>
          <w:szCs w:val="20"/>
        </w:rPr>
        <w:t>签订日期：　　　年　　月　　日</w:t>
      </w:r>
    </w:p>
    <w:p w14:paraId="28B0350E">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开户名称：</w:t>
      </w:r>
    </w:p>
    <w:p w14:paraId="080D0DBB">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银行账号：</w:t>
      </w:r>
    </w:p>
    <w:p w14:paraId="7C0E1009">
      <w:pPr>
        <w:pStyle w:val="15"/>
        <w:keepNext w:val="0"/>
        <w:keepLines w:val="0"/>
        <w:pageBreakBefore w:val="0"/>
        <w:kinsoku/>
        <w:wordWrap w:val="0"/>
        <w:overflowPunct/>
        <w:topLinePunct w:val="0"/>
        <w:autoSpaceDE/>
        <w:autoSpaceDN/>
        <w:bidi w:val="0"/>
        <w:adjustRightInd/>
        <w:snapToGrid/>
        <w:jc w:val="both"/>
        <w:textAlignment w:val="auto"/>
        <w:rPr>
          <w:rFonts w:hint="eastAsia" w:ascii="宋体" w:hAnsi="宋体" w:eastAsia="宋体" w:cs="宋体"/>
          <w:sz w:val="20"/>
          <w:szCs w:val="20"/>
        </w:rPr>
      </w:pPr>
      <w:r>
        <w:rPr>
          <w:rFonts w:hint="eastAsia" w:ascii="宋体" w:hAnsi="宋体" w:eastAsia="宋体" w:cs="宋体"/>
          <w:sz w:val="20"/>
          <w:szCs w:val="20"/>
        </w:rPr>
        <w:t>开户行：</w:t>
      </w:r>
    </w:p>
    <w:p w14:paraId="0D9E8684">
      <w:pPr>
        <w:pStyle w:val="15"/>
        <w:ind w:firstLine="400" w:firstLineChars="200"/>
        <w:jc w:val="both"/>
        <w:outlineLvl w:val="1"/>
        <w:rPr>
          <w:rFonts w:hint="eastAsia" w:ascii="宋体" w:hAnsi="宋体" w:eastAsia="宋体" w:cs="宋体"/>
          <w:color w:val="auto"/>
        </w:rPr>
      </w:pPr>
    </w:p>
    <w:p w14:paraId="43A3A9E9">
      <w:pPr>
        <w:rPr>
          <w:rFonts w:hint="eastAsia" w:ascii="宋体" w:hAnsi="宋体" w:eastAsia="宋体" w:cs="宋体"/>
          <w:color w:val="auto"/>
          <w:highlight w:val="none"/>
        </w:rPr>
      </w:pPr>
    </w:p>
    <w:p w14:paraId="77380E35">
      <w:pPr>
        <w:pStyle w:val="15"/>
        <w:jc w:val="both"/>
        <w:outlineLvl w:val="1"/>
        <w:rPr>
          <w:rFonts w:hint="eastAsia" w:ascii="宋体" w:hAnsi="宋体" w:eastAsia="宋体" w:cs="宋体"/>
          <w:color w:val="auto"/>
          <w:sz w:val="21"/>
          <w:szCs w:val="21"/>
          <w:highlight w:val="none"/>
        </w:rPr>
      </w:pPr>
    </w:p>
    <w:p w14:paraId="35D96F49">
      <w:pPr>
        <w:rPr>
          <w:rFonts w:ascii="Times New Roman" w:hAnsi="Times New Roman" w:eastAsia="宋体" w:cs="Times New Roman"/>
        </w:rPr>
      </w:pPr>
      <w:r>
        <w:rPr>
          <w:rFonts w:hint="eastAsia" w:ascii="宋体" w:hAnsi="宋体" w:eastAsia="宋体" w:cs="宋体"/>
          <w:b/>
          <w:color w:val="auto"/>
          <w:sz w:val="36"/>
          <w:highlight w:val="none"/>
        </w:rPr>
        <w:br w:type="page"/>
      </w:r>
    </w:p>
    <w:p w14:paraId="50514A72">
      <w:pPr>
        <w:widowControl w:val="0"/>
        <w:numPr>
          <w:ilvl w:val="0"/>
          <w:numId w:val="1"/>
        </w:numPr>
        <w:adjustRightInd w:val="0"/>
        <w:snapToGrid w:val="0"/>
        <w:spacing w:line="440" w:lineRule="exact"/>
        <w:jc w:val="center"/>
        <w:rPr>
          <w:rFonts w:hint="eastAsia" w:ascii="仿宋" w:hAnsi="仿宋" w:eastAsia="仿宋" w:cs="仿宋"/>
          <w:b/>
          <w:kern w:val="0"/>
          <w:sz w:val="28"/>
          <w:szCs w:val="28"/>
          <w:highlight w:val="none"/>
          <w:lang w:val="en-US" w:eastAsia="zh-CN" w:bidi="ar-SA"/>
        </w:rPr>
      </w:pPr>
      <w:r>
        <w:rPr>
          <w:rFonts w:hint="eastAsia" w:ascii="仿宋" w:hAnsi="仿宋" w:eastAsia="仿宋" w:cs="仿宋"/>
          <w:b/>
          <w:kern w:val="0"/>
          <w:sz w:val="28"/>
          <w:szCs w:val="28"/>
          <w:highlight w:val="none"/>
          <w:lang w:val="en-US" w:eastAsia="zh-CN" w:bidi="ar-SA"/>
        </w:rPr>
        <w:t xml:space="preserve"> 投标文件格式</w:t>
      </w:r>
    </w:p>
    <w:p w14:paraId="3D439632">
      <w:pPr>
        <w:widowControl w:val="0"/>
        <w:adjustRightInd w:val="0"/>
        <w:snapToGrid w:val="0"/>
        <w:spacing w:line="440" w:lineRule="exact"/>
        <w:jc w:val="both"/>
        <w:rPr>
          <w:rFonts w:hint="eastAsia" w:ascii="仿宋" w:hAnsi="仿宋" w:eastAsia="仿宋" w:cs="仿宋"/>
          <w:b/>
          <w:kern w:val="0"/>
          <w:sz w:val="28"/>
          <w:szCs w:val="28"/>
          <w:highlight w:val="none"/>
          <w:lang w:val="en-US" w:eastAsia="zh-CN" w:bidi="ar-SA"/>
        </w:rPr>
      </w:pPr>
    </w:p>
    <w:p w14:paraId="1FAE7DCB">
      <w:pPr>
        <w:spacing w:line="360" w:lineRule="auto"/>
        <w:ind w:left="0" w:leftChars="0" w:firstLine="480" w:firstLineChars="0"/>
        <w:rPr>
          <w:rFonts w:hint="eastAsia" w:ascii="仿宋" w:hAnsi="仿宋" w:eastAsia="仿宋" w:cs="仿宋"/>
          <w:sz w:val="24"/>
          <w:highlight w:val="none"/>
          <w:lang w:val="zh-CN"/>
        </w:rPr>
      </w:pPr>
      <w:r>
        <w:rPr>
          <w:rFonts w:hint="eastAsia" w:ascii="仿宋" w:hAnsi="仿宋" w:eastAsia="仿宋" w:cs="仿宋"/>
          <w:sz w:val="24"/>
          <w:highlight w:val="none"/>
          <w:lang w:val="zh-CN"/>
        </w:rPr>
        <w:t>一、供应商应提供有效的公司资质、人员资质证明、业务代表授权书及对应身份证等。</w:t>
      </w:r>
    </w:p>
    <w:p w14:paraId="3AB8F6CB">
      <w:pPr>
        <w:spacing w:line="360" w:lineRule="auto"/>
        <w:ind w:left="0" w:leftChars="0" w:firstLine="480" w:firstLineChars="0"/>
        <w:rPr>
          <w:rFonts w:hint="eastAsia" w:ascii="仿宋" w:hAnsi="仿宋" w:eastAsia="仿宋" w:cs="仿宋"/>
          <w:sz w:val="24"/>
          <w:highlight w:val="none"/>
          <w:u w:val="single"/>
          <w:lang w:val="zh-CN"/>
        </w:rPr>
      </w:pPr>
      <w:r>
        <w:rPr>
          <w:rFonts w:hint="eastAsia" w:ascii="仿宋" w:hAnsi="仿宋" w:eastAsia="仿宋" w:cs="仿宋"/>
          <w:sz w:val="24"/>
          <w:highlight w:val="none"/>
          <w:lang w:val="zh-CN"/>
        </w:rPr>
        <w:t>二、投标</w:t>
      </w:r>
      <w:r>
        <w:rPr>
          <w:rFonts w:hint="eastAsia" w:ascii="仿宋" w:hAnsi="仿宋" w:eastAsia="仿宋" w:cs="仿宋"/>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76A1312C">
      <w:pPr>
        <w:spacing w:line="360" w:lineRule="auto"/>
        <w:ind w:left="-10" w:leftChars="0" w:firstLine="430" w:firstLineChars="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eastAsia="zh-CN"/>
        </w:rPr>
        <w:t>三</w:t>
      </w:r>
      <w:r>
        <w:rPr>
          <w:rFonts w:hint="eastAsia" w:ascii="仿宋" w:hAnsi="仿宋" w:eastAsia="仿宋" w:cs="仿宋"/>
          <w:b w:val="0"/>
          <w:bCs w:val="0"/>
          <w:color w:val="auto"/>
          <w:sz w:val="24"/>
          <w:highlight w:val="none"/>
        </w:rPr>
        <w:t>、 投标人必须按照以下顺序进行投标文件的编排装订（至少要简单装订成册，不得随意用回形针之类的别住）及盖章密封标记，文件袋必须贴封条密封盖章，注明投标</w:t>
      </w:r>
      <w:r>
        <w:rPr>
          <w:rFonts w:hint="eastAsia" w:ascii="仿宋" w:hAnsi="仿宋" w:eastAsia="仿宋" w:cs="仿宋"/>
          <w:b w:val="0"/>
          <w:bCs w:val="0"/>
          <w:color w:val="auto"/>
          <w:sz w:val="24"/>
          <w:highlight w:val="none"/>
          <w:lang w:eastAsia="zh-CN"/>
        </w:rPr>
        <w:t>项目编号</w:t>
      </w:r>
      <w:r>
        <w:rPr>
          <w:rFonts w:hint="eastAsia" w:ascii="仿宋" w:hAnsi="仿宋" w:eastAsia="仿宋" w:cs="仿宋"/>
          <w:b w:val="0"/>
          <w:bCs w:val="0"/>
          <w:color w:val="auto"/>
          <w:sz w:val="24"/>
          <w:highlight w:val="none"/>
        </w:rPr>
        <w:t>和投标</w:t>
      </w:r>
      <w:r>
        <w:rPr>
          <w:rFonts w:hint="eastAsia" w:ascii="仿宋" w:hAnsi="仿宋" w:eastAsia="仿宋" w:cs="仿宋"/>
          <w:b w:val="0"/>
          <w:bCs w:val="0"/>
          <w:color w:val="auto"/>
          <w:sz w:val="24"/>
          <w:highlight w:val="none"/>
          <w:lang w:eastAsia="zh-CN"/>
        </w:rPr>
        <w:t>项目</w:t>
      </w:r>
      <w:r>
        <w:rPr>
          <w:rFonts w:hint="eastAsia" w:ascii="仿宋" w:hAnsi="仿宋" w:eastAsia="仿宋" w:cs="仿宋"/>
          <w:b w:val="0"/>
          <w:bCs w:val="0"/>
          <w:color w:val="auto"/>
          <w:sz w:val="24"/>
          <w:highlight w:val="none"/>
        </w:rPr>
        <w:t>名称</w:t>
      </w:r>
      <w:r>
        <w:rPr>
          <w:rFonts w:hint="eastAsia" w:ascii="仿宋" w:hAnsi="仿宋" w:eastAsia="仿宋" w:cs="仿宋"/>
          <w:b w:val="0"/>
          <w:bCs w:val="0"/>
          <w:color w:val="auto"/>
          <w:sz w:val="24"/>
          <w:highlight w:val="none"/>
          <w:lang w:eastAsia="zh-CN"/>
        </w:rPr>
        <w:t>。其中，</w:t>
      </w:r>
      <w:r>
        <w:rPr>
          <w:rFonts w:hint="eastAsia" w:ascii="仿宋" w:hAnsi="仿宋" w:eastAsia="仿宋" w:cs="仿宋"/>
          <w:b w:val="0"/>
          <w:bCs w:val="0"/>
          <w:color w:val="auto"/>
          <w:sz w:val="24"/>
          <w:highlight w:val="none"/>
        </w:rPr>
        <w:t>投标文件</w:t>
      </w:r>
      <w:r>
        <w:rPr>
          <w:rFonts w:hint="eastAsia" w:ascii="仿宋" w:hAnsi="仿宋" w:eastAsia="仿宋" w:cs="仿宋"/>
          <w:b w:val="0"/>
          <w:bCs w:val="0"/>
          <w:color w:val="auto"/>
          <w:sz w:val="24"/>
          <w:highlight w:val="none"/>
          <w:lang w:val="en-US" w:eastAsia="zh-CN"/>
        </w:rPr>
        <w:t>正本壹份</w:t>
      </w:r>
      <w:r>
        <w:rPr>
          <w:rFonts w:hint="eastAsia" w:ascii="仿宋" w:hAnsi="仿宋" w:eastAsia="仿宋" w:cs="仿宋"/>
          <w:b w:val="0"/>
          <w:bCs w:val="0"/>
          <w:color w:val="auto"/>
          <w:sz w:val="24"/>
          <w:highlight w:val="none"/>
        </w:rPr>
        <w:t>；</w:t>
      </w:r>
      <w:r>
        <w:rPr>
          <w:rFonts w:hint="eastAsia" w:ascii="仿宋" w:hAnsi="仿宋" w:eastAsia="仿宋" w:cs="仿宋"/>
          <w:b w:val="0"/>
          <w:bCs w:val="0"/>
          <w:color w:val="auto"/>
          <w:sz w:val="24"/>
          <w:highlight w:val="none"/>
          <w:lang w:val="en-US" w:eastAsia="zh-Hans"/>
        </w:rPr>
        <w:t>唱标文件</w:t>
      </w:r>
      <w:r>
        <w:rPr>
          <w:rFonts w:hint="eastAsia" w:ascii="仿宋" w:hAnsi="仿宋" w:eastAsia="仿宋" w:cs="仿宋"/>
          <w:b w:val="0"/>
          <w:bCs w:val="0"/>
          <w:color w:val="auto"/>
          <w:sz w:val="24"/>
          <w:highlight w:val="none"/>
        </w:rPr>
        <w:t>《报价单》单独一份另外封装，注明投标</w:t>
      </w:r>
      <w:r>
        <w:rPr>
          <w:rFonts w:hint="eastAsia" w:ascii="仿宋" w:hAnsi="仿宋" w:eastAsia="仿宋" w:cs="仿宋"/>
          <w:b w:val="0"/>
          <w:bCs w:val="0"/>
          <w:color w:val="auto"/>
          <w:sz w:val="24"/>
          <w:highlight w:val="none"/>
          <w:lang w:eastAsia="zh-CN"/>
        </w:rPr>
        <w:t>项目编号</w:t>
      </w:r>
      <w:r>
        <w:rPr>
          <w:rFonts w:hint="eastAsia" w:ascii="仿宋" w:hAnsi="仿宋" w:eastAsia="仿宋" w:cs="仿宋"/>
          <w:b w:val="0"/>
          <w:bCs w:val="0"/>
          <w:color w:val="auto"/>
          <w:sz w:val="24"/>
          <w:highlight w:val="none"/>
        </w:rPr>
        <w:t>和投标</w:t>
      </w:r>
      <w:r>
        <w:rPr>
          <w:rFonts w:hint="eastAsia" w:ascii="仿宋" w:hAnsi="仿宋" w:eastAsia="仿宋" w:cs="仿宋"/>
          <w:b w:val="0"/>
          <w:bCs w:val="0"/>
          <w:color w:val="auto"/>
          <w:sz w:val="24"/>
          <w:highlight w:val="none"/>
          <w:lang w:eastAsia="zh-CN"/>
        </w:rPr>
        <w:t>项目</w:t>
      </w:r>
      <w:r>
        <w:rPr>
          <w:rFonts w:hint="eastAsia" w:ascii="仿宋" w:hAnsi="仿宋" w:eastAsia="仿宋" w:cs="仿宋"/>
          <w:b w:val="0"/>
          <w:bCs w:val="0"/>
          <w:color w:val="auto"/>
          <w:sz w:val="24"/>
          <w:highlight w:val="none"/>
        </w:rPr>
        <w:t>名称。</w:t>
      </w:r>
    </w:p>
    <w:p w14:paraId="3364FCF0">
      <w:pPr>
        <w:spacing w:line="360" w:lineRule="auto"/>
        <w:ind w:firstLine="482"/>
        <w:rPr>
          <w:rFonts w:hint="eastAsia" w:ascii="仿宋" w:hAnsi="仿宋" w:eastAsia="仿宋" w:cs="仿宋"/>
          <w:sz w:val="24"/>
          <w:highlight w:val="none"/>
        </w:rPr>
      </w:pPr>
      <w:r>
        <w:rPr>
          <w:rFonts w:hint="eastAsia" w:ascii="仿宋" w:hAnsi="仿宋" w:eastAsia="仿宋" w:cs="仿宋"/>
          <w:sz w:val="24"/>
          <w:highlight w:val="none"/>
          <w:lang w:eastAsia="zh-CN"/>
        </w:rPr>
        <w:t>四</w:t>
      </w:r>
      <w:r>
        <w:rPr>
          <w:rFonts w:hint="eastAsia" w:ascii="仿宋" w:hAnsi="仿宋" w:eastAsia="仿宋" w:cs="仿宋"/>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2C493874">
      <w:pPr>
        <w:spacing w:line="360" w:lineRule="auto"/>
        <w:ind w:firstLine="482"/>
        <w:rPr>
          <w:rFonts w:hint="eastAsia" w:ascii="仿宋" w:hAnsi="仿宋" w:eastAsia="仿宋" w:cs="仿宋"/>
          <w:sz w:val="24"/>
          <w:highlight w:val="none"/>
          <w:u w:val="single"/>
        </w:rPr>
      </w:pPr>
    </w:p>
    <w:p w14:paraId="0A5A79A2">
      <w:pPr>
        <w:spacing w:line="360" w:lineRule="auto"/>
        <w:ind w:firstLine="482"/>
        <w:rPr>
          <w:rFonts w:hint="eastAsia" w:ascii="仿宋" w:hAnsi="仿宋" w:eastAsia="仿宋" w:cs="仿宋"/>
          <w:sz w:val="24"/>
          <w:highlight w:val="none"/>
          <w:u w:val="single"/>
        </w:rPr>
      </w:pPr>
    </w:p>
    <w:p w14:paraId="5024D7A5">
      <w:pPr>
        <w:spacing w:line="360" w:lineRule="auto"/>
        <w:ind w:firstLine="482"/>
        <w:rPr>
          <w:rFonts w:hint="eastAsia" w:ascii="仿宋" w:hAnsi="仿宋" w:eastAsia="仿宋" w:cs="仿宋"/>
          <w:b/>
          <w:bCs/>
          <w:sz w:val="24"/>
          <w:highlight w:val="none"/>
          <w:u w:val="single"/>
        </w:rPr>
      </w:pPr>
      <w:r>
        <w:rPr>
          <w:rFonts w:hint="eastAsia" w:ascii="仿宋" w:hAnsi="仿宋" w:eastAsia="仿宋" w:cs="仿宋"/>
          <w:b/>
          <w:bCs/>
          <w:sz w:val="24"/>
          <w:highlight w:val="none"/>
          <w:u w:val="single"/>
        </w:rPr>
        <w:t>投标文件格式如下：</w:t>
      </w:r>
    </w:p>
    <w:p w14:paraId="24EA49EC">
      <w:pPr>
        <w:widowControl w:val="0"/>
        <w:adjustRightInd w:val="0"/>
        <w:snapToGrid w:val="0"/>
        <w:spacing w:line="360" w:lineRule="auto"/>
        <w:jc w:val="both"/>
        <w:rPr>
          <w:rFonts w:hint="eastAsia" w:ascii="仿宋" w:hAnsi="仿宋" w:eastAsia="仿宋" w:cs="仿宋"/>
          <w:b/>
          <w:kern w:val="0"/>
          <w:sz w:val="24"/>
          <w:szCs w:val="24"/>
          <w:highlight w:val="none"/>
          <w:lang w:val="en-US" w:eastAsia="zh-CN" w:bidi="ar-SA"/>
        </w:rPr>
      </w:pPr>
    </w:p>
    <w:p w14:paraId="6C136EA7">
      <w:pPr>
        <w:jc w:val="left"/>
        <w:rPr>
          <w:rFonts w:hint="eastAsia"/>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9476A2C">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响应文件格式</w:t>
      </w:r>
    </w:p>
    <w:p w14:paraId="67F92F31">
      <w:pPr>
        <w:widowControl/>
        <w:shd w:val="clear" w:color="auto" w:fill="FFFFFF"/>
        <w:jc w:val="left"/>
        <w:rPr>
          <w:rFonts w:hint="eastAsia" w:ascii="宋体" w:hAnsi="宋体" w:eastAsia="宋体" w:cs="宋体"/>
          <w:color w:val="000000"/>
          <w:kern w:val="0"/>
          <w:sz w:val="21"/>
          <w:szCs w:val="21"/>
        </w:rPr>
      </w:pPr>
    </w:p>
    <w:p w14:paraId="7DF73F6D">
      <w:pPr>
        <w:widowControl/>
        <w:shd w:val="clear" w:color="auto" w:fill="FFFFFF"/>
        <w:jc w:val="center"/>
        <w:outlineLvl w:val="0"/>
        <w:rPr>
          <w:rFonts w:hint="eastAsia" w:ascii="宋体" w:hAnsi="宋体" w:eastAsia="宋体" w:cs="宋体"/>
          <w:color w:val="000000"/>
          <w:kern w:val="36"/>
          <w:sz w:val="21"/>
          <w:szCs w:val="21"/>
        </w:rPr>
      </w:pPr>
      <w:r>
        <w:rPr>
          <w:rFonts w:hint="eastAsia" w:ascii="宋体" w:hAnsi="宋体" w:eastAsia="宋体" w:cs="宋体"/>
          <w:b/>
          <w:bCs/>
          <w:color w:val="000000"/>
          <w:kern w:val="36"/>
          <w:sz w:val="21"/>
          <w:szCs w:val="21"/>
        </w:rPr>
        <w:t>响应文件封面</w:t>
      </w:r>
    </w:p>
    <w:p w14:paraId="2253304D">
      <w:pPr>
        <w:widowControl/>
        <w:shd w:val="clear" w:color="auto" w:fill="FFFFFF"/>
        <w:jc w:val="left"/>
        <w:rPr>
          <w:rFonts w:hint="eastAsia" w:ascii="宋体" w:hAnsi="宋体" w:eastAsia="宋体" w:cs="宋体"/>
          <w:color w:val="000000"/>
          <w:kern w:val="0"/>
          <w:sz w:val="21"/>
          <w:szCs w:val="21"/>
        </w:rPr>
      </w:pPr>
    </w:p>
    <w:p w14:paraId="0CA77E85">
      <w:pPr>
        <w:widowControl/>
        <w:shd w:val="clear" w:color="auto" w:fill="FFFFFF"/>
        <w:jc w:val="left"/>
        <w:rPr>
          <w:rFonts w:hint="eastAsia" w:ascii="宋体" w:hAnsi="宋体" w:eastAsia="宋体" w:cs="宋体"/>
          <w:color w:val="000000"/>
          <w:kern w:val="0"/>
          <w:sz w:val="21"/>
          <w:szCs w:val="21"/>
        </w:rPr>
      </w:pPr>
    </w:p>
    <w:p w14:paraId="071604C9">
      <w:pPr>
        <w:widowControl/>
        <w:shd w:val="clear" w:color="auto" w:fill="FFFFFF"/>
        <w:spacing w:before="150" w:after="150"/>
        <w:jc w:val="center"/>
        <w:outlineLvl w:val="0"/>
        <w:rPr>
          <w:rFonts w:hint="eastAsia" w:ascii="宋体" w:hAnsi="宋体" w:eastAsia="宋体" w:cs="宋体"/>
          <w:color w:val="000000"/>
          <w:kern w:val="36"/>
          <w:sz w:val="21"/>
          <w:szCs w:val="21"/>
        </w:rPr>
      </w:pPr>
      <w:r>
        <w:rPr>
          <w:rFonts w:hint="eastAsia" w:ascii="宋体" w:hAnsi="宋体" w:eastAsia="宋体" w:cs="宋体"/>
          <w:color w:val="000000"/>
          <w:kern w:val="36"/>
          <w:sz w:val="21"/>
          <w:szCs w:val="21"/>
        </w:rPr>
        <w:t>（项目名称）</w:t>
      </w:r>
    </w:p>
    <w:p w14:paraId="666D8925">
      <w:pPr>
        <w:widowControl/>
        <w:shd w:val="clear" w:color="auto" w:fill="FFFFFF"/>
        <w:jc w:val="center"/>
        <w:rPr>
          <w:rFonts w:hint="eastAsia" w:ascii="宋体" w:hAnsi="宋体" w:eastAsia="宋体" w:cs="宋体"/>
          <w:color w:val="000000"/>
          <w:kern w:val="36"/>
          <w:sz w:val="21"/>
          <w:szCs w:val="21"/>
        </w:rPr>
      </w:pPr>
      <w:r>
        <w:rPr>
          <w:rFonts w:hint="eastAsia" w:ascii="宋体" w:hAnsi="宋体" w:eastAsia="宋体" w:cs="宋体"/>
          <w:color w:val="000000"/>
          <w:kern w:val="0"/>
          <w:sz w:val="21"/>
          <w:szCs w:val="21"/>
        </w:rPr>
        <w:t>项目编号：</w:t>
      </w:r>
    </w:p>
    <w:p w14:paraId="12E95E89">
      <w:pPr>
        <w:widowControl/>
        <w:shd w:val="clear" w:color="auto" w:fill="FFFFFF"/>
        <w:spacing w:before="150" w:after="150"/>
        <w:jc w:val="center"/>
        <w:outlineLvl w:val="0"/>
        <w:rPr>
          <w:rFonts w:hint="eastAsia" w:ascii="宋体" w:hAnsi="宋体" w:eastAsia="宋体" w:cs="宋体"/>
          <w:color w:val="000000"/>
          <w:kern w:val="36"/>
          <w:sz w:val="21"/>
          <w:szCs w:val="21"/>
        </w:rPr>
      </w:pPr>
      <w:r>
        <w:rPr>
          <w:rFonts w:hint="eastAsia" w:ascii="宋体" w:hAnsi="宋体" w:eastAsia="宋体" w:cs="宋体"/>
          <w:color w:val="000000"/>
          <w:kern w:val="36"/>
          <w:sz w:val="21"/>
          <w:szCs w:val="21"/>
        </w:rPr>
        <w:t>响应文件</w:t>
      </w:r>
    </w:p>
    <w:p w14:paraId="3E971501">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（正本）</w:t>
      </w:r>
    </w:p>
    <w:p w14:paraId="305A31EA">
      <w:pPr>
        <w:widowControl/>
        <w:shd w:val="clear" w:color="auto" w:fill="FFFFFF"/>
        <w:ind w:left="840" w:leftChars="400"/>
        <w:jc w:val="left"/>
        <w:rPr>
          <w:rFonts w:hint="eastAsia" w:ascii="宋体" w:hAnsi="宋体" w:eastAsia="宋体" w:cs="宋体"/>
          <w:color w:val="000000"/>
          <w:kern w:val="0"/>
          <w:sz w:val="21"/>
          <w:szCs w:val="21"/>
        </w:rPr>
      </w:pPr>
    </w:p>
    <w:p w14:paraId="62AF5A77">
      <w:pPr>
        <w:widowControl/>
        <w:shd w:val="clear" w:color="auto" w:fill="FFFFFF"/>
        <w:ind w:left="840" w:leftChars="400"/>
        <w:jc w:val="left"/>
        <w:rPr>
          <w:rFonts w:hint="eastAsia" w:ascii="宋体" w:hAnsi="宋体" w:eastAsia="宋体" w:cs="宋体"/>
          <w:color w:val="000000"/>
          <w:kern w:val="0"/>
          <w:sz w:val="21"/>
          <w:szCs w:val="21"/>
        </w:rPr>
      </w:pPr>
    </w:p>
    <w:p w14:paraId="58EE0254">
      <w:pPr>
        <w:pStyle w:val="19"/>
        <w:rPr>
          <w:rFonts w:hint="eastAsia" w:ascii="宋体" w:hAnsi="宋体" w:eastAsia="宋体" w:cs="宋体"/>
          <w:color w:val="000000"/>
          <w:sz w:val="21"/>
          <w:szCs w:val="21"/>
        </w:rPr>
      </w:pPr>
    </w:p>
    <w:p w14:paraId="0C6DC496">
      <w:pPr>
        <w:widowControl/>
        <w:shd w:val="clear" w:color="auto" w:fill="FFFFFF"/>
        <w:rPr>
          <w:rFonts w:hint="eastAsia" w:ascii="宋体" w:hAnsi="宋体" w:eastAsia="宋体" w:cs="宋体"/>
          <w:color w:val="000000"/>
          <w:kern w:val="0"/>
          <w:sz w:val="21"/>
          <w:szCs w:val="21"/>
        </w:rPr>
      </w:pPr>
    </w:p>
    <w:p w14:paraId="41FD30AC">
      <w:pPr>
        <w:widowControl/>
        <w:shd w:val="clear" w:color="auto" w:fill="FFFFFF"/>
        <w:rPr>
          <w:rFonts w:hint="eastAsia" w:ascii="宋体" w:hAnsi="宋体" w:eastAsia="宋体" w:cs="宋体"/>
          <w:color w:val="000000"/>
          <w:kern w:val="0"/>
          <w:sz w:val="21"/>
          <w:szCs w:val="21"/>
        </w:rPr>
      </w:pPr>
    </w:p>
    <w:p w14:paraId="078096E7">
      <w:pPr>
        <w:widowControl/>
        <w:shd w:val="clear" w:color="auto" w:fill="FFFFFF"/>
        <w:rPr>
          <w:rFonts w:hint="eastAsia" w:ascii="宋体" w:hAnsi="宋体" w:eastAsia="宋体" w:cs="宋体"/>
          <w:color w:val="000000"/>
          <w:kern w:val="0"/>
          <w:sz w:val="21"/>
          <w:szCs w:val="21"/>
        </w:rPr>
      </w:pPr>
    </w:p>
    <w:p w14:paraId="2323E31E">
      <w:pPr>
        <w:widowControl/>
        <w:shd w:val="clear" w:color="auto" w:fill="FFFFFF"/>
        <w:rPr>
          <w:rFonts w:hint="eastAsia" w:ascii="宋体" w:hAnsi="宋体" w:eastAsia="宋体" w:cs="宋体"/>
          <w:color w:val="000000"/>
          <w:kern w:val="0"/>
          <w:sz w:val="21"/>
          <w:szCs w:val="21"/>
        </w:rPr>
      </w:pPr>
    </w:p>
    <w:p w14:paraId="2D02A5BE">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b/>
          <w:bCs/>
          <w:color w:val="000000"/>
          <w:kern w:val="0"/>
          <w:sz w:val="21"/>
          <w:szCs w:val="21"/>
        </w:rPr>
        <w:t>（供应商名称）</w:t>
      </w:r>
    </w:p>
    <w:p w14:paraId="3D31A553">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年 月 日</w:t>
      </w:r>
    </w:p>
    <w:p w14:paraId="7779B8E5">
      <w:pPr>
        <w:widowControl/>
        <w:shd w:val="clear" w:color="auto" w:fill="FFFFFF"/>
        <w:jc w:val="center"/>
        <w:rPr>
          <w:rFonts w:hint="eastAsia" w:ascii="宋体" w:hAnsi="宋体" w:eastAsia="宋体" w:cs="宋体"/>
          <w:b/>
          <w:bCs/>
          <w:color w:val="000000"/>
          <w:kern w:val="0"/>
          <w:sz w:val="21"/>
          <w:szCs w:val="21"/>
        </w:rPr>
      </w:pPr>
    </w:p>
    <w:p w14:paraId="7F7C4961">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77FF3A94">
      <w:pPr>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一、自查表</w:t>
      </w:r>
    </w:p>
    <w:p w14:paraId="34B76A34">
      <w:pP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1.1资格性/符合性自查表</w:t>
      </w:r>
    </w:p>
    <w:tbl>
      <w:tblPr>
        <w:tblStyle w:val="10"/>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5061"/>
        <w:gridCol w:w="1276"/>
        <w:gridCol w:w="1909"/>
      </w:tblGrid>
      <w:tr w14:paraId="2060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33258BB">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评审内容</w:t>
            </w:r>
          </w:p>
        </w:tc>
        <w:tc>
          <w:tcPr>
            <w:tcW w:w="5061" w:type="dxa"/>
            <w:noWrap w:val="0"/>
            <w:vAlign w:val="center"/>
          </w:tcPr>
          <w:p w14:paraId="6EF95EEC">
            <w:pPr>
              <w:ind w:firstLine="19" w:firstLineChars="9"/>
              <w:jc w:val="center"/>
              <w:rPr>
                <w:rFonts w:hint="eastAsia" w:ascii="宋体" w:hAnsi="宋体" w:eastAsia="宋体" w:cs="宋体"/>
                <w:b/>
                <w:bCs/>
                <w:color w:val="000000"/>
                <w:sz w:val="21"/>
                <w:szCs w:val="21"/>
              </w:rPr>
            </w:pPr>
            <w:r>
              <w:rPr>
                <w:rFonts w:hint="default" w:ascii="宋体" w:hAnsi="宋体" w:eastAsia="宋体" w:cs="宋体"/>
                <w:b/>
                <w:bCs/>
                <w:color w:val="000000"/>
                <w:sz w:val="21"/>
                <w:szCs w:val="21"/>
              </w:rPr>
              <w:t>比选</w:t>
            </w:r>
            <w:r>
              <w:rPr>
                <w:rFonts w:hint="eastAsia" w:ascii="宋体" w:hAnsi="宋体" w:eastAsia="宋体" w:cs="宋体"/>
                <w:b/>
                <w:bCs/>
                <w:color w:val="000000"/>
                <w:sz w:val="21"/>
                <w:szCs w:val="21"/>
              </w:rPr>
              <w:t>文件要求</w:t>
            </w:r>
          </w:p>
        </w:tc>
        <w:tc>
          <w:tcPr>
            <w:tcW w:w="1276" w:type="dxa"/>
            <w:noWrap w:val="0"/>
            <w:vAlign w:val="center"/>
          </w:tcPr>
          <w:p w14:paraId="51DC8CD1">
            <w:pPr>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自查结论</w:t>
            </w:r>
          </w:p>
        </w:tc>
        <w:tc>
          <w:tcPr>
            <w:tcW w:w="1909" w:type="dxa"/>
            <w:noWrap w:val="0"/>
            <w:vAlign w:val="center"/>
          </w:tcPr>
          <w:p w14:paraId="12EFBAA7">
            <w:pPr>
              <w:ind w:right="-178" w:rightChars="-85"/>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证明资料</w:t>
            </w:r>
          </w:p>
        </w:tc>
      </w:tr>
      <w:tr w14:paraId="7E35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751A61D6">
            <w:pPr>
              <w:rPr>
                <w:rFonts w:hint="eastAsia" w:ascii="宋体" w:hAnsi="宋体" w:eastAsia="宋体" w:cs="宋体"/>
                <w:color w:val="000000"/>
                <w:sz w:val="21"/>
                <w:szCs w:val="21"/>
              </w:rPr>
            </w:pPr>
            <w:r>
              <w:rPr>
                <w:rFonts w:hint="eastAsia" w:ascii="宋体" w:hAnsi="宋体" w:eastAsia="宋体" w:cs="宋体"/>
                <w:color w:val="000000"/>
                <w:sz w:val="21"/>
                <w:szCs w:val="21"/>
              </w:rPr>
              <w:t>准入条件</w:t>
            </w:r>
          </w:p>
        </w:tc>
        <w:tc>
          <w:tcPr>
            <w:tcW w:w="5061" w:type="dxa"/>
            <w:noWrap w:val="0"/>
            <w:vAlign w:val="center"/>
          </w:tcPr>
          <w:p w14:paraId="16722CF5">
            <w:pPr>
              <w:widowControl/>
              <w:shd w:val="clear" w:color="auto" w:fill="FFFFFF"/>
              <w:jc w:val="left"/>
              <w:rPr>
                <w:rFonts w:hint="eastAsia" w:ascii="宋体" w:hAnsi="宋体" w:eastAsia="宋体" w:cs="宋体"/>
                <w:color w:val="000000"/>
                <w:sz w:val="21"/>
                <w:szCs w:val="21"/>
              </w:rPr>
            </w:pPr>
            <w:r>
              <w:rPr>
                <w:rFonts w:hint="eastAsia" w:ascii="宋体" w:hAnsi="宋体" w:eastAsia="宋体" w:cs="宋体"/>
                <w:color w:val="000000"/>
                <w:sz w:val="21"/>
                <w:szCs w:val="21"/>
              </w:rPr>
              <w:t>（1）提供《投标承诺书》</w:t>
            </w:r>
          </w:p>
          <w:p w14:paraId="71D41256">
            <w:pPr>
              <w:rPr>
                <w:rFonts w:hint="eastAsia" w:ascii="宋体" w:hAnsi="宋体" w:eastAsia="宋体" w:cs="宋体"/>
                <w:color w:val="000000"/>
                <w:sz w:val="21"/>
                <w:szCs w:val="21"/>
              </w:rPr>
            </w:pPr>
            <w:r>
              <w:rPr>
                <w:rFonts w:hint="eastAsia" w:ascii="宋体" w:hAnsi="宋体" w:eastAsia="宋体" w:cs="宋体"/>
                <w:color w:val="000000"/>
                <w:sz w:val="21"/>
                <w:szCs w:val="21"/>
              </w:rPr>
              <w:t>（2）提供有效的营业执照副本（如非“三证合一”证照，同时提供税务登记证副本复印件）（加盖公章）</w:t>
            </w:r>
          </w:p>
          <w:p w14:paraId="4BB15AC0">
            <w:pP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20</w:t>
            </w:r>
            <w:r>
              <w:rPr>
                <w:rFonts w:hint="eastAsia" w:ascii="宋体" w:hAnsi="宋体" w:eastAsia="宋体" w:cs="宋体"/>
                <w:color w:val="000000"/>
                <w:sz w:val="21"/>
                <w:szCs w:val="21"/>
                <w:lang w:val="en-US" w:eastAsia="zh-CN"/>
              </w:rPr>
              <w:t>23</w:t>
            </w:r>
            <w:r>
              <w:rPr>
                <w:rFonts w:hint="eastAsia" w:ascii="宋体" w:hAnsi="宋体" w:eastAsia="宋体" w:cs="宋体"/>
                <w:color w:val="000000"/>
                <w:sz w:val="21"/>
                <w:szCs w:val="21"/>
              </w:rPr>
              <w:t>年至202</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年度内任意一年的年度财务报表(新成立公司提供成立至今的月或季度财务报表复印件)或银行出具的资信证明；</w:t>
            </w:r>
          </w:p>
          <w:p w14:paraId="1631FDBC">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rPr>
              <w:t>）本项目不接受联合体报价，不允许投标人对本项目</w:t>
            </w:r>
            <w:r>
              <w:rPr>
                <w:rFonts w:hint="default" w:ascii="宋体" w:hAnsi="宋体" w:eastAsia="宋体" w:cs="宋体"/>
                <w:color w:val="000000"/>
                <w:sz w:val="21"/>
                <w:szCs w:val="21"/>
              </w:rPr>
              <w:t>比选</w:t>
            </w:r>
            <w:r>
              <w:rPr>
                <w:rFonts w:hint="eastAsia" w:ascii="宋体" w:hAnsi="宋体" w:eastAsia="宋体" w:cs="宋体"/>
                <w:color w:val="000000"/>
                <w:sz w:val="21"/>
                <w:szCs w:val="21"/>
              </w:rPr>
              <w:t>内容进行分包和转包；</w:t>
            </w:r>
          </w:p>
          <w:p w14:paraId="24327C5D">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5</w:t>
            </w:r>
            <w:r>
              <w:rPr>
                <w:rFonts w:hint="eastAsia" w:ascii="宋体" w:hAnsi="宋体" w:eastAsia="宋体" w:cs="宋体"/>
                <w:color w:val="000000"/>
                <w:sz w:val="21"/>
                <w:szCs w:val="21"/>
              </w:rPr>
              <w:t>）单位负责人为同一人或者存在直接控股、管理关系的不同投标人，不得参加同一包号投标或者未划分包号的同一</w:t>
            </w:r>
            <w:r>
              <w:rPr>
                <w:rFonts w:hint="default" w:ascii="宋体" w:hAnsi="宋体" w:eastAsia="宋体" w:cs="宋体"/>
                <w:color w:val="000000"/>
                <w:sz w:val="21"/>
                <w:szCs w:val="21"/>
              </w:rPr>
              <w:t>比选</w:t>
            </w:r>
            <w:r>
              <w:rPr>
                <w:rFonts w:hint="eastAsia" w:ascii="宋体" w:hAnsi="宋体" w:eastAsia="宋体" w:cs="宋体"/>
                <w:color w:val="000000"/>
                <w:sz w:val="21"/>
                <w:szCs w:val="21"/>
              </w:rPr>
              <w:t>项目投标；(投标人出具声明函)；</w:t>
            </w:r>
          </w:p>
          <w:p w14:paraId="7D10353F">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）符合《中华人民共和国政府采购法》第二十二条规定的声明函；（原件）</w:t>
            </w:r>
          </w:p>
          <w:p w14:paraId="21E6D387">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）投标人在参加本项目</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活动前三年内（设立不满三年的从设立之日计算），在经营活动中没有重大违法记录承诺书声明（格式自拟，加盖公章）。</w:t>
            </w:r>
          </w:p>
          <w:p w14:paraId="56D35C86">
            <w:pPr>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8</w:t>
            </w:r>
            <w:r>
              <w:rPr>
                <w:rFonts w:hint="eastAsia" w:ascii="宋体" w:hAnsi="宋体" w:eastAsia="宋体" w:cs="宋体"/>
                <w:color w:val="000000"/>
                <w:sz w:val="21"/>
                <w:szCs w:val="21"/>
              </w:rPr>
              <w:t>）在</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1276" w:type="dxa"/>
            <w:noWrap w:val="0"/>
            <w:vAlign w:val="center"/>
          </w:tcPr>
          <w:p w14:paraId="181642C7">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FDCB3F7">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23FA0462">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7E24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24CA1479">
            <w:pPr>
              <w:rPr>
                <w:rFonts w:hint="eastAsia" w:ascii="宋体" w:hAnsi="宋体" w:eastAsia="宋体" w:cs="宋体"/>
                <w:color w:val="000000"/>
                <w:sz w:val="21"/>
                <w:szCs w:val="21"/>
              </w:rPr>
            </w:pPr>
            <w:r>
              <w:rPr>
                <w:rFonts w:hint="eastAsia" w:ascii="宋体" w:hAnsi="宋体" w:eastAsia="宋体" w:cs="宋体"/>
                <w:color w:val="000000"/>
                <w:sz w:val="21"/>
                <w:szCs w:val="21"/>
              </w:rPr>
              <w:t>法定代表人资格证明书及授权委托书</w:t>
            </w:r>
          </w:p>
        </w:tc>
        <w:tc>
          <w:tcPr>
            <w:tcW w:w="5061" w:type="dxa"/>
            <w:noWrap w:val="0"/>
            <w:vAlign w:val="center"/>
          </w:tcPr>
          <w:p w14:paraId="3771BF57">
            <w:pPr>
              <w:ind w:left="40" w:leftChars="19"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按对应格式文件签署、盖章(原件)</w:t>
            </w:r>
          </w:p>
        </w:tc>
        <w:tc>
          <w:tcPr>
            <w:tcW w:w="1276" w:type="dxa"/>
            <w:noWrap w:val="0"/>
            <w:vAlign w:val="center"/>
          </w:tcPr>
          <w:p w14:paraId="59732886">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F2B589D">
            <w:pPr>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36383B8C">
            <w:pPr>
              <w:ind w:right="-178" w:rightChars="-85"/>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1E68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7718EE51">
            <w:pPr>
              <w:rPr>
                <w:rFonts w:hint="eastAsia" w:ascii="宋体" w:hAnsi="宋体" w:eastAsia="宋体" w:cs="宋体"/>
                <w:color w:val="000000"/>
                <w:sz w:val="21"/>
                <w:szCs w:val="21"/>
              </w:rPr>
            </w:pPr>
            <w:r>
              <w:rPr>
                <w:rFonts w:hint="eastAsia" w:ascii="宋体" w:hAnsi="宋体" w:eastAsia="宋体" w:cs="宋体"/>
                <w:color w:val="000000"/>
                <w:sz w:val="21"/>
                <w:szCs w:val="21"/>
              </w:rPr>
              <w:t>响应文件签署、盖章</w:t>
            </w:r>
          </w:p>
        </w:tc>
        <w:tc>
          <w:tcPr>
            <w:tcW w:w="5061" w:type="dxa"/>
            <w:noWrap w:val="0"/>
            <w:vAlign w:val="center"/>
          </w:tcPr>
          <w:p w14:paraId="08728AC7">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按照</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文件规定要求签署、盖章</w:t>
            </w:r>
          </w:p>
        </w:tc>
        <w:tc>
          <w:tcPr>
            <w:tcW w:w="1276" w:type="dxa"/>
            <w:noWrap w:val="0"/>
            <w:vAlign w:val="center"/>
          </w:tcPr>
          <w:p w14:paraId="60E27AD1">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382F82BB">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626431AF">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w:t>
            </w:r>
          </w:p>
        </w:tc>
      </w:tr>
      <w:tr w14:paraId="59DA2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DA32C8E">
            <w:pPr>
              <w:tabs>
                <w:tab w:val="left" w:pos="288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文件中条款的技术、商务要求</w:t>
            </w:r>
          </w:p>
        </w:tc>
        <w:tc>
          <w:tcPr>
            <w:tcW w:w="5061" w:type="dxa"/>
            <w:noWrap w:val="0"/>
            <w:vAlign w:val="center"/>
          </w:tcPr>
          <w:p w14:paraId="4FDE62DB">
            <w:pPr>
              <w:pStyle w:val="2"/>
              <w:spacing w:line="360" w:lineRule="exact"/>
              <w:ind w:firstLine="18" w:firstLineChars="9"/>
              <w:rPr>
                <w:rFonts w:hint="eastAsia" w:ascii="宋体" w:hAnsi="宋体" w:eastAsia="宋体" w:cs="宋体"/>
                <w:color w:val="000000"/>
                <w:sz w:val="21"/>
                <w:szCs w:val="21"/>
              </w:rPr>
            </w:pPr>
            <w:r>
              <w:rPr>
                <w:rFonts w:hint="eastAsia" w:ascii="宋体" w:hAnsi="宋体" w:eastAsia="宋体" w:cs="宋体"/>
                <w:color w:val="000000"/>
                <w:sz w:val="21"/>
                <w:szCs w:val="21"/>
              </w:rPr>
              <w:t>投标方案不得对实质性技术与商务的条款产生偏离</w:t>
            </w:r>
          </w:p>
        </w:tc>
        <w:tc>
          <w:tcPr>
            <w:tcW w:w="1276" w:type="dxa"/>
            <w:noWrap w:val="0"/>
            <w:vAlign w:val="center"/>
          </w:tcPr>
          <w:p w14:paraId="188A6D25">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542572B6">
            <w:pPr>
              <w:pStyle w:val="2"/>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56D6F0AD">
            <w:pPr>
              <w:pStyle w:val="2"/>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4680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497F0C9A">
            <w:pPr>
              <w:tabs>
                <w:tab w:val="left" w:pos="7740"/>
              </w:tabs>
              <w:jc w:val="center"/>
              <w:rPr>
                <w:rFonts w:hint="eastAsia" w:ascii="宋体" w:hAnsi="宋体" w:eastAsia="宋体" w:cs="宋体"/>
                <w:color w:val="000000"/>
                <w:sz w:val="21"/>
                <w:szCs w:val="21"/>
              </w:rPr>
            </w:pPr>
            <w:r>
              <w:rPr>
                <w:rFonts w:hint="eastAsia" w:ascii="宋体" w:hAnsi="宋体" w:eastAsia="宋体" w:cs="宋体"/>
                <w:color w:val="000000"/>
                <w:sz w:val="21"/>
                <w:szCs w:val="21"/>
              </w:rPr>
              <w:t>其它</w:t>
            </w:r>
          </w:p>
        </w:tc>
        <w:tc>
          <w:tcPr>
            <w:tcW w:w="5061" w:type="dxa"/>
            <w:noWrap w:val="0"/>
            <w:vAlign w:val="center"/>
          </w:tcPr>
          <w:p w14:paraId="139D1CBC">
            <w:pPr>
              <w:tabs>
                <w:tab w:val="left" w:pos="7740"/>
              </w:tabs>
              <w:rPr>
                <w:rFonts w:hint="eastAsia" w:ascii="宋体" w:hAnsi="宋体" w:eastAsia="宋体" w:cs="宋体"/>
                <w:color w:val="000000"/>
                <w:sz w:val="21"/>
                <w:szCs w:val="21"/>
              </w:rPr>
            </w:pPr>
            <w:r>
              <w:rPr>
                <w:rFonts w:hint="eastAsia" w:ascii="宋体" w:hAnsi="宋体" w:eastAsia="宋体" w:cs="宋体"/>
                <w:color w:val="000000"/>
                <w:sz w:val="21"/>
                <w:szCs w:val="21"/>
              </w:rPr>
              <w:t>实质性响应</w:t>
            </w:r>
            <w:r>
              <w:rPr>
                <w:rFonts w:hint="default" w:ascii="宋体" w:hAnsi="宋体" w:eastAsia="宋体" w:cs="宋体"/>
                <w:color w:val="000000"/>
                <w:sz w:val="21"/>
                <w:szCs w:val="21"/>
              </w:rPr>
              <w:t>比选</w:t>
            </w:r>
            <w:r>
              <w:rPr>
                <w:rFonts w:hint="eastAsia" w:ascii="宋体" w:hAnsi="宋体" w:eastAsia="宋体" w:cs="宋体"/>
                <w:color w:val="000000"/>
                <w:sz w:val="21"/>
                <w:szCs w:val="21"/>
              </w:rPr>
              <w:t>文件中规定的其它情况</w:t>
            </w:r>
          </w:p>
        </w:tc>
        <w:tc>
          <w:tcPr>
            <w:tcW w:w="1276" w:type="dxa"/>
            <w:noWrap w:val="0"/>
            <w:vAlign w:val="center"/>
          </w:tcPr>
          <w:p w14:paraId="35C75808">
            <w:pPr>
              <w:ind w:left="40" w:leftChars="19"/>
              <w:rPr>
                <w:rFonts w:hint="eastAsia" w:ascii="宋体" w:hAnsi="宋体" w:eastAsia="宋体" w:cs="宋体"/>
                <w:color w:val="000000"/>
                <w:sz w:val="21"/>
                <w:szCs w:val="21"/>
              </w:rPr>
            </w:pPr>
            <w:r>
              <w:rPr>
                <w:rFonts w:hint="eastAsia" w:ascii="宋体" w:hAnsi="宋体" w:eastAsia="宋体" w:cs="宋体"/>
                <w:color w:val="000000"/>
                <w:sz w:val="21"/>
                <w:szCs w:val="21"/>
              </w:rPr>
              <w:t>□通过</w:t>
            </w:r>
          </w:p>
          <w:p w14:paraId="61AC2D04">
            <w:pPr>
              <w:pStyle w:val="2"/>
              <w:spacing w:line="360" w:lineRule="exact"/>
              <w:ind w:left="36" w:leftChars="17"/>
              <w:rPr>
                <w:rFonts w:hint="eastAsia" w:ascii="宋体" w:hAnsi="宋体" w:eastAsia="宋体" w:cs="宋体"/>
                <w:color w:val="000000"/>
                <w:sz w:val="21"/>
                <w:szCs w:val="21"/>
              </w:rPr>
            </w:pPr>
            <w:r>
              <w:rPr>
                <w:rFonts w:hint="eastAsia" w:ascii="宋体" w:hAnsi="宋体" w:eastAsia="宋体" w:cs="宋体"/>
                <w:color w:val="000000"/>
                <w:sz w:val="21"/>
                <w:szCs w:val="21"/>
              </w:rPr>
              <w:t>□不通过</w:t>
            </w:r>
          </w:p>
        </w:tc>
        <w:tc>
          <w:tcPr>
            <w:tcW w:w="1909" w:type="dxa"/>
            <w:noWrap w:val="0"/>
            <w:vAlign w:val="center"/>
          </w:tcPr>
          <w:p w14:paraId="6118A993">
            <w:pPr>
              <w:pStyle w:val="2"/>
              <w:spacing w:line="3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bl>
    <w:p w14:paraId="596A3CF2">
      <w:pPr>
        <w:pStyle w:val="2"/>
        <w:rPr>
          <w:rFonts w:hint="eastAsia" w:ascii="宋体" w:hAnsi="宋体" w:eastAsia="宋体" w:cs="宋体"/>
          <w:color w:val="000000"/>
          <w:sz w:val="21"/>
          <w:szCs w:val="21"/>
        </w:rPr>
      </w:pPr>
      <w:r>
        <w:rPr>
          <w:rFonts w:hint="eastAsia" w:ascii="宋体" w:hAnsi="宋体" w:eastAsia="宋体" w:cs="宋体"/>
          <w:color w:val="000000"/>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5D0199B0">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投标人法定代表人（或法定代表人授权代表）签字：</w:t>
      </w:r>
    </w:p>
    <w:p w14:paraId="2FDEE1B3">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投标人名称（加盖公章）：</w:t>
      </w:r>
    </w:p>
    <w:p w14:paraId="689980C0">
      <w:pPr>
        <w:adjustRightInd w:val="0"/>
        <w:snapToGrid w:val="0"/>
        <w:rPr>
          <w:rFonts w:hint="eastAsia" w:ascii="宋体" w:hAnsi="宋体" w:eastAsia="宋体" w:cs="宋体"/>
          <w:b/>
          <w:bCs/>
          <w:color w:val="000000"/>
          <w:sz w:val="21"/>
          <w:szCs w:val="21"/>
        </w:rPr>
      </w:pPr>
      <w:r>
        <w:rPr>
          <w:rFonts w:hint="eastAsia" w:ascii="宋体" w:hAnsi="宋体" w:eastAsia="宋体" w:cs="宋体"/>
          <w:color w:val="000000"/>
          <w:sz w:val="21"/>
          <w:szCs w:val="21"/>
        </w:rPr>
        <w:t>日期：   年   月   日</w:t>
      </w:r>
    </w:p>
    <w:p w14:paraId="4462AF1D">
      <w:pPr>
        <w:pStyle w:val="2"/>
        <w:tabs>
          <w:tab w:val="left" w:pos="7740"/>
        </w:tabs>
        <w:spacing w:line="360" w:lineRule="exact"/>
        <w:rPr>
          <w:rFonts w:hint="eastAsia" w:ascii="宋体" w:hAnsi="宋体" w:eastAsia="宋体" w:cs="宋体"/>
          <w:b/>
          <w:bCs/>
          <w:color w:val="000000"/>
          <w:sz w:val="21"/>
          <w:szCs w:val="21"/>
        </w:rPr>
      </w:pPr>
      <w:r>
        <w:rPr>
          <w:rFonts w:hint="eastAsia" w:ascii="宋体" w:hAnsi="宋体" w:eastAsia="宋体" w:cs="宋体"/>
          <w:b/>
          <w:bCs/>
          <w:color w:val="000000"/>
          <w:sz w:val="21"/>
          <w:szCs w:val="21"/>
        </w:rPr>
        <w:br w:type="page"/>
      </w:r>
      <w:r>
        <w:rPr>
          <w:rFonts w:hint="eastAsia" w:ascii="宋体" w:hAnsi="宋体" w:eastAsia="宋体" w:cs="宋体"/>
          <w:b/>
          <w:bCs/>
          <w:color w:val="000000"/>
          <w:sz w:val="21"/>
          <w:szCs w:val="21"/>
        </w:rPr>
        <w:t>1.2评审项目投标资料表</w:t>
      </w:r>
    </w:p>
    <w:p w14:paraId="0638A1E4">
      <w:pPr>
        <w:rPr>
          <w:rFonts w:hint="eastAsia" w:ascii="宋体" w:hAnsi="宋体" w:eastAsia="宋体" w:cs="宋体"/>
          <w:color w:val="000000"/>
          <w:sz w:val="21"/>
          <w:szCs w:val="21"/>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4CF7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3EEC32A2">
            <w:pPr>
              <w:pStyle w:val="20"/>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评审分项</w:t>
            </w:r>
          </w:p>
        </w:tc>
        <w:tc>
          <w:tcPr>
            <w:tcW w:w="5580" w:type="dxa"/>
            <w:noWrap w:val="0"/>
            <w:vAlign w:val="center"/>
          </w:tcPr>
          <w:p w14:paraId="61BD6A6E">
            <w:pPr>
              <w:pStyle w:val="20"/>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评审细则</w:t>
            </w:r>
          </w:p>
        </w:tc>
        <w:tc>
          <w:tcPr>
            <w:tcW w:w="1978" w:type="dxa"/>
            <w:noWrap w:val="0"/>
            <w:vAlign w:val="center"/>
          </w:tcPr>
          <w:p w14:paraId="140191D2">
            <w:pPr>
              <w:pStyle w:val="20"/>
              <w:keepNext w:val="0"/>
              <w:adjustRightInd/>
              <w:spacing w:before="0" w:after="0" w:line="240" w:lineRule="auto"/>
              <w:textAlignment w:val="auto"/>
              <w:rPr>
                <w:rFonts w:hint="eastAsia" w:ascii="宋体" w:hAnsi="宋体" w:eastAsia="宋体" w:cs="宋体"/>
                <w:b/>
                <w:bCs/>
                <w:snapToGrid/>
                <w:color w:val="000000"/>
                <w:spacing w:val="0"/>
                <w:kern w:val="2"/>
                <w:sz w:val="21"/>
                <w:szCs w:val="21"/>
              </w:rPr>
            </w:pPr>
            <w:r>
              <w:rPr>
                <w:rFonts w:hint="eastAsia" w:ascii="宋体" w:hAnsi="宋体" w:eastAsia="宋体" w:cs="宋体"/>
                <w:b/>
                <w:bCs/>
                <w:snapToGrid/>
                <w:color w:val="000000"/>
                <w:spacing w:val="0"/>
                <w:kern w:val="2"/>
                <w:sz w:val="21"/>
                <w:szCs w:val="21"/>
              </w:rPr>
              <w:t>证明文件</w:t>
            </w:r>
          </w:p>
        </w:tc>
      </w:tr>
      <w:tr w14:paraId="6191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1CC12E9B">
            <w:pPr>
              <w:rPr>
                <w:rFonts w:hint="eastAsia" w:ascii="宋体" w:hAnsi="宋体" w:eastAsia="宋体" w:cs="宋体"/>
                <w:color w:val="000000"/>
                <w:sz w:val="21"/>
                <w:szCs w:val="21"/>
              </w:rPr>
            </w:pPr>
          </w:p>
        </w:tc>
        <w:tc>
          <w:tcPr>
            <w:tcW w:w="5580" w:type="dxa"/>
            <w:noWrap w:val="0"/>
            <w:vAlign w:val="top"/>
          </w:tcPr>
          <w:p w14:paraId="0CFD917A">
            <w:pPr>
              <w:rPr>
                <w:rFonts w:hint="eastAsia" w:ascii="宋体" w:hAnsi="宋体" w:eastAsia="宋体" w:cs="宋体"/>
                <w:color w:val="000000"/>
                <w:sz w:val="21"/>
                <w:szCs w:val="21"/>
              </w:rPr>
            </w:pPr>
          </w:p>
        </w:tc>
        <w:tc>
          <w:tcPr>
            <w:tcW w:w="1978" w:type="dxa"/>
            <w:noWrap w:val="0"/>
            <w:vAlign w:val="center"/>
          </w:tcPr>
          <w:p w14:paraId="245CF012">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026E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FE6AEAD">
            <w:pPr>
              <w:rPr>
                <w:rFonts w:hint="eastAsia" w:ascii="宋体" w:hAnsi="宋体" w:eastAsia="宋体" w:cs="宋体"/>
                <w:color w:val="000000"/>
                <w:sz w:val="21"/>
                <w:szCs w:val="21"/>
              </w:rPr>
            </w:pPr>
          </w:p>
        </w:tc>
        <w:tc>
          <w:tcPr>
            <w:tcW w:w="5580" w:type="dxa"/>
            <w:noWrap w:val="0"/>
            <w:vAlign w:val="top"/>
          </w:tcPr>
          <w:p w14:paraId="40040577">
            <w:pPr>
              <w:rPr>
                <w:rFonts w:hint="eastAsia" w:ascii="宋体" w:hAnsi="宋体" w:eastAsia="宋体" w:cs="宋体"/>
                <w:color w:val="000000"/>
                <w:sz w:val="21"/>
                <w:szCs w:val="21"/>
              </w:rPr>
            </w:pPr>
          </w:p>
        </w:tc>
        <w:tc>
          <w:tcPr>
            <w:tcW w:w="1978" w:type="dxa"/>
            <w:noWrap w:val="0"/>
            <w:vAlign w:val="center"/>
          </w:tcPr>
          <w:p w14:paraId="298E101B">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19495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673D218">
            <w:pPr>
              <w:rPr>
                <w:rFonts w:hint="eastAsia" w:ascii="宋体" w:hAnsi="宋体" w:eastAsia="宋体" w:cs="宋体"/>
                <w:color w:val="000000"/>
                <w:sz w:val="21"/>
                <w:szCs w:val="21"/>
              </w:rPr>
            </w:pPr>
          </w:p>
        </w:tc>
        <w:tc>
          <w:tcPr>
            <w:tcW w:w="5580" w:type="dxa"/>
            <w:noWrap w:val="0"/>
            <w:vAlign w:val="top"/>
          </w:tcPr>
          <w:p w14:paraId="57AADBFF">
            <w:pPr>
              <w:rPr>
                <w:rFonts w:hint="eastAsia" w:ascii="宋体" w:hAnsi="宋体" w:eastAsia="宋体" w:cs="宋体"/>
                <w:color w:val="000000"/>
                <w:sz w:val="21"/>
                <w:szCs w:val="21"/>
              </w:rPr>
            </w:pPr>
          </w:p>
        </w:tc>
        <w:tc>
          <w:tcPr>
            <w:tcW w:w="1978" w:type="dxa"/>
            <w:noWrap w:val="0"/>
            <w:vAlign w:val="center"/>
          </w:tcPr>
          <w:p w14:paraId="032D0C35">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60783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F249703">
            <w:pPr>
              <w:rPr>
                <w:rFonts w:hint="eastAsia" w:ascii="宋体" w:hAnsi="宋体" w:eastAsia="宋体" w:cs="宋体"/>
                <w:color w:val="000000"/>
                <w:sz w:val="21"/>
                <w:szCs w:val="21"/>
              </w:rPr>
            </w:pPr>
          </w:p>
        </w:tc>
        <w:tc>
          <w:tcPr>
            <w:tcW w:w="5580" w:type="dxa"/>
            <w:noWrap w:val="0"/>
            <w:vAlign w:val="top"/>
          </w:tcPr>
          <w:p w14:paraId="24334A03">
            <w:pPr>
              <w:rPr>
                <w:rFonts w:hint="eastAsia" w:ascii="宋体" w:hAnsi="宋体" w:eastAsia="宋体" w:cs="宋体"/>
                <w:color w:val="000000"/>
                <w:sz w:val="21"/>
                <w:szCs w:val="21"/>
              </w:rPr>
            </w:pPr>
          </w:p>
        </w:tc>
        <w:tc>
          <w:tcPr>
            <w:tcW w:w="1978" w:type="dxa"/>
            <w:noWrap w:val="0"/>
            <w:vAlign w:val="center"/>
          </w:tcPr>
          <w:p w14:paraId="39632035">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6045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CD60F3D">
            <w:pPr>
              <w:rPr>
                <w:rFonts w:hint="eastAsia" w:ascii="宋体" w:hAnsi="宋体" w:eastAsia="宋体" w:cs="宋体"/>
                <w:color w:val="000000"/>
                <w:sz w:val="21"/>
                <w:szCs w:val="21"/>
              </w:rPr>
            </w:pPr>
          </w:p>
        </w:tc>
        <w:tc>
          <w:tcPr>
            <w:tcW w:w="5580" w:type="dxa"/>
            <w:noWrap w:val="0"/>
            <w:vAlign w:val="top"/>
          </w:tcPr>
          <w:p w14:paraId="06CAD058">
            <w:pPr>
              <w:rPr>
                <w:rFonts w:hint="eastAsia" w:ascii="宋体" w:hAnsi="宋体" w:eastAsia="宋体" w:cs="宋体"/>
                <w:color w:val="000000"/>
                <w:sz w:val="21"/>
                <w:szCs w:val="21"/>
              </w:rPr>
            </w:pPr>
          </w:p>
        </w:tc>
        <w:tc>
          <w:tcPr>
            <w:tcW w:w="1978" w:type="dxa"/>
            <w:noWrap w:val="0"/>
            <w:vAlign w:val="center"/>
          </w:tcPr>
          <w:p w14:paraId="0C0E7B1B">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FA6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7157865">
            <w:pPr>
              <w:rPr>
                <w:rFonts w:hint="eastAsia" w:ascii="宋体" w:hAnsi="宋体" w:eastAsia="宋体" w:cs="宋体"/>
                <w:color w:val="000000"/>
                <w:sz w:val="21"/>
                <w:szCs w:val="21"/>
              </w:rPr>
            </w:pPr>
          </w:p>
        </w:tc>
        <w:tc>
          <w:tcPr>
            <w:tcW w:w="5580" w:type="dxa"/>
            <w:noWrap w:val="0"/>
            <w:vAlign w:val="top"/>
          </w:tcPr>
          <w:p w14:paraId="1A9CCF5F">
            <w:pPr>
              <w:rPr>
                <w:rFonts w:hint="eastAsia" w:ascii="宋体" w:hAnsi="宋体" w:eastAsia="宋体" w:cs="宋体"/>
                <w:color w:val="000000"/>
                <w:sz w:val="21"/>
                <w:szCs w:val="21"/>
              </w:rPr>
            </w:pPr>
          </w:p>
        </w:tc>
        <w:tc>
          <w:tcPr>
            <w:tcW w:w="1978" w:type="dxa"/>
            <w:noWrap w:val="0"/>
            <w:vAlign w:val="center"/>
          </w:tcPr>
          <w:p w14:paraId="7540C001">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5B96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904C53B">
            <w:pPr>
              <w:rPr>
                <w:rFonts w:hint="eastAsia" w:ascii="宋体" w:hAnsi="宋体" w:eastAsia="宋体" w:cs="宋体"/>
                <w:color w:val="000000"/>
                <w:sz w:val="21"/>
                <w:szCs w:val="21"/>
              </w:rPr>
            </w:pPr>
          </w:p>
        </w:tc>
        <w:tc>
          <w:tcPr>
            <w:tcW w:w="5580" w:type="dxa"/>
            <w:noWrap w:val="0"/>
            <w:vAlign w:val="top"/>
          </w:tcPr>
          <w:p w14:paraId="7246D1C6">
            <w:pPr>
              <w:rPr>
                <w:rFonts w:hint="eastAsia" w:ascii="宋体" w:hAnsi="宋体" w:eastAsia="宋体" w:cs="宋体"/>
                <w:color w:val="000000"/>
                <w:sz w:val="21"/>
                <w:szCs w:val="21"/>
              </w:rPr>
            </w:pPr>
          </w:p>
        </w:tc>
        <w:tc>
          <w:tcPr>
            <w:tcW w:w="1978" w:type="dxa"/>
            <w:noWrap w:val="0"/>
            <w:vAlign w:val="center"/>
          </w:tcPr>
          <w:p w14:paraId="5AB13F87">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9D9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5D52F3D">
            <w:pPr>
              <w:rPr>
                <w:rFonts w:hint="eastAsia" w:ascii="宋体" w:hAnsi="宋体" w:eastAsia="宋体" w:cs="宋体"/>
                <w:color w:val="000000"/>
                <w:sz w:val="21"/>
                <w:szCs w:val="21"/>
              </w:rPr>
            </w:pPr>
          </w:p>
        </w:tc>
        <w:tc>
          <w:tcPr>
            <w:tcW w:w="5580" w:type="dxa"/>
            <w:noWrap w:val="0"/>
            <w:vAlign w:val="top"/>
          </w:tcPr>
          <w:p w14:paraId="2592DF66">
            <w:pPr>
              <w:rPr>
                <w:rFonts w:hint="eastAsia" w:ascii="宋体" w:hAnsi="宋体" w:eastAsia="宋体" w:cs="宋体"/>
                <w:color w:val="000000"/>
                <w:sz w:val="21"/>
                <w:szCs w:val="21"/>
              </w:rPr>
            </w:pPr>
          </w:p>
        </w:tc>
        <w:tc>
          <w:tcPr>
            <w:tcW w:w="1978" w:type="dxa"/>
            <w:noWrap w:val="0"/>
            <w:vAlign w:val="center"/>
          </w:tcPr>
          <w:p w14:paraId="51436583">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3568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F3DA086">
            <w:pPr>
              <w:rPr>
                <w:rFonts w:hint="eastAsia" w:ascii="宋体" w:hAnsi="宋体" w:eastAsia="宋体" w:cs="宋体"/>
                <w:color w:val="000000"/>
                <w:sz w:val="21"/>
                <w:szCs w:val="21"/>
              </w:rPr>
            </w:pPr>
          </w:p>
        </w:tc>
        <w:tc>
          <w:tcPr>
            <w:tcW w:w="5580" w:type="dxa"/>
            <w:noWrap w:val="0"/>
            <w:vAlign w:val="top"/>
          </w:tcPr>
          <w:p w14:paraId="4A855630">
            <w:pPr>
              <w:rPr>
                <w:rFonts w:hint="eastAsia" w:ascii="宋体" w:hAnsi="宋体" w:eastAsia="宋体" w:cs="宋体"/>
                <w:color w:val="000000"/>
                <w:sz w:val="21"/>
                <w:szCs w:val="21"/>
              </w:rPr>
            </w:pPr>
          </w:p>
        </w:tc>
        <w:tc>
          <w:tcPr>
            <w:tcW w:w="1978" w:type="dxa"/>
            <w:noWrap w:val="0"/>
            <w:vAlign w:val="center"/>
          </w:tcPr>
          <w:p w14:paraId="321A2607">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149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A841B56">
            <w:pPr>
              <w:rPr>
                <w:rFonts w:hint="eastAsia" w:ascii="宋体" w:hAnsi="宋体" w:eastAsia="宋体" w:cs="宋体"/>
                <w:color w:val="000000"/>
                <w:sz w:val="21"/>
                <w:szCs w:val="21"/>
              </w:rPr>
            </w:pPr>
          </w:p>
        </w:tc>
        <w:tc>
          <w:tcPr>
            <w:tcW w:w="5580" w:type="dxa"/>
            <w:noWrap w:val="0"/>
            <w:vAlign w:val="top"/>
          </w:tcPr>
          <w:p w14:paraId="6A8D1F4A">
            <w:pPr>
              <w:rPr>
                <w:rFonts w:hint="eastAsia" w:ascii="宋体" w:hAnsi="宋体" w:eastAsia="宋体" w:cs="宋体"/>
                <w:color w:val="000000"/>
                <w:sz w:val="21"/>
                <w:szCs w:val="21"/>
              </w:rPr>
            </w:pPr>
          </w:p>
        </w:tc>
        <w:tc>
          <w:tcPr>
            <w:tcW w:w="1978" w:type="dxa"/>
            <w:noWrap w:val="0"/>
            <w:vAlign w:val="center"/>
          </w:tcPr>
          <w:p w14:paraId="6D05C3D4">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0768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E25E3E1">
            <w:pPr>
              <w:rPr>
                <w:rFonts w:hint="eastAsia" w:ascii="宋体" w:hAnsi="宋体" w:eastAsia="宋体" w:cs="宋体"/>
                <w:color w:val="000000"/>
                <w:sz w:val="21"/>
                <w:szCs w:val="21"/>
              </w:rPr>
            </w:pPr>
          </w:p>
        </w:tc>
        <w:tc>
          <w:tcPr>
            <w:tcW w:w="5580" w:type="dxa"/>
            <w:noWrap w:val="0"/>
            <w:vAlign w:val="top"/>
          </w:tcPr>
          <w:p w14:paraId="53893998">
            <w:pPr>
              <w:rPr>
                <w:rFonts w:hint="eastAsia" w:ascii="宋体" w:hAnsi="宋体" w:eastAsia="宋体" w:cs="宋体"/>
                <w:color w:val="000000"/>
                <w:sz w:val="21"/>
                <w:szCs w:val="21"/>
              </w:rPr>
            </w:pPr>
          </w:p>
        </w:tc>
        <w:tc>
          <w:tcPr>
            <w:tcW w:w="1978" w:type="dxa"/>
            <w:noWrap w:val="0"/>
            <w:vAlign w:val="center"/>
          </w:tcPr>
          <w:p w14:paraId="11C4905C">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219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04CB68A0">
            <w:pPr>
              <w:rPr>
                <w:rFonts w:hint="eastAsia" w:ascii="宋体" w:hAnsi="宋体" w:eastAsia="宋体" w:cs="宋体"/>
                <w:color w:val="000000"/>
                <w:sz w:val="21"/>
                <w:szCs w:val="21"/>
              </w:rPr>
            </w:pPr>
          </w:p>
        </w:tc>
        <w:tc>
          <w:tcPr>
            <w:tcW w:w="5580" w:type="dxa"/>
            <w:noWrap w:val="0"/>
            <w:vAlign w:val="top"/>
          </w:tcPr>
          <w:p w14:paraId="718054DA">
            <w:pPr>
              <w:rPr>
                <w:rFonts w:hint="eastAsia" w:ascii="宋体" w:hAnsi="宋体" w:eastAsia="宋体" w:cs="宋体"/>
                <w:color w:val="000000"/>
                <w:sz w:val="21"/>
                <w:szCs w:val="21"/>
              </w:rPr>
            </w:pPr>
          </w:p>
        </w:tc>
        <w:tc>
          <w:tcPr>
            <w:tcW w:w="1978" w:type="dxa"/>
            <w:noWrap w:val="0"/>
            <w:vAlign w:val="center"/>
          </w:tcPr>
          <w:p w14:paraId="28187469">
            <w:pPr>
              <w:pStyle w:val="7"/>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48BF7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88F98F6">
            <w:pPr>
              <w:rPr>
                <w:rFonts w:hint="eastAsia" w:ascii="宋体" w:hAnsi="宋体" w:eastAsia="宋体" w:cs="宋体"/>
                <w:color w:val="000000"/>
                <w:sz w:val="21"/>
                <w:szCs w:val="21"/>
              </w:rPr>
            </w:pPr>
          </w:p>
        </w:tc>
        <w:tc>
          <w:tcPr>
            <w:tcW w:w="5580" w:type="dxa"/>
            <w:noWrap w:val="0"/>
            <w:vAlign w:val="top"/>
          </w:tcPr>
          <w:p w14:paraId="2E0D138D">
            <w:pPr>
              <w:rPr>
                <w:rFonts w:hint="eastAsia" w:ascii="宋体" w:hAnsi="宋体" w:eastAsia="宋体" w:cs="宋体"/>
                <w:color w:val="000000"/>
                <w:sz w:val="21"/>
                <w:szCs w:val="21"/>
              </w:rPr>
            </w:pPr>
          </w:p>
        </w:tc>
        <w:tc>
          <w:tcPr>
            <w:tcW w:w="1978" w:type="dxa"/>
            <w:noWrap w:val="0"/>
            <w:vAlign w:val="center"/>
          </w:tcPr>
          <w:p w14:paraId="10A593EF">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r w14:paraId="2B37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B20D515">
            <w:pPr>
              <w:rPr>
                <w:rFonts w:hint="eastAsia" w:ascii="宋体" w:hAnsi="宋体" w:eastAsia="宋体" w:cs="宋体"/>
                <w:color w:val="000000"/>
                <w:sz w:val="21"/>
                <w:szCs w:val="21"/>
              </w:rPr>
            </w:pPr>
          </w:p>
        </w:tc>
        <w:tc>
          <w:tcPr>
            <w:tcW w:w="5580" w:type="dxa"/>
            <w:noWrap w:val="0"/>
            <w:vAlign w:val="top"/>
          </w:tcPr>
          <w:p w14:paraId="6F01D3CB">
            <w:pPr>
              <w:rPr>
                <w:rFonts w:hint="eastAsia" w:ascii="宋体" w:hAnsi="宋体" w:eastAsia="宋体" w:cs="宋体"/>
                <w:color w:val="000000"/>
                <w:sz w:val="21"/>
                <w:szCs w:val="21"/>
              </w:rPr>
            </w:pPr>
          </w:p>
        </w:tc>
        <w:tc>
          <w:tcPr>
            <w:tcW w:w="1978" w:type="dxa"/>
            <w:noWrap w:val="0"/>
            <w:vAlign w:val="center"/>
          </w:tcPr>
          <w:p w14:paraId="75164760">
            <w:pPr>
              <w:rPr>
                <w:rFonts w:hint="eastAsia" w:ascii="宋体" w:hAnsi="宋体" w:eastAsia="宋体" w:cs="宋体"/>
                <w:color w:val="000000"/>
                <w:sz w:val="21"/>
                <w:szCs w:val="21"/>
              </w:rPr>
            </w:pPr>
            <w:r>
              <w:rPr>
                <w:rFonts w:hint="eastAsia" w:ascii="宋体" w:hAnsi="宋体" w:eastAsia="宋体" w:cs="宋体"/>
                <w:color w:val="000000"/>
                <w:sz w:val="21"/>
                <w:szCs w:val="21"/>
              </w:rPr>
              <w:t>见响应文件第( )页</w:t>
            </w:r>
          </w:p>
        </w:tc>
      </w:tr>
    </w:tbl>
    <w:p w14:paraId="083F5732">
      <w:pPr>
        <w:rPr>
          <w:rFonts w:hint="eastAsia" w:ascii="宋体" w:hAnsi="宋体" w:eastAsia="宋体" w:cs="宋体"/>
          <w:color w:val="000000"/>
          <w:sz w:val="21"/>
          <w:szCs w:val="21"/>
        </w:rPr>
      </w:pPr>
    </w:p>
    <w:p w14:paraId="698C5CA0">
      <w:pPr>
        <w:rPr>
          <w:rFonts w:hint="eastAsia" w:ascii="宋体" w:hAnsi="宋体" w:eastAsia="宋体" w:cs="宋体"/>
          <w:color w:val="000000"/>
          <w:sz w:val="21"/>
          <w:szCs w:val="21"/>
        </w:rPr>
      </w:pPr>
    </w:p>
    <w:p w14:paraId="405B06BD">
      <w:pPr>
        <w:rPr>
          <w:rFonts w:hint="eastAsia" w:ascii="宋体" w:hAnsi="宋体" w:eastAsia="宋体" w:cs="宋体"/>
          <w:color w:val="000000"/>
          <w:sz w:val="21"/>
          <w:szCs w:val="21"/>
        </w:rPr>
      </w:pPr>
      <w:r>
        <w:rPr>
          <w:rFonts w:hint="eastAsia" w:ascii="宋体" w:hAnsi="宋体" w:eastAsia="宋体" w:cs="宋体"/>
          <w:color w:val="000000"/>
          <w:sz w:val="21"/>
          <w:szCs w:val="21"/>
        </w:rPr>
        <w:t>注：投标人应当根据技术及商务评审打分内容提供相应的证明材料，如未提供，评委有权认为不具备或不符合，并影响投标人的得分。</w:t>
      </w:r>
    </w:p>
    <w:p w14:paraId="62F547A4">
      <w:pPr>
        <w:rPr>
          <w:rFonts w:hint="eastAsia" w:ascii="宋体" w:hAnsi="宋体" w:eastAsia="宋体" w:cs="宋体"/>
          <w:color w:val="000000"/>
          <w:sz w:val="21"/>
          <w:szCs w:val="21"/>
        </w:rPr>
      </w:pPr>
    </w:p>
    <w:p w14:paraId="06B6EE84">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投标人法定代表人（或法定代表人授权代表）签字：</w:t>
      </w:r>
    </w:p>
    <w:p w14:paraId="2A24D218">
      <w:pPr>
        <w:adjustRightInd w:val="0"/>
        <w:snapToGrid w:val="0"/>
        <w:rPr>
          <w:rFonts w:hint="eastAsia" w:ascii="宋体" w:hAnsi="宋体" w:eastAsia="宋体" w:cs="宋体"/>
          <w:color w:val="000000"/>
          <w:sz w:val="21"/>
          <w:szCs w:val="21"/>
          <w:u w:val="single"/>
        </w:rPr>
      </w:pPr>
      <w:r>
        <w:rPr>
          <w:rFonts w:hint="eastAsia" w:ascii="宋体" w:hAnsi="宋体" w:eastAsia="宋体" w:cs="宋体"/>
          <w:color w:val="000000"/>
          <w:sz w:val="21"/>
          <w:szCs w:val="21"/>
        </w:rPr>
        <w:t>投标人名称（加盖公章）：</w:t>
      </w:r>
    </w:p>
    <w:p w14:paraId="121358B1">
      <w:pPr>
        <w:pStyle w:val="2"/>
        <w:tabs>
          <w:tab w:val="left" w:pos="7740"/>
        </w:tabs>
        <w:spacing w:after="0"/>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0BDE867">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br w:type="page"/>
      </w:r>
      <w:r>
        <w:rPr>
          <w:rFonts w:hint="eastAsia" w:ascii="宋体" w:hAnsi="宋体" w:eastAsia="宋体" w:cs="宋体"/>
          <w:b/>
          <w:color w:val="000000"/>
          <w:sz w:val="21"/>
          <w:szCs w:val="21"/>
        </w:rPr>
        <w:t>二、资格/符合性文件</w:t>
      </w:r>
    </w:p>
    <w:p w14:paraId="2D43229B">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2.1投标承诺书</w:t>
      </w:r>
    </w:p>
    <w:p w14:paraId="18B71ECD">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投标承诺书</w:t>
      </w:r>
    </w:p>
    <w:p w14:paraId="646B3425">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采购单位、</w:t>
      </w:r>
      <w:r>
        <w:rPr>
          <w:rFonts w:hint="eastAsia" w:ascii="宋体" w:hAnsi="宋体" w:eastAsia="宋体" w:cs="宋体"/>
          <w:color w:val="000000"/>
          <w:kern w:val="0"/>
          <w:sz w:val="21"/>
          <w:szCs w:val="21"/>
          <w:lang w:val="en-US" w:eastAsia="zh-CN"/>
        </w:rPr>
        <w:t>惠州市</w:t>
      </w:r>
      <w:r>
        <w:rPr>
          <w:rFonts w:hint="default" w:ascii="宋体" w:hAnsi="宋体" w:eastAsia="宋体" w:cs="宋体"/>
          <w:color w:val="000000"/>
          <w:kern w:val="0"/>
          <w:sz w:val="21"/>
          <w:szCs w:val="21"/>
        </w:rPr>
        <w:t>惠阳区中医院</w:t>
      </w:r>
      <w:r>
        <w:rPr>
          <w:rFonts w:hint="eastAsia" w:ascii="宋体" w:hAnsi="宋体" w:eastAsia="宋体" w:cs="宋体"/>
          <w:color w:val="000000"/>
          <w:kern w:val="0"/>
          <w:sz w:val="21"/>
          <w:szCs w:val="21"/>
        </w:rPr>
        <w:t>： </w:t>
      </w:r>
    </w:p>
    <w:p w14:paraId="69DBC91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 1.按照已收到的     项目（项目编号：   包组号：    ）比选文件要求，经我方（供应商名称）认真研究投标须知、合同条款、技术规范、资质要求和其它有关要求后，我方愿按上述合同条款、技术规范、资质要求进行投标。我方完全接受本次比选文件规定的所有要求，并承诺在中标后执行比选文件、响应文件和合同的全部要求，并履行我方的全部义务。我方的最终报价为总承包价，保证不以任何理由增加报价。如有缺项、漏项部分，均由我方无条件负责补齐。</w:t>
      </w:r>
    </w:p>
    <w:p w14:paraId="59EAE2C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 我方同意所递交的响应文件在“投标须知”规定的投标有效期内有效，在此期间内我方的投标如能中标，我方将受此约束。</w:t>
      </w:r>
    </w:p>
    <w:p w14:paraId="7B4EEF0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 我方郑重声明：所提供的响应文件内容全部真实有效。如经查实承诺的内容事项存在虚假，我公司愿意接受提供虚假材料谋取中标追究法律责任。</w:t>
      </w:r>
    </w:p>
    <w:p w14:paraId="51EAA7D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 我方将严格遵守《中华人民共和国政府采购法》、《中华人民共和国合同法》等有关法律、法规规定，如有违反，无条件接受相关部门的处罚；</w:t>
      </w:r>
    </w:p>
    <w:p w14:paraId="3D30228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407F6D3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 我单位如果存在下列情形的，愿意承担取消中标资格、投标保证金不予退还、赔偿超过投标保证金金额的损失部分、接受有关监督部门处罚等后果：</w:t>
      </w:r>
    </w:p>
    <w:p w14:paraId="1A1ABCD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（1）中标后，无正当理由放弃中标资格；</w:t>
      </w:r>
    </w:p>
    <w:p w14:paraId="728C231E">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（2）中标后，无正当理由不与</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人签订合同；</w:t>
      </w:r>
    </w:p>
    <w:p w14:paraId="314FFA9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（3）在签订合同时，向</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人提出附加条件；</w:t>
      </w:r>
    </w:p>
    <w:p w14:paraId="5120757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（4）不按照比选文件要求提交履约保证金；</w:t>
      </w:r>
    </w:p>
    <w:p w14:paraId="5147A7D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（5）要求修改、补充和撤销响应文件的实质性内容；</w:t>
      </w:r>
    </w:p>
    <w:p w14:paraId="3C6845A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（6）要求更改比选文件和中标结果公告的实质性内容；</w:t>
      </w:r>
    </w:p>
    <w:p w14:paraId="09CEB006">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（7）法律法规和比选文件规定的其他情形。</w:t>
      </w:r>
    </w:p>
    <w:p w14:paraId="789B5FA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详细地址：</w:t>
      </w:r>
    </w:p>
    <w:p w14:paraId="6ADBFC1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邮政编码：</w:t>
      </w:r>
    </w:p>
    <w:p w14:paraId="314B032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 话</w:t>
      </w:r>
    </w:p>
    <w:p w14:paraId="64A3CB5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电子函件：</w:t>
      </w:r>
    </w:p>
    <w:p w14:paraId="195EDE7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供应商开户银行：</w:t>
      </w:r>
    </w:p>
    <w:p w14:paraId="1553019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账号/行号：</w:t>
      </w:r>
    </w:p>
    <w:p w14:paraId="13D9E50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法定代表人或法定代表人授权代表（签章）：    </w:t>
      </w:r>
    </w:p>
    <w:p w14:paraId="161F016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 xml:space="preserve">供应商名称（盖单位章）：        </w:t>
      </w:r>
    </w:p>
    <w:p w14:paraId="0931572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170D9749">
      <w:pPr>
        <w:widowControl/>
        <w:shd w:val="clear" w:color="auto" w:fill="FFFFFF"/>
        <w:rPr>
          <w:rFonts w:hint="eastAsia" w:ascii="宋体" w:hAnsi="宋体" w:eastAsia="宋体" w:cs="宋体"/>
          <w:color w:val="000000"/>
          <w:kern w:val="0"/>
          <w:sz w:val="21"/>
          <w:szCs w:val="21"/>
        </w:rPr>
      </w:pPr>
    </w:p>
    <w:p w14:paraId="21C92F3F">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p>
    <w:p w14:paraId="782518C2">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2.2授权委托书</w:t>
      </w:r>
    </w:p>
    <w:p w14:paraId="67D0C54B">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授权委托书</w:t>
      </w:r>
    </w:p>
    <w:p w14:paraId="5DA2FB21">
      <w:pPr>
        <w:widowControl/>
        <w:shd w:val="clear" w:color="auto" w:fill="FFFFFF"/>
        <w:jc w:val="left"/>
        <w:rPr>
          <w:rFonts w:hint="eastAsia" w:ascii="宋体" w:hAnsi="宋体" w:eastAsia="宋体" w:cs="宋体"/>
          <w:color w:val="000000"/>
          <w:kern w:val="0"/>
          <w:sz w:val="21"/>
          <w:szCs w:val="21"/>
        </w:rPr>
      </w:pPr>
    </w:p>
    <w:p w14:paraId="181AA19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项目响应文件、签订合同和处理有关事宜，其法律后果由我方承担。委托期限：___________。</w:t>
      </w:r>
    </w:p>
    <w:p w14:paraId="0D6F1BF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代理人无转委托权。 </w:t>
      </w:r>
    </w:p>
    <w:p w14:paraId="028A7C4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注：本授权委托书需由供应商加盖单位公章并由其法定代表人和委托代理人签字。</w:t>
      </w:r>
    </w:p>
    <w:p w14:paraId="0B5337A4">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供应商名称：_________________（盖单位章） </w:t>
      </w:r>
    </w:p>
    <w:p w14:paraId="092F1D5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法定代表人：_________________（签字或签章） </w:t>
      </w:r>
    </w:p>
    <w:p w14:paraId="18D3F43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授权委托人：_________________（签字或签章） </w:t>
      </w:r>
    </w:p>
    <w:p w14:paraId="580E8358">
      <w:pPr>
        <w:widowControl/>
        <w:shd w:val="clear" w:color="auto" w:fill="FFFFFF"/>
        <w:jc w:val="left"/>
        <w:rPr>
          <w:rFonts w:hint="eastAsia" w:ascii="宋体" w:hAnsi="宋体" w:eastAsia="宋体" w:cs="宋体"/>
          <w:color w:val="000000"/>
          <w:kern w:val="0"/>
          <w:sz w:val="21"/>
          <w:szCs w:val="21"/>
        </w:rPr>
      </w:pPr>
    </w:p>
    <w:tbl>
      <w:tblPr>
        <w:tblStyle w:val="1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57D740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60217D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法定代表人身份证扫描件</w:t>
            </w:r>
          </w:p>
          <w:p w14:paraId="0339B1D5">
            <w:pPr>
              <w:widowControl/>
              <w:jc w:val="center"/>
              <w:rPr>
                <w:rFonts w:hint="eastAsia" w:ascii="宋体" w:hAnsi="宋体" w:eastAsia="宋体" w:cs="宋体"/>
                <w:color w:val="000000"/>
                <w:kern w:val="0"/>
                <w:sz w:val="21"/>
                <w:szCs w:val="21"/>
              </w:rPr>
            </w:pPr>
          </w:p>
          <w:p w14:paraId="13D13C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正面</w:t>
            </w:r>
          </w:p>
        </w:tc>
        <w:tc>
          <w:tcPr>
            <w:tcW w:w="4709" w:type="dxa"/>
            <w:noWrap w:val="0"/>
            <w:tcMar>
              <w:top w:w="45" w:type="dxa"/>
              <w:left w:w="75" w:type="dxa"/>
              <w:bottom w:w="45" w:type="dxa"/>
              <w:right w:w="75" w:type="dxa"/>
            </w:tcMar>
            <w:vAlign w:val="center"/>
          </w:tcPr>
          <w:p w14:paraId="29D307BA">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法定代表人身份证扫描件</w:t>
            </w:r>
          </w:p>
          <w:p w14:paraId="4C5B8C8C">
            <w:pPr>
              <w:widowControl/>
              <w:jc w:val="center"/>
              <w:rPr>
                <w:rFonts w:hint="eastAsia" w:ascii="宋体" w:hAnsi="宋体" w:eastAsia="宋体" w:cs="宋体"/>
                <w:color w:val="000000"/>
                <w:kern w:val="0"/>
                <w:sz w:val="21"/>
                <w:szCs w:val="21"/>
              </w:rPr>
            </w:pPr>
          </w:p>
          <w:p w14:paraId="2250D4C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反面 </w:t>
            </w:r>
          </w:p>
        </w:tc>
      </w:tr>
    </w:tbl>
    <w:p w14:paraId="4FAD6F13">
      <w:pPr>
        <w:widowControl/>
        <w:shd w:val="clear" w:color="auto" w:fill="FFFFFF"/>
        <w:jc w:val="left"/>
        <w:rPr>
          <w:rFonts w:hint="eastAsia" w:ascii="宋体" w:hAnsi="宋体" w:eastAsia="宋体" w:cs="宋体"/>
          <w:vanish/>
          <w:color w:val="000000"/>
          <w:kern w:val="0"/>
          <w:sz w:val="21"/>
          <w:szCs w:val="21"/>
        </w:rPr>
      </w:pPr>
    </w:p>
    <w:tbl>
      <w:tblPr>
        <w:tblStyle w:val="1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746BCC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5B35FB8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授权委托人身份证扫描件</w:t>
            </w:r>
          </w:p>
          <w:p w14:paraId="121AC974">
            <w:pPr>
              <w:widowControl/>
              <w:jc w:val="center"/>
              <w:rPr>
                <w:rFonts w:hint="eastAsia" w:ascii="宋体" w:hAnsi="宋体" w:eastAsia="宋体" w:cs="宋体"/>
                <w:color w:val="000000"/>
                <w:kern w:val="0"/>
                <w:sz w:val="21"/>
                <w:szCs w:val="21"/>
              </w:rPr>
            </w:pPr>
          </w:p>
          <w:p w14:paraId="7D95787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正面</w:t>
            </w:r>
          </w:p>
        </w:tc>
        <w:tc>
          <w:tcPr>
            <w:tcW w:w="4709" w:type="dxa"/>
            <w:noWrap w:val="0"/>
            <w:tcMar>
              <w:top w:w="45" w:type="dxa"/>
              <w:left w:w="75" w:type="dxa"/>
              <w:bottom w:w="45" w:type="dxa"/>
              <w:right w:w="75" w:type="dxa"/>
            </w:tcMar>
            <w:vAlign w:val="center"/>
          </w:tcPr>
          <w:p w14:paraId="01A3807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授权委托人身份证扫描件</w:t>
            </w:r>
          </w:p>
          <w:p w14:paraId="0A3B7EBA">
            <w:pPr>
              <w:widowControl/>
              <w:jc w:val="center"/>
              <w:rPr>
                <w:rFonts w:hint="eastAsia" w:ascii="宋体" w:hAnsi="宋体" w:eastAsia="宋体" w:cs="宋体"/>
                <w:color w:val="000000"/>
                <w:kern w:val="0"/>
                <w:sz w:val="21"/>
                <w:szCs w:val="21"/>
              </w:rPr>
            </w:pPr>
          </w:p>
          <w:p w14:paraId="4C2F36DE">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反面 </w:t>
            </w:r>
          </w:p>
        </w:tc>
      </w:tr>
    </w:tbl>
    <w:p w14:paraId="1F24E4B8">
      <w:pPr>
        <w:widowControl/>
        <w:shd w:val="clear" w:color="auto" w:fill="FFFFFF"/>
        <w:jc w:val="righ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_____年______月______日  </w:t>
      </w:r>
    </w:p>
    <w:p w14:paraId="6F229C5C">
      <w:pPr>
        <w:widowControl/>
        <w:shd w:val="clear" w:color="auto" w:fill="FFFFFF"/>
        <w:rPr>
          <w:rFonts w:hint="eastAsia" w:ascii="宋体" w:hAnsi="宋体" w:eastAsia="宋体" w:cs="宋体"/>
          <w:color w:val="000000"/>
          <w:kern w:val="0"/>
          <w:sz w:val="21"/>
          <w:szCs w:val="21"/>
        </w:rPr>
      </w:pPr>
    </w:p>
    <w:p w14:paraId="24E62ED8">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3</w:t>
      </w:r>
      <w:r>
        <w:rPr>
          <w:rFonts w:hint="eastAsia" w:ascii="宋体" w:hAnsi="宋体" w:eastAsia="宋体" w:cs="宋体"/>
          <w:color w:val="000000"/>
          <w:kern w:val="0"/>
          <w:sz w:val="21"/>
          <w:szCs w:val="21"/>
        </w:rPr>
        <w:t>声明函</w:t>
      </w:r>
    </w:p>
    <w:p w14:paraId="511CDCFE">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声明函</w:t>
      </w:r>
    </w:p>
    <w:p w14:paraId="352AC82C">
      <w:pPr>
        <w:spacing w:line="360" w:lineRule="auto"/>
        <w:ind w:firstLine="482"/>
        <w:rPr>
          <w:rFonts w:hint="eastAsia" w:ascii="仿宋" w:hAnsi="仿宋" w:eastAsia="仿宋" w:cs="仿宋"/>
          <w:sz w:val="24"/>
          <w:highlight w:val="none"/>
          <w:u w:val="single"/>
          <w:lang w:eastAsia="zh-CN"/>
        </w:rPr>
      </w:pPr>
      <w:r>
        <w:rPr>
          <w:rFonts w:hint="eastAsia" w:ascii="仿宋" w:hAnsi="仿宋" w:eastAsia="仿宋" w:cs="仿宋"/>
          <w:sz w:val="24"/>
          <w:highlight w:val="none"/>
          <w:lang w:eastAsia="zh-CN"/>
        </w:rPr>
        <w:t>致：</w:t>
      </w:r>
      <w:r>
        <w:rPr>
          <w:rFonts w:hint="eastAsia" w:ascii="仿宋" w:hAnsi="仿宋" w:eastAsia="仿宋" w:cs="仿宋"/>
          <w:sz w:val="24"/>
          <w:highlight w:val="none"/>
          <w:u w:val="single"/>
          <w:lang w:eastAsia="zh-CN"/>
        </w:rPr>
        <w:t>（采购人/</w:t>
      </w:r>
      <w:r>
        <w:rPr>
          <w:rFonts w:hint="default" w:ascii="仿宋" w:hAnsi="仿宋" w:eastAsia="仿宋" w:cs="仿宋"/>
          <w:sz w:val="24"/>
          <w:highlight w:val="none"/>
          <w:u w:val="single"/>
          <w:lang w:eastAsia="zh-CN"/>
        </w:rPr>
        <w:t>比选</w:t>
      </w:r>
      <w:r>
        <w:rPr>
          <w:rFonts w:hint="eastAsia" w:ascii="仿宋" w:hAnsi="仿宋" w:eastAsia="仿宋" w:cs="仿宋"/>
          <w:sz w:val="24"/>
          <w:highlight w:val="none"/>
          <w:u w:val="single"/>
          <w:lang w:eastAsia="zh-CN"/>
        </w:rPr>
        <w:t>代理机构）</w:t>
      </w:r>
    </w:p>
    <w:p w14:paraId="6792872D">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本人以(投标人全称)法定代表人的资格，郑重承诺：</w:t>
      </w:r>
    </w:p>
    <w:p w14:paraId="08D6474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项目投标。若在本次项目的</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投标的全过程中，被查实我公司提供的资料及上述承诺不属实，或提供的相关资料不属实或不满足</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文件的要求，则采购人有权取消我公司的投标及中标资格，且我公司将无条件承担由此给本次</w:t>
      </w:r>
      <w:r>
        <w:rPr>
          <w:rFonts w:hint="default" w:ascii="仿宋" w:hAnsi="仿宋" w:eastAsia="仿宋" w:cs="仿宋"/>
          <w:sz w:val="24"/>
          <w:highlight w:val="none"/>
          <w:lang w:eastAsia="zh-CN"/>
        </w:rPr>
        <w:t>比选</w:t>
      </w:r>
      <w:r>
        <w:rPr>
          <w:rFonts w:hint="eastAsia" w:ascii="仿宋" w:hAnsi="仿宋" w:eastAsia="仿宋" w:cs="仿宋"/>
          <w:sz w:val="24"/>
          <w:highlight w:val="none"/>
          <w:lang w:eastAsia="zh-CN"/>
        </w:rPr>
        <w:t>带来的一切后果(包括经济损失)。</w:t>
      </w:r>
    </w:p>
    <w:p w14:paraId="322221B5">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特此承诺。</w:t>
      </w:r>
    </w:p>
    <w:p w14:paraId="478D70C2">
      <w:pPr>
        <w:spacing w:line="360" w:lineRule="auto"/>
        <w:ind w:firstLine="482"/>
        <w:rPr>
          <w:rFonts w:hint="eastAsia" w:ascii="仿宋" w:hAnsi="仿宋" w:eastAsia="仿宋" w:cs="仿宋"/>
          <w:sz w:val="24"/>
          <w:highlight w:val="none"/>
          <w:lang w:eastAsia="zh-CN"/>
        </w:rPr>
      </w:pPr>
    </w:p>
    <w:p w14:paraId="50B5040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29E47E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2B5F258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622C43F9">
      <w:pPr>
        <w:widowControl/>
        <w:shd w:val="clear" w:color="auto" w:fill="FFFFFF"/>
        <w:rPr>
          <w:rFonts w:hint="eastAsia" w:ascii="宋体" w:hAnsi="宋体" w:eastAsia="宋体" w:cs="宋体"/>
          <w:color w:val="000000"/>
          <w:kern w:val="0"/>
          <w:sz w:val="21"/>
          <w:szCs w:val="21"/>
        </w:rPr>
      </w:pPr>
    </w:p>
    <w:p w14:paraId="23702B71">
      <w:pPr>
        <w:widowControl w:val="0"/>
        <w:jc w:val="both"/>
        <w:rPr>
          <w:rFonts w:hint="eastAsia" w:ascii="宋体" w:hAnsi="宋体" w:eastAsia="宋体" w:cs="宋体"/>
          <w:color w:val="000000"/>
          <w:kern w:val="0"/>
          <w:sz w:val="21"/>
          <w:szCs w:val="21"/>
          <w:lang w:val="en-US" w:eastAsia="zh-CN" w:bidi="ar-SA"/>
        </w:rPr>
      </w:pPr>
    </w:p>
    <w:p w14:paraId="46079968">
      <w:pPr>
        <w:widowControl w:val="0"/>
        <w:jc w:val="both"/>
        <w:rPr>
          <w:rFonts w:hint="eastAsia" w:ascii="宋体" w:hAnsi="宋体" w:eastAsia="宋体" w:cs="宋体"/>
          <w:color w:val="000000"/>
          <w:kern w:val="0"/>
          <w:sz w:val="21"/>
          <w:szCs w:val="21"/>
          <w:lang w:val="en-US" w:eastAsia="zh-CN" w:bidi="ar-SA"/>
        </w:rPr>
      </w:pPr>
    </w:p>
    <w:p w14:paraId="33BA332C">
      <w:pPr>
        <w:widowControl w:val="0"/>
        <w:jc w:val="both"/>
        <w:rPr>
          <w:rFonts w:hint="eastAsia" w:ascii="宋体" w:hAnsi="宋体" w:eastAsia="宋体" w:cs="宋体"/>
          <w:color w:val="000000"/>
          <w:kern w:val="0"/>
          <w:sz w:val="21"/>
          <w:szCs w:val="21"/>
          <w:lang w:val="en-US" w:eastAsia="zh-CN" w:bidi="ar-SA"/>
        </w:rPr>
      </w:pPr>
    </w:p>
    <w:p w14:paraId="73F39299">
      <w:pPr>
        <w:widowControl w:val="0"/>
        <w:jc w:val="both"/>
        <w:rPr>
          <w:rFonts w:hint="eastAsia" w:ascii="宋体" w:hAnsi="宋体" w:eastAsia="宋体" w:cs="宋体"/>
          <w:color w:val="000000"/>
          <w:kern w:val="0"/>
          <w:sz w:val="21"/>
          <w:szCs w:val="21"/>
          <w:lang w:val="en-US" w:eastAsia="zh-CN" w:bidi="ar-SA"/>
        </w:rPr>
      </w:pPr>
    </w:p>
    <w:p w14:paraId="6541DCB1">
      <w:pPr>
        <w:widowControl w:val="0"/>
        <w:jc w:val="both"/>
        <w:rPr>
          <w:rFonts w:hint="eastAsia" w:ascii="宋体" w:hAnsi="宋体" w:eastAsia="宋体" w:cs="宋体"/>
          <w:color w:val="000000"/>
          <w:kern w:val="0"/>
          <w:sz w:val="21"/>
          <w:szCs w:val="21"/>
          <w:lang w:val="en-US" w:eastAsia="zh-CN" w:bidi="ar-SA"/>
        </w:rPr>
      </w:pPr>
    </w:p>
    <w:p w14:paraId="538AD954">
      <w:pPr>
        <w:widowControl w:val="0"/>
        <w:jc w:val="both"/>
        <w:rPr>
          <w:rFonts w:hint="eastAsia" w:ascii="宋体" w:hAnsi="宋体" w:eastAsia="宋体" w:cs="宋体"/>
          <w:color w:val="000000"/>
          <w:kern w:val="0"/>
          <w:sz w:val="21"/>
          <w:szCs w:val="21"/>
          <w:lang w:val="en-US" w:eastAsia="zh-CN" w:bidi="ar-SA"/>
        </w:rPr>
      </w:pPr>
    </w:p>
    <w:p w14:paraId="7F4E8155">
      <w:pPr>
        <w:widowControl w:val="0"/>
        <w:jc w:val="both"/>
        <w:rPr>
          <w:rFonts w:hint="eastAsia" w:ascii="宋体" w:hAnsi="宋体" w:eastAsia="宋体" w:cs="宋体"/>
          <w:color w:val="000000"/>
          <w:kern w:val="0"/>
          <w:sz w:val="21"/>
          <w:szCs w:val="21"/>
          <w:lang w:val="en-US" w:eastAsia="zh-CN" w:bidi="ar-SA"/>
        </w:rPr>
      </w:pPr>
    </w:p>
    <w:p w14:paraId="4FC1F9C2">
      <w:pPr>
        <w:widowControl w:val="0"/>
        <w:jc w:val="both"/>
        <w:rPr>
          <w:rFonts w:hint="eastAsia" w:ascii="宋体" w:hAnsi="宋体" w:eastAsia="宋体" w:cs="宋体"/>
          <w:color w:val="000000"/>
          <w:kern w:val="0"/>
          <w:sz w:val="21"/>
          <w:szCs w:val="21"/>
          <w:lang w:val="en-US" w:eastAsia="zh-CN" w:bidi="ar-SA"/>
        </w:rPr>
      </w:pPr>
    </w:p>
    <w:p w14:paraId="2362B49F">
      <w:pPr>
        <w:widowControl w:val="0"/>
        <w:jc w:val="both"/>
        <w:rPr>
          <w:rFonts w:hint="eastAsia" w:ascii="宋体" w:hAnsi="宋体" w:eastAsia="宋体" w:cs="宋体"/>
          <w:color w:val="000000"/>
          <w:kern w:val="0"/>
          <w:sz w:val="21"/>
          <w:szCs w:val="21"/>
          <w:lang w:val="en-US" w:eastAsia="zh-CN" w:bidi="ar-SA"/>
        </w:rPr>
      </w:pPr>
    </w:p>
    <w:p w14:paraId="721AF5AB">
      <w:pPr>
        <w:widowControl w:val="0"/>
        <w:jc w:val="both"/>
        <w:rPr>
          <w:rFonts w:hint="eastAsia" w:ascii="宋体" w:hAnsi="宋体" w:eastAsia="宋体" w:cs="宋体"/>
          <w:color w:val="000000"/>
          <w:kern w:val="0"/>
          <w:sz w:val="21"/>
          <w:szCs w:val="21"/>
          <w:lang w:val="en-US" w:eastAsia="zh-CN" w:bidi="ar-SA"/>
        </w:rPr>
      </w:pPr>
    </w:p>
    <w:p w14:paraId="046C5867">
      <w:pPr>
        <w:widowControl w:val="0"/>
        <w:jc w:val="both"/>
        <w:rPr>
          <w:rFonts w:hint="eastAsia" w:ascii="宋体" w:hAnsi="宋体" w:eastAsia="宋体" w:cs="宋体"/>
          <w:color w:val="000000"/>
          <w:kern w:val="0"/>
          <w:sz w:val="21"/>
          <w:szCs w:val="21"/>
          <w:lang w:val="en-US" w:eastAsia="zh-CN" w:bidi="ar-SA"/>
        </w:rPr>
      </w:pPr>
    </w:p>
    <w:p w14:paraId="299861CD">
      <w:pPr>
        <w:widowControl w:val="0"/>
        <w:jc w:val="both"/>
        <w:rPr>
          <w:rFonts w:hint="eastAsia" w:ascii="宋体" w:hAnsi="宋体" w:eastAsia="宋体" w:cs="宋体"/>
          <w:color w:val="000000"/>
          <w:kern w:val="0"/>
          <w:sz w:val="21"/>
          <w:szCs w:val="21"/>
          <w:lang w:val="en-US" w:eastAsia="zh-CN" w:bidi="ar-SA"/>
        </w:rPr>
      </w:pPr>
    </w:p>
    <w:p w14:paraId="4535A1D1">
      <w:pPr>
        <w:widowControl w:val="0"/>
        <w:jc w:val="both"/>
        <w:rPr>
          <w:rFonts w:hint="eastAsia" w:ascii="宋体" w:hAnsi="宋体" w:eastAsia="宋体" w:cs="宋体"/>
          <w:color w:val="000000"/>
          <w:kern w:val="0"/>
          <w:sz w:val="21"/>
          <w:szCs w:val="21"/>
          <w:lang w:val="en-US" w:eastAsia="zh-CN" w:bidi="ar-SA"/>
        </w:rPr>
      </w:pPr>
    </w:p>
    <w:p w14:paraId="0E3B0D49">
      <w:pPr>
        <w:widowControl w:val="0"/>
        <w:jc w:val="both"/>
        <w:rPr>
          <w:rFonts w:hint="eastAsia" w:ascii="宋体" w:hAnsi="宋体" w:eastAsia="宋体" w:cs="宋体"/>
          <w:color w:val="000000"/>
          <w:kern w:val="0"/>
          <w:sz w:val="21"/>
          <w:szCs w:val="21"/>
          <w:lang w:val="en-US" w:eastAsia="zh-CN" w:bidi="ar-SA"/>
        </w:rPr>
      </w:pPr>
    </w:p>
    <w:p w14:paraId="3A6D9896">
      <w:pPr>
        <w:widowControl w:val="0"/>
        <w:jc w:val="both"/>
        <w:rPr>
          <w:rFonts w:hint="eastAsia" w:ascii="宋体" w:hAnsi="宋体" w:eastAsia="宋体" w:cs="宋体"/>
          <w:color w:val="000000"/>
          <w:kern w:val="0"/>
          <w:sz w:val="21"/>
          <w:szCs w:val="21"/>
          <w:lang w:val="en-US" w:eastAsia="zh-CN" w:bidi="ar-SA"/>
        </w:rPr>
      </w:pPr>
    </w:p>
    <w:p w14:paraId="3707B34A">
      <w:pPr>
        <w:widowControl w:val="0"/>
        <w:jc w:val="both"/>
        <w:rPr>
          <w:rFonts w:hint="eastAsia" w:ascii="宋体" w:hAnsi="宋体" w:eastAsia="宋体" w:cs="宋体"/>
          <w:color w:val="000000"/>
          <w:kern w:val="0"/>
          <w:sz w:val="21"/>
          <w:szCs w:val="21"/>
          <w:lang w:val="en-US" w:eastAsia="zh-CN" w:bidi="ar-SA"/>
        </w:rPr>
      </w:pPr>
    </w:p>
    <w:p w14:paraId="47C39752">
      <w:pPr>
        <w:widowControl w:val="0"/>
        <w:jc w:val="both"/>
        <w:rPr>
          <w:rFonts w:hint="eastAsia" w:ascii="宋体" w:hAnsi="宋体" w:eastAsia="宋体" w:cs="宋体"/>
          <w:color w:val="000000"/>
          <w:kern w:val="0"/>
          <w:sz w:val="21"/>
          <w:szCs w:val="21"/>
          <w:lang w:val="en-US" w:eastAsia="zh-CN" w:bidi="ar-SA"/>
        </w:rPr>
      </w:pPr>
    </w:p>
    <w:p w14:paraId="628DFDA6">
      <w:pPr>
        <w:widowControl w:val="0"/>
        <w:jc w:val="both"/>
        <w:rPr>
          <w:rFonts w:hint="eastAsia" w:ascii="宋体" w:hAnsi="宋体" w:eastAsia="宋体" w:cs="宋体"/>
          <w:color w:val="000000"/>
          <w:kern w:val="0"/>
          <w:sz w:val="21"/>
          <w:szCs w:val="21"/>
          <w:lang w:val="en-US" w:eastAsia="zh-CN" w:bidi="ar-SA"/>
        </w:rPr>
      </w:pPr>
    </w:p>
    <w:p w14:paraId="2E0988CA">
      <w:pPr>
        <w:widowControl w:val="0"/>
        <w:jc w:val="both"/>
        <w:rPr>
          <w:rFonts w:hint="eastAsia" w:ascii="宋体" w:hAnsi="宋体" w:eastAsia="宋体" w:cs="宋体"/>
          <w:color w:val="000000"/>
          <w:kern w:val="0"/>
          <w:sz w:val="21"/>
          <w:szCs w:val="21"/>
          <w:lang w:val="en-US" w:eastAsia="zh-CN" w:bidi="ar-SA"/>
        </w:rPr>
      </w:pPr>
    </w:p>
    <w:p w14:paraId="0C258F76">
      <w:pPr>
        <w:widowControl w:val="0"/>
        <w:jc w:val="both"/>
        <w:rPr>
          <w:rFonts w:hint="eastAsia" w:ascii="宋体" w:hAnsi="宋体" w:eastAsia="宋体" w:cs="宋体"/>
          <w:color w:val="000000"/>
          <w:kern w:val="0"/>
          <w:sz w:val="21"/>
          <w:szCs w:val="21"/>
          <w:lang w:val="en-US" w:eastAsia="zh-CN" w:bidi="ar-SA"/>
        </w:rPr>
      </w:pPr>
    </w:p>
    <w:p w14:paraId="6A639BFB">
      <w:pPr>
        <w:widowControl w:val="0"/>
        <w:jc w:val="both"/>
        <w:rPr>
          <w:rFonts w:hint="eastAsia" w:ascii="宋体" w:hAnsi="宋体" w:eastAsia="宋体" w:cs="宋体"/>
          <w:color w:val="000000"/>
          <w:kern w:val="0"/>
          <w:sz w:val="21"/>
          <w:szCs w:val="21"/>
          <w:lang w:val="en-US" w:eastAsia="zh-CN" w:bidi="ar-SA"/>
        </w:rPr>
      </w:pPr>
    </w:p>
    <w:p w14:paraId="5E963DA3">
      <w:pPr>
        <w:widowControl w:val="0"/>
        <w:jc w:val="both"/>
        <w:rPr>
          <w:rFonts w:hint="eastAsia" w:ascii="宋体" w:hAnsi="宋体" w:eastAsia="宋体" w:cs="宋体"/>
          <w:color w:val="000000"/>
          <w:kern w:val="0"/>
          <w:sz w:val="21"/>
          <w:szCs w:val="21"/>
          <w:lang w:val="en-US" w:eastAsia="zh-CN" w:bidi="ar-SA"/>
        </w:rPr>
      </w:pPr>
    </w:p>
    <w:p w14:paraId="2ABF5635">
      <w:pPr>
        <w:widowControl/>
        <w:shd w:val="clear" w:color="auto" w:fill="FFFFFF"/>
        <w:rPr>
          <w:rFonts w:hint="eastAsia" w:ascii="宋体" w:hAnsi="宋体" w:eastAsia="宋体" w:cs="宋体"/>
          <w:color w:val="000000"/>
          <w:kern w:val="0"/>
          <w:sz w:val="21"/>
          <w:szCs w:val="21"/>
        </w:rPr>
      </w:pPr>
    </w:p>
    <w:p w14:paraId="1F6C4486">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4</w:t>
      </w:r>
      <w:r>
        <w:rPr>
          <w:rFonts w:hint="eastAsia" w:ascii="宋体" w:hAnsi="宋体" w:eastAsia="宋体" w:cs="宋体"/>
          <w:color w:val="000000"/>
          <w:kern w:val="0"/>
          <w:sz w:val="21"/>
          <w:szCs w:val="21"/>
        </w:rPr>
        <w:t>具有履行合同所必须的设备和专业技术能力的声明</w:t>
      </w:r>
    </w:p>
    <w:p w14:paraId="27892235">
      <w:pPr>
        <w:widowControl/>
        <w:shd w:val="clear" w:color="auto" w:fill="FFFFFF"/>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具有履行合同所必须的设备和专业技术能力的声明</w:t>
      </w:r>
    </w:p>
    <w:p w14:paraId="7121BE11">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我公司具备履行本次投标项目合同所必须的设备和专业技术能力。</w:t>
      </w:r>
    </w:p>
    <w:p w14:paraId="359CB91A">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161C6510">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0FC0B98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16232912">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6C89CAB8">
      <w:pPr>
        <w:spacing w:line="360" w:lineRule="auto"/>
        <w:ind w:firstLine="482"/>
        <w:rPr>
          <w:rFonts w:hint="eastAsia" w:ascii="仿宋" w:hAnsi="仿宋" w:eastAsia="仿宋" w:cs="仿宋"/>
          <w:sz w:val="24"/>
          <w:highlight w:val="none"/>
          <w:lang w:eastAsia="zh-CN"/>
        </w:rPr>
      </w:pPr>
    </w:p>
    <w:p w14:paraId="5C512116">
      <w:pPr>
        <w:widowControl w:val="0"/>
        <w:jc w:val="both"/>
        <w:rPr>
          <w:rFonts w:hint="eastAsia" w:ascii="仿宋" w:hAnsi="仿宋" w:eastAsia="仿宋" w:cs="仿宋"/>
          <w:kern w:val="2"/>
          <w:sz w:val="24"/>
          <w:szCs w:val="24"/>
          <w:highlight w:val="none"/>
          <w:lang w:val="en-US" w:eastAsia="zh-CN" w:bidi="ar-SA"/>
        </w:rPr>
      </w:pPr>
    </w:p>
    <w:p w14:paraId="0A9E52C8">
      <w:pPr>
        <w:widowControl w:val="0"/>
        <w:jc w:val="both"/>
        <w:rPr>
          <w:rFonts w:hint="eastAsia" w:ascii="仿宋" w:hAnsi="仿宋" w:eastAsia="仿宋" w:cs="仿宋"/>
          <w:kern w:val="2"/>
          <w:sz w:val="24"/>
          <w:szCs w:val="24"/>
          <w:highlight w:val="none"/>
          <w:lang w:val="en-US" w:eastAsia="zh-CN" w:bidi="ar-SA"/>
        </w:rPr>
      </w:pPr>
    </w:p>
    <w:p w14:paraId="1286ECC9">
      <w:pPr>
        <w:widowControl w:val="0"/>
        <w:jc w:val="both"/>
        <w:rPr>
          <w:rFonts w:hint="eastAsia" w:ascii="仿宋" w:hAnsi="仿宋" w:eastAsia="仿宋" w:cs="仿宋"/>
          <w:kern w:val="2"/>
          <w:sz w:val="24"/>
          <w:szCs w:val="24"/>
          <w:highlight w:val="none"/>
          <w:lang w:val="en-US" w:eastAsia="zh-CN" w:bidi="ar-SA"/>
        </w:rPr>
      </w:pPr>
    </w:p>
    <w:p w14:paraId="27889836">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default" w:ascii="宋体" w:hAnsi="宋体" w:eastAsia="宋体" w:cs="宋体"/>
          <w:color w:val="000000"/>
          <w:kern w:val="0"/>
          <w:sz w:val="21"/>
          <w:szCs w:val="21"/>
        </w:rPr>
        <w:t>5</w:t>
      </w:r>
      <w:r>
        <w:rPr>
          <w:rFonts w:hint="eastAsia" w:ascii="宋体" w:hAnsi="宋体" w:eastAsia="宋体" w:cs="宋体"/>
          <w:color w:val="000000"/>
          <w:kern w:val="0"/>
          <w:sz w:val="21"/>
          <w:szCs w:val="21"/>
        </w:rPr>
        <w:t>提供信用记录查询</w:t>
      </w:r>
    </w:p>
    <w:p w14:paraId="45153E0B">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提供网页查询材料</w:t>
      </w:r>
    </w:p>
    <w:p w14:paraId="1CA10359">
      <w:pPr>
        <w:widowControl/>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br w:type="page"/>
      </w:r>
    </w:p>
    <w:p w14:paraId="008E4292">
      <w:pPr>
        <w:pStyle w:val="19"/>
        <w:rPr>
          <w:rFonts w:hint="eastAsia" w:ascii="宋体" w:hAnsi="宋体" w:eastAsia="宋体" w:cs="宋体"/>
          <w:b/>
          <w:bCs w:val="0"/>
          <w:color w:val="000000"/>
          <w:sz w:val="21"/>
          <w:szCs w:val="21"/>
        </w:rPr>
      </w:pPr>
      <w:r>
        <w:rPr>
          <w:rFonts w:hint="eastAsia" w:ascii="宋体" w:hAnsi="宋体" w:eastAsia="宋体" w:cs="宋体"/>
          <w:color w:val="000000"/>
          <w:sz w:val="21"/>
          <w:szCs w:val="21"/>
        </w:rPr>
        <w:t>2.</w:t>
      </w:r>
      <w:r>
        <w:rPr>
          <w:rFonts w:hint="default" w:ascii="宋体" w:hAnsi="宋体" w:eastAsia="宋体" w:cs="宋体"/>
          <w:color w:val="000000"/>
          <w:sz w:val="21"/>
          <w:szCs w:val="21"/>
        </w:rPr>
        <w:t>6</w:t>
      </w:r>
      <w:r>
        <w:rPr>
          <w:rFonts w:hint="eastAsia" w:ascii="宋体" w:hAnsi="宋体" w:eastAsia="宋体" w:cs="宋体"/>
          <w:color w:val="000000"/>
          <w:sz w:val="21"/>
          <w:szCs w:val="21"/>
        </w:rPr>
        <w:t>“★”号不可偏离项条款响应表</w:t>
      </w:r>
    </w:p>
    <w:p w14:paraId="7333AC90">
      <w:pPr>
        <w:spacing w:line="420" w:lineRule="exact"/>
        <w:ind w:right="420" w:rightChars="20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“★”号不可偏离项条款响应表</w:t>
      </w:r>
    </w:p>
    <w:p w14:paraId="054AA07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73FF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0D9D8F9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4307" w:type="dxa"/>
            <w:noWrap w:val="0"/>
            <w:vAlign w:val="center"/>
          </w:tcPr>
          <w:p w14:paraId="4AF9E45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采购文件规定的“★”不可偏离项条款</w:t>
            </w:r>
          </w:p>
        </w:tc>
        <w:tc>
          <w:tcPr>
            <w:tcW w:w="1307" w:type="dxa"/>
            <w:noWrap w:val="0"/>
            <w:vAlign w:val="center"/>
          </w:tcPr>
          <w:p w14:paraId="26C6D15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是否响应</w:t>
            </w:r>
          </w:p>
        </w:tc>
        <w:tc>
          <w:tcPr>
            <w:tcW w:w="782" w:type="dxa"/>
            <w:noWrap w:val="0"/>
            <w:vAlign w:val="center"/>
          </w:tcPr>
          <w:p w14:paraId="07C4FB1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响应说明</w:t>
            </w:r>
          </w:p>
        </w:tc>
        <w:tc>
          <w:tcPr>
            <w:tcW w:w="1282" w:type="dxa"/>
            <w:noWrap w:val="0"/>
            <w:vAlign w:val="center"/>
          </w:tcPr>
          <w:p w14:paraId="565AB91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响应文件所在页码</w:t>
            </w:r>
          </w:p>
        </w:tc>
      </w:tr>
      <w:tr w14:paraId="182B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E609AC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4307" w:type="dxa"/>
            <w:noWrap w:val="0"/>
            <w:vAlign w:val="top"/>
          </w:tcPr>
          <w:p w14:paraId="1ECA10C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520C8C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59E05F1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2EF806F7">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见页</w:t>
            </w:r>
          </w:p>
        </w:tc>
      </w:tr>
      <w:tr w14:paraId="45EB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486F55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4307" w:type="dxa"/>
            <w:noWrap w:val="0"/>
            <w:vAlign w:val="top"/>
          </w:tcPr>
          <w:p w14:paraId="77596E4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43CC0E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5AA3831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CAE19F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44AA3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2E36A0C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4307" w:type="dxa"/>
            <w:noWrap w:val="0"/>
            <w:vAlign w:val="top"/>
          </w:tcPr>
          <w:p w14:paraId="1EACE06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1C75224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01415B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1F913C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4F99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9EF278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4307" w:type="dxa"/>
            <w:noWrap w:val="0"/>
            <w:vAlign w:val="top"/>
          </w:tcPr>
          <w:p w14:paraId="10038C5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503ED9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7274206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4829629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15CC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275CB3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4307" w:type="dxa"/>
            <w:noWrap w:val="0"/>
            <w:vAlign w:val="top"/>
          </w:tcPr>
          <w:p w14:paraId="0CBA094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519287E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6DB43B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C787BF7">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78E8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3BD165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4307" w:type="dxa"/>
            <w:noWrap w:val="0"/>
            <w:vAlign w:val="top"/>
          </w:tcPr>
          <w:p w14:paraId="4CE2A2E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5648895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67FEC59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0CB5AD6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56B7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6FE537B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07</w:t>
            </w:r>
          </w:p>
        </w:tc>
        <w:tc>
          <w:tcPr>
            <w:tcW w:w="4307" w:type="dxa"/>
            <w:noWrap w:val="0"/>
            <w:vAlign w:val="top"/>
          </w:tcPr>
          <w:p w14:paraId="0EC877C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22FC084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6717709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44A932A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0F4A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7C5EFB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08</w:t>
            </w:r>
          </w:p>
        </w:tc>
        <w:tc>
          <w:tcPr>
            <w:tcW w:w="4307" w:type="dxa"/>
            <w:noWrap w:val="0"/>
            <w:vAlign w:val="top"/>
          </w:tcPr>
          <w:p w14:paraId="5ACF701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FA06E1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5588FD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68713FF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5F98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688AF1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09</w:t>
            </w:r>
          </w:p>
        </w:tc>
        <w:tc>
          <w:tcPr>
            <w:tcW w:w="4307" w:type="dxa"/>
            <w:noWrap w:val="0"/>
            <w:vAlign w:val="top"/>
          </w:tcPr>
          <w:p w14:paraId="7A504C3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6ECA596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0E2A6C7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3C7AB0D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34C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575AA8B">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w:t>
            </w:r>
          </w:p>
        </w:tc>
        <w:tc>
          <w:tcPr>
            <w:tcW w:w="4307" w:type="dxa"/>
            <w:noWrap w:val="0"/>
            <w:vAlign w:val="top"/>
          </w:tcPr>
          <w:p w14:paraId="71B9BD8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03E4EC4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29AD0A5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69BD44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796C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3988AF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4307" w:type="dxa"/>
            <w:noWrap w:val="0"/>
            <w:vAlign w:val="top"/>
          </w:tcPr>
          <w:p w14:paraId="446B003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0F908F6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7818295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34EA32F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r w14:paraId="2D54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7FD7A7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4307" w:type="dxa"/>
            <w:noWrap w:val="0"/>
            <w:vAlign w:val="top"/>
          </w:tcPr>
          <w:p w14:paraId="6D8A3F05">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307" w:type="dxa"/>
            <w:noWrap w:val="0"/>
            <w:vAlign w:val="top"/>
          </w:tcPr>
          <w:p w14:paraId="3EBFD62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782" w:type="dxa"/>
            <w:noWrap w:val="0"/>
            <w:vAlign w:val="top"/>
          </w:tcPr>
          <w:p w14:paraId="3511CD5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c>
          <w:tcPr>
            <w:tcW w:w="1282" w:type="dxa"/>
            <w:noWrap w:val="0"/>
            <w:vAlign w:val="top"/>
          </w:tcPr>
          <w:p w14:paraId="1DAD8A9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宋体" w:hAnsi="宋体" w:eastAsia="宋体" w:cs="宋体"/>
                <w:color w:val="000000"/>
                <w:sz w:val="21"/>
                <w:szCs w:val="21"/>
              </w:rPr>
            </w:pPr>
          </w:p>
        </w:tc>
      </w:tr>
    </w:tbl>
    <w:p w14:paraId="3EE0B5D7">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p>
    <w:p w14:paraId="0C1693DF">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9B558FA">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1、对于上述要求，如投标人完全响应，则请在“是否响应”栏内打“√”，对空白或打“×”视为偏离，请在“响应说明”栏内扼要说明偏离情况。</w:t>
      </w:r>
    </w:p>
    <w:p w14:paraId="150BBD6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2、此表内容必须与响应文件所介绍的内容一致，采购文件中标识“★”不可偏离项条款为不可负偏离(劣于)项，如果负偏离(劣于)将由专家在符号性审查不予通过，不进入下一步评审。</w:t>
      </w:r>
    </w:p>
    <w:p w14:paraId="799BE81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3、投标人应当如实填写“是否响应”、“响应说明”，如有虚假响应，由投标人自行承担一切后果。</w:t>
      </w:r>
    </w:p>
    <w:p w14:paraId="4607E2F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42E14E5B">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8A4BF63">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EB2B8FE">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1EB2CA6F">
      <w:pPr>
        <w:widowControl w:val="0"/>
        <w:jc w:val="both"/>
        <w:rPr>
          <w:rFonts w:hint="eastAsia" w:ascii="仿宋" w:hAnsi="仿宋" w:eastAsia="仿宋" w:cs="仿宋"/>
          <w:kern w:val="2"/>
          <w:sz w:val="24"/>
          <w:szCs w:val="24"/>
          <w:highlight w:val="none"/>
          <w:lang w:val="en-US" w:eastAsia="zh-CN" w:bidi="ar-SA"/>
        </w:rPr>
      </w:pPr>
    </w:p>
    <w:p w14:paraId="2BD1146B">
      <w:pPr>
        <w:widowControl w:val="0"/>
        <w:jc w:val="both"/>
        <w:rPr>
          <w:rFonts w:hint="eastAsia" w:ascii="仿宋" w:hAnsi="仿宋" w:eastAsia="仿宋" w:cs="仿宋"/>
          <w:kern w:val="2"/>
          <w:sz w:val="24"/>
          <w:szCs w:val="24"/>
          <w:highlight w:val="none"/>
          <w:lang w:val="en-US" w:eastAsia="zh-CN" w:bidi="ar-SA"/>
        </w:rPr>
      </w:pPr>
    </w:p>
    <w:p w14:paraId="7FAF786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2.</w:t>
      </w:r>
      <w:r>
        <w:rPr>
          <w:rFonts w:hint="eastAsia" w:ascii="仿宋" w:hAnsi="仿宋" w:eastAsia="仿宋" w:cs="仿宋"/>
          <w:sz w:val="24"/>
          <w:highlight w:val="none"/>
          <w:lang w:val="en-US" w:eastAsia="zh-CN"/>
        </w:rPr>
        <w:t>7</w:t>
      </w:r>
      <w:r>
        <w:rPr>
          <w:rFonts w:hint="eastAsia" w:ascii="仿宋" w:hAnsi="仿宋" w:eastAsia="仿宋" w:cs="仿宋"/>
          <w:sz w:val="24"/>
          <w:highlight w:val="none"/>
          <w:lang w:eastAsia="zh-CN"/>
        </w:rPr>
        <w:t>参加政府采购前三年内在经营活动中无重大违法记录书面声明</w:t>
      </w:r>
    </w:p>
    <w:p w14:paraId="7BDC8D89">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参加政府采购前三年内在经营活动中无重大违法记录书面声明</w:t>
      </w:r>
    </w:p>
    <w:p w14:paraId="34C15E3D">
      <w:pPr>
        <w:spacing w:line="360" w:lineRule="auto"/>
        <w:ind w:firstLine="482"/>
        <w:rPr>
          <w:rFonts w:hint="eastAsia" w:ascii="仿宋" w:hAnsi="仿宋" w:eastAsia="仿宋" w:cs="仿宋"/>
          <w:sz w:val="24"/>
          <w:highlight w:val="none"/>
          <w:lang w:eastAsia="zh-CN"/>
        </w:rPr>
      </w:pPr>
      <w:r>
        <w:rPr>
          <w:rFonts w:hint="default" w:ascii="仿宋" w:hAnsi="仿宋" w:eastAsia="仿宋" w:cs="仿宋"/>
          <w:sz w:val="24"/>
          <w:highlight w:val="none"/>
          <w:lang w:eastAsia="zh-CN"/>
        </w:rPr>
        <w:t>惠阳区中医院</w:t>
      </w:r>
      <w:r>
        <w:rPr>
          <w:rFonts w:hint="eastAsia" w:ascii="仿宋" w:hAnsi="仿宋" w:eastAsia="仿宋" w:cs="仿宋"/>
          <w:sz w:val="24"/>
          <w:highlight w:val="none"/>
          <w:lang w:eastAsia="zh-CN"/>
        </w:rPr>
        <w:t>：</w:t>
      </w:r>
    </w:p>
    <w:p w14:paraId="449D75B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606FB313">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特此声明。</w:t>
      </w:r>
    </w:p>
    <w:p w14:paraId="1DB2EF14">
      <w:pPr>
        <w:spacing w:line="360" w:lineRule="auto"/>
        <w:ind w:firstLine="482"/>
        <w:rPr>
          <w:rFonts w:hint="eastAsia" w:ascii="仿宋" w:hAnsi="仿宋" w:eastAsia="仿宋" w:cs="仿宋"/>
          <w:sz w:val="24"/>
          <w:highlight w:val="none"/>
          <w:lang w:eastAsia="zh-CN"/>
        </w:rPr>
      </w:pPr>
    </w:p>
    <w:p w14:paraId="1E0858AF">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法定代表人或法定代表人授权代表（签章）：</w:t>
      </w:r>
    </w:p>
    <w:p w14:paraId="462B3C57">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供应商名称（盖单位章）：</w:t>
      </w:r>
    </w:p>
    <w:p w14:paraId="25089398">
      <w:pPr>
        <w:spacing w:line="360" w:lineRule="auto"/>
        <w:ind w:firstLine="482"/>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日期：   年   月   日</w:t>
      </w:r>
    </w:p>
    <w:p w14:paraId="1B2F292F">
      <w:pPr>
        <w:widowControl/>
        <w:jc w:val="left"/>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28122F45">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sz w:val="21"/>
          <w:szCs w:val="21"/>
        </w:rPr>
        <w:t>三、商务技术部分</w:t>
      </w:r>
    </w:p>
    <w:p w14:paraId="32CEB143">
      <w:pPr>
        <w:pStyle w:val="19"/>
        <w:rPr>
          <w:rFonts w:hint="eastAsia" w:ascii="宋体" w:hAnsi="宋体" w:eastAsia="宋体" w:cs="宋体"/>
          <w:color w:val="000000"/>
          <w:sz w:val="21"/>
          <w:szCs w:val="21"/>
        </w:rPr>
      </w:pPr>
      <w:r>
        <w:rPr>
          <w:rFonts w:hint="eastAsia" w:ascii="宋体" w:hAnsi="宋体" w:eastAsia="宋体" w:cs="宋体"/>
          <w:color w:val="000000"/>
          <w:sz w:val="21"/>
          <w:szCs w:val="21"/>
        </w:rPr>
        <w:t>3.1信誉材料一览表</w:t>
      </w:r>
    </w:p>
    <w:p w14:paraId="25E3482F">
      <w:pPr>
        <w:pStyle w:val="19"/>
        <w:jc w:val="center"/>
        <w:rPr>
          <w:rFonts w:hint="eastAsia" w:ascii="宋体" w:hAnsi="宋体" w:eastAsia="宋体" w:cs="宋体"/>
          <w:color w:val="000000"/>
          <w:sz w:val="21"/>
          <w:szCs w:val="21"/>
        </w:rPr>
      </w:pPr>
      <w:r>
        <w:rPr>
          <w:rFonts w:hint="eastAsia" w:ascii="宋体" w:hAnsi="宋体" w:eastAsia="宋体" w:cs="宋体"/>
          <w:color w:val="000000"/>
          <w:sz w:val="21"/>
          <w:szCs w:val="21"/>
        </w:rPr>
        <w:t>信誉材料一览表</w:t>
      </w:r>
    </w:p>
    <w:p w14:paraId="68B5FCF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7E8B9A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64F30735">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1687" w:type="dxa"/>
            <w:noWrap w:val="0"/>
            <w:vAlign w:val="center"/>
          </w:tcPr>
          <w:p w14:paraId="5F63BF16">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信誉名称</w:t>
            </w:r>
          </w:p>
        </w:tc>
        <w:tc>
          <w:tcPr>
            <w:tcW w:w="1057" w:type="dxa"/>
            <w:noWrap w:val="0"/>
            <w:vAlign w:val="center"/>
          </w:tcPr>
          <w:p w14:paraId="12C1028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颁发机构</w:t>
            </w:r>
          </w:p>
        </w:tc>
        <w:tc>
          <w:tcPr>
            <w:tcW w:w="970" w:type="dxa"/>
            <w:noWrap w:val="0"/>
            <w:vAlign w:val="center"/>
          </w:tcPr>
          <w:p w14:paraId="79A3955C">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颁证日期</w:t>
            </w:r>
          </w:p>
        </w:tc>
        <w:tc>
          <w:tcPr>
            <w:tcW w:w="1286" w:type="dxa"/>
            <w:noWrap w:val="0"/>
            <w:vAlign w:val="center"/>
          </w:tcPr>
          <w:p w14:paraId="794E266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信誉材料是否真实有效</w:t>
            </w:r>
          </w:p>
        </w:tc>
        <w:tc>
          <w:tcPr>
            <w:tcW w:w="1553" w:type="dxa"/>
            <w:noWrap w:val="0"/>
            <w:vAlign w:val="center"/>
          </w:tcPr>
          <w:p w14:paraId="7660FD23">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按要求自行承诺符合要求</w:t>
            </w:r>
          </w:p>
        </w:tc>
        <w:tc>
          <w:tcPr>
            <w:tcW w:w="901" w:type="dxa"/>
            <w:tcBorders>
              <w:left w:val="single" w:color="auto" w:sz="4" w:space="0"/>
            </w:tcBorders>
            <w:noWrap w:val="0"/>
            <w:vAlign w:val="center"/>
          </w:tcPr>
          <w:p w14:paraId="60942388">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tc>
      </w:tr>
      <w:tr w14:paraId="323EC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DF015E0">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1687" w:type="dxa"/>
            <w:noWrap w:val="0"/>
            <w:vAlign w:val="center"/>
          </w:tcPr>
          <w:p w14:paraId="7626DCD2">
            <w:pPr>
              <w:spacing w:line="400" w:lineRule="exact"/>
              <w:jc w:val="center"/>
              <w:rPr>
                <w:rFonts w:hint="eastAsia" w:ascii="宋体" w:hAnsi="宋体" w:eastAsia="宋体" w:cs="宋体"/>
                <w:color w:val="000000"/>
                <w:sz w:val="21"/>
                <w:szCs w:val="21"/>
              </w:rPr>
            </w:pPr>
          </w:p>
        </w:tc>
        <w:tc>
          <w:tcPr>
            <w:tcW w:w="1057" w:type="dxa"/>
            <w:noWrap w:val="0"/>
            <w:vAlign w:val="center"/>
          </w:tcPr>
          <w:p w14:paraId="24937C73">
            <w:pPr>
              <w:spacing w:line="400" w:lineRule="exact"/>
              <w:jc w:val="center"/>
              <w:rPr>
                <w:rFonts w:hint="eastAsia" w:ascii="宋体" w:hAnsi="宋体" w:eastAsia="宋体" w:cs="宋体"/>
                <w:color w:val="000000"/>
                <w:sz w:val="21"/>
                <w:szCs w:val="21"/>
              </w:rPr>
            </w:pPr>
          </w:p>
        </w:tc>
        <w:tc>
          <w:tcPr>
            <w:tcW w:w="970" w:type="dxa"/>
            <w:noWrap w:val="0"/>
            <w:vAlign w:val="center"/>
          </w:tcPr>
          <w:p w14:paraId="03D1DF0E">
            <w:pPr>
              <w:spacing w:line="400" w:lineRule="exact"/>
              <w:jc w:val="center"/>
              <w:rPr>
                <w:rFonts w:hint="eastAsia" w:ascii="宋体" w:hAnsi="宋体" w:eastAsia="宋体" w:cs="宋体"/>
                <w:color w:val="000000"/>
                <w:sz w:val="21"/>
                <w:szCs w:val="21"/>
              </w:rPr>
            </w:pPr>
          </w:p>
        </w:tc>
        <w:tc>
          <w:tcPr>
            <w:tcW w:w="1286" w:type="dxa"/>
            <w:noWrap w:val="0"/>
            <w:vAlign w:val="center"/>
          </w:tcPr>
          <w:p w14:paraId="643B53EF">
            <w:pPr>
              <w:spacing w:line="400" w:lineRule="exact"/>
              <w:jc w:val="center"/>
              <w:rPr>
                <w:rFonts w:hint="eastAsia" w:ascii="宋体" w:hAnsi="宋体" w:eastAsia="宋体" w:cs="宋体"/>
                <w:color w:val="000000"/>
                <w:sz w:val="21"/>
                <w:szCs w:val="21"/>
              </w:rPr>
            </w:pPr>
          </w:p>
        </w:tc>
        <w:tc>
          <w:tcPr>
            <w:tcW w:w="1553" w:type="dxa"/>
            <w:noWrap w:val="0"/>
            <w:vAlign w:val="center"/>
          </w:tcPr>
          <w:p w14:paraId="411B28C2">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2D446F08">
            <w:pPr>
              <w:spacing w:line="400" w:lineRule="exact"/>
              <w:jc w:val="center"/>
              <w:rPr>
                <w:rFonts w:hint="eastAsia" w:ascii="宋体" w:hAnsi="宋体" w:eastAsia="宋体" w:cs="宋体"/>
                <w:color w:val="000000"/>
                <w:sz w:val="21"/>
                <w:szCs w:val="21"/>
              </w:rPr>
            </w:pPr>
          </w:p>
        </w:tc>
      </w:tr>
      <w:tr w14:paraId="093C786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CB833F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1687" w:type="dxa"/>
            <w:noWrap w:val="0"/>
            <w:vAlign w:val="center"/>
          </w:tcPr>
          <w:p w14:paraId="0FC48497">
            <w:pPr>
              <w:spacing w:line="400" w:lineRule="exact"/>
              <w:jc w:val="center"/>
              <w:rPr>
                <w:rFonts w:hint="eastAsia" w:ascii="宋体" w:hAnsi="宋体" w:eastAsia="宋体" w:cs="宋体"/>
                <w:color w:val="000000"/>
                <w:sz w:val="21"/>
                <w:szCs w:val="21"/>
              </w:rPr>
            </w:pPr>
          </w:p>
        </w:tc>
        <w:tc>
          <w:tcPr>
            <w:tcW w:w="1057" w:type="dxa"/>
            <w:noWrap w:val="0"/>
            <w:vAlign w:val="center"/>
          </w:tcPr>
          <w:p w14:paraId="286AE62A">
            <w:pPr>
              <w:spacing w:line="400" w:lineRule="exact"/>
              <w:jc w:val="center"/>
              <w:rPr>
                <w:rFonts w:hint="eastAsia" w:ascii="宋体" w:hAnsi="宋体" w:eastAsia="宋体" w:cs="宋体"/>
                <w:color w:val="000000"/>
                <w:sz w:val="21"/>
                <w:szCs w:val="21"/>
              </w:rPr>
            </w:pPr>
          </w:p>
        </w:tc>
        <w:tc>
          <w:tcPr>
            <w:tcW w:w="970" w:type="dxa"/>
            <w:noWrap w:val="0"/>
            <w:vAlign w:val="center"/>
          </w:tcPr>
          <w:p w14:paraId="36918BAC">
            <w:pPr>
              <w:spacing w:line="400" w:lineRule="exact"/>
              <w:jc w:val="center"/>
              <w:rPr>
                <w:rFonts w:hint="eastAsia" w:ascii="宋体" w:hAnsi="宋体" w:eastAsia="宋体" w:cs="宋体"/>
                <w:color w:val="000000"/>
                <w:sz w:val="21"/>
                <w:szCs w:val="21"/>
              </w:rPr>
            </w:pPr>
          </w:p>
        </w:tc>
        <w:tc>
          <w:tcPr>
            <w:tcW w:w="1286" w:type="dxa"/>
            <w:noWrap w:val="0"/>
            <w:vAlign w:val="center"/>
          </w:tcPr>
          <w:p w14:paraId="5740A5C7">
            <w:pPr>
              <w:spacing w:line="400" w:lineRule="exact"/>
              <w:jc w:val="center"/>
              <w:rPr>
                <w:rFonts w:hint="eastAsia" w:ascii="宋体" w:hAnsi="宋体" w:eastAsia="宋体" w:cs="宋体"/>
                <w:color w:val="000000"/>
                <w:sz w:val="21"/>
                <w:szCs w:val="21"/>
              </w:rPr>
            </w:pPr>
          </w:p>
        </w:tc>
        <w:tc>
          <w:tcPr>
            <w:tcW w:w="1553" w:type="dxa"/>
            <w:noWrap w:val="0"/>
            <w:vAlign w:val="center"/>
          </w:tcPr>
          <w:p w14:paraId="71421754">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2A02B2AC">
            <w:pPr>
              <w:spacing w:line="400" w:lineRule="exact"/>
              <w:jc w:val="center"/>
              <w:rPr>
                <w:rFonts w:hint="eastAsia" w:ascii="宋体" w:hAnsi="宋体" w:eastAsia="宋体" w:cs="宋体"/>
                <w:color w:val="000000"/>
                <w:sz w:val="21"/>
                <w:szCs w:val="21"/>
              </w:rPr>
            </w:pPr>
          </w:p>
        </w:tc>
      </w:tr>
      <w:tr w14:paraId="7203A9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A2224E7">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1687" w:type="dxa"/>
            <w:noWrap w:val="0"/>
            <w:vAlign w:val="center"/>
          </w:tcPr>
          <w:p w14:paraId="467A47BC">
            <w:pPr>
              <w:spacing w:line="400" w:lineRule="exact"/>
              <w:jc w:val="center"/>
              <w:rPr>
                <w:rFonts w:hint="eastAsia" w:ascii="宋体" w:hAnsi="宋体" w:eastAsia="宋体" w:cs="宋体"/>
                <w:color w:val="000000"/>
                <w:sz w:val="21"/>
                <w:szCs w:val="21"/>
              </w:rPr>
            </w:pPr>
          </w:p>
        </w:tc>
        <w:tc>
          <w:tcPr>
            <w:tcW w:w="1057" w:type="dxa"/>
            <w:noWrap w:val="0"/>
            <w:vAlign w:val="center"/>
          </w:tcPr>
          <w:p w14:paraId="5532E9E7">
            <w:pPr>
              <w:spacing w:line="400" w:lineRule="exact"/>
              <w:jc w:val="center"/>
              <w:rPr>
                <w:rFonts w:hint="eastAsia" w:ascii="宋体" w:hAnsi="宋体" w:eastAsia="宋体" w:cs="宋体"/>
                <w:color w:val="000000"/>
                <w:sz w:val="21"/>
                <w:szCs w:val="21"/>
              </w:rPr>
            </w:pPr>
          </w:p>
        </w:tc>
        <w:tc>
          <w:tcPr>
            <w:tcW w:w="970" w:type="dxa"/>
            <w:noWrap w:val="0"/>
            <w:vAlign w:val="center"/>
          </w:tcPr>
          <w:p w14:paraId="63A4FF57">
            <w:pPr>
              <w:spacing w:line="400" w:lineRule="exact"/>
              <w:jc w:val="center"/>
              <w:rPr>
                <w:rFonts w:hint="eastAsia" w:ascii="宋体" w:hAnsi="宋体" w:eastAsia="宋体" w:cs="宋体"/>
                <w:color w:val="000000"/>
                <w:sz w:val="21"/>
                <w:szCs w:val="21"/>
              </w:rPr>
            </w:pPr>
          </w:p>
        </w:tc>
        <w:tc>
          <w:tcPr>
            <w:tcW w:w="1286" w:type="dxa"/>
            <w:noWrap w:val="0"/>
            <w:vAlign w:val="center"/>
          </w:tcPr>
          <w:p w14:paraId="4D6ED6CB">
            <w:pPr>
              <w:spacing w:line="400" w:lineRule="exact"/>
              <w:jc w:val="center"/>
              <w:rPr>
                <w:rFonts w:hint="eastAsia" w:ascii="宋体" w:hAnsi="宋体" w:eastAsia="宋体" w:cs="宋体"/>
                <w:color w:val="000000"/>
                <w:sz w:val="21"/>
                <w:szCs w:val="21"/>
              </w:rPr>
            </w:pPr>
          </w:p>
        </w:tc>
        <w:tc>
          <w:tcPr>
            <w:tcW w:w="1553" w:type="dxa"/>
            <w:noWrap w:val="0"/>
            <w:vAlign w:val="center"/>
          </w:tcPr>
          <w:p w14:paraId="62D70409">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356F1819">
            <w:pPr>
              <w:spacing w:line="400" w:lineRule="exact"/>
              <w:jc w:val="center"/>
              <w:rPr>
                <w:rFonts w:hint="eastAsia" w:ascii="宋体" w:hAnsi="宋体" w:eastAsia="宋体" w:cs="宋体"/>
                <w:color w:val="000000"/>
                <w:sz w:val="21"/>
                <w:szCs w:val="21"/>
              </w:rPr>
            </w:pPr>
          </w:p>
        </w:tc>
      </w:tr>
      <w:tr w14:paraId="5FA582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03FF7EC">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1687" w:type="dxa"/>
            <w:noWrap w:val="0"/>
            <w:vAlign w:val="center"/>
          </w:tcPr>
          <w:p w14:paraId="624E24D8">
            <w:pPr>
              <w:spacing w:line="400" w:lineRule="exact"/>
              <w:jc w:val="center"/>
              <w:rPr>
                <w:rFonts w:hint="eastAsia" w:ascii="宋体" w:hAnsi="宋体" w:eastAsia="宋体" w:cs="宋体"/>
                <w:color w:val="000000"/>
                <w:sz w:val="21"/>
                <w:szCs w:val="21"/>
              </w:rPr>
            </w:pPr>
          </w:p>
        </w:tc>
        <w:tc>
          <w:tcPr>
            <w:tcW w:w="1057" w:type="dxa"/>
            <w:noWrap w:val="0"/>
            <w:vAlign w:val="center"/>
          </w:tcPr>
          <w:p w14:paraId="5CB4AD09">
            <w:pPr>
              <w:spacing w:line="400" w:lineRule="exact"/>
              <w:jc w:val="center"/>
              <w:rPr>
                <w:rFonts w:hint="eastAsia" w:ascii="宋体" w:hAnsi="宋体" w:eastAsia="宋体" w:cs="宋体"/>
                <w:color w:val="000000"/>
                <w:sz w:val="21"/>
                <w:szCs w:val="21"/>
              </w:rPr>
            </w:pPr>
          </w:p>
        </w:tc>
        <w:tc>
          <w:tcPr>
            <w:tcW w:w="970" w:type="dxa"/>
            <w:noWrap w:val="0"/>
            <w:vAlign w:val="center"/>
          </w:tcPr>
          <w:p w14:paraId="4242FE35">
            <w:pPr>
              <w:spacing w:line="400" w:lineRule="exact"/>
              <w:jc w:val="center"/>
              <w:rPr>
                <w:rFonts w:hint="eastAsia" w:ascii="宋体" w:hAnsi="宋体" w:eastAsia="宋体" w:cs="宋体"/>
                <w:color w:val="000000"/>
                <w:sz w:val="21"/>
                <w:szCs w:val="21"/>
              </w:rPr>
            </w:pPr>
          </w:p>
        </w:tc>
        <w:tc>
          <w:tcPr>
            <w:tcW w:w="1286" w:type="dxa"/>
            <w:noWrap w:val="0"/>
            <w:vAlign w:val="center"/>
          </w:tcPr>
          <w:p w14:paraId="4F7591C3">
            <w:pPr>
              <w:spacing w:line="400" w:lineRule="exact"/>
              <w:jc w:val="center"/>
              <w:rPr>
                <w:rFonts w:hint="eastAsia" w:ascii="宋体" w:hAnsi="宋体" w:eastAsia="宋体" w:cs="宋体"/>
                <w:color w:val="000000"/>
                <w:sz w:val="21"/>
                <w:szCs w:val="21"/>
              </w:rPr>
            </w:pPr>
          </w:p>
        </w:tc>
        <w:tc>
          <w:tcPr>
            <w:tcW w:w="1553" w:type="dxa"/>
            <w:noWrap w:val="0"/>
            <w:vAlign w:val="center"/>
          </w:tcPr>
          <w:p w14:paraId="4548F151">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514135E5">
            <w:pPr>
              <w:spacing w:line="400" w:lineRule="exact"/>
              <w:jc w:val="center"/>
              <w:rPr>
                <w:rFonts w:hint="eastAsia" w:ascii="宋体" w:hAnsi="宋体" w:eastAsia="宋体" w:cs="宋体"/>
                <w:color w:val="000000"/>
                <w:sz w:val="21"/>
                <w:szCs w:val="21"/>
              </w:rPr>
            </w:pPr>
          </w:p>
        </w:tc>
      </w:tr>
      <w:tr w14:paraId="496985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36B54BD">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1687" w:type="dxa"/>
            <w:noWrap w:val="0"/>
            <w:vAlign w:val="center"/>
          </w:tcPr>
          <w:p w14:paraId="2159205E">
            <w:pPr>
              <w:spacing w:line="400" w:lineRule="exact"/>
              <w:jc w:val="center"/>
              <w:rPr>
                <w:rFonts w:hint="eastAsia" w:ascii="宋体" w:hAnsi="宋体" w:eastAsia="宋体" w:cs="宋体"/>
                <w:color w:val="000000"/>
                <w:sz w:val="21"/>
                <w:szCs w:val="21"/>
              </w:rPr>
            </w:pPr>
          </w:p>
        </w:tc>
        <w:tc>
          <w:tcPr>
            <w:tcW w:w="1057" w:type="dxa"/>
            <w:noWrap w:val="0"/>
            <w:vAlign w:val="center"/>
          </w:tcPr>
          <w:p w14:paraId="081839C0">
            <w:pPr>
              <w:spacing w:line="400" w:lineRule="exact"/>
              <w:jc w:val="center"/>
              <w:rPr>
                <w:rFonts w:hint="eastAsia" w:ascii="宋体" w:hAnsi="宋体" w:eastAsia="宋体" w:cs="宋体"/>
                <w:color w:val="000000"/>
                <w:sz w:val="21"/>
                <w:szCs w:val="21"/>
              </w:rPr>
            </w:pPr>
          </w:p>
        </w:tc>
        <w:tc>
          <w:tcPr>
            <w:tcW w:w="970" w:type="dxa"/>
            <w:noWrap w:val="0"/>
            <w:vAlign w:val="center"/>
          </w:tcPr>
          <w:p w14:paraId="6355369A">
            <w:pPr>
              <w:spacing w:line="400" w:lineRule="exact"/>
              <w:jc w:val="center"/>
              <w:rPr>
                <w:rFonts w:hint="eastAsia" w:ascii="宋体" w:hAnsi="宋体" w:eastAsia="宋体" w:cs="宋体"/>
                <w:color w:val="000000"/>
                <w:sz w:val="21"/>
                <w:szCs w:val="21"/>
              </w:rPr>
            </w:pPr>
          </w:p>
        </w:tc>
        <w:tc>
          <w:tcPr>
            <w:tcW w:w="1286" w:type="dxa"/>
            <w:noWrap w:val="0"/>
            <w:vAlign w:val="center"/>
          </w:tcPr>
          <w:p w14:paraId="76C27675">
            <w:pPr>
              <w:spacing w:line="400" w:lineRule="exact"/>
              <w:jc w:val="center"/>
              <w:rPr>
                <w:rFonts w:hint="eastAsia" w:ascii="宋体" w:hAnsi="宋体" w:eastAsia="宋体" w:cs="宋体"/>
                <w:color w:val="000000"/>
                <w:sz w:val="21"/>
                <w:szCs w:val="21"/>
              </w:rPr>
            </w:pPr>
          </w:p>
        </w:tc>
        <w:tc>
          <w:tcPr>
            <w:tcW w:w="1553" w:type="dxa"/>
            <w:noWrap w:val="0"/>
            <w:vAlign w:val="center"/>
          </w:tcPr>
          <w:p w14:paraId="68E31CD9">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3A7113D8">
            <w:pPr>
              <w:spacing w:line="400" w:lineRule="exact"/>
              <w:jc w:val="center"/>
              <w:rPr>
                <w:rFonts w:hint="eastAsia" w:ascii="宋体" w:hAnsi="宋体" w:eastAsia="宋体" w:cs="宋体"/>
                <w:color w:val="000000"/>
                <w:sz w:val="21"/>
                <w:szCs w:val="21"/>
              </w:rPr>
            </w:pPr>
          </w:p>
        </w:tc>
      </w:tr>
      <w:tr w14:paraId="444A52B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93320F3">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06</w:t>
            </w:r>
          </w:p>
        </w:tc>
        <w:tc>
          <w:tcPr>
            <w:tcW w:w="1687" w:type="dxa"/>
            <w:noWrap w:val="0"/>
            <w:vAlign w:val="center"/>
          </w:tcPr>
          <w:p w14:paraId="7674DEF0">
            <w:pPr>
              <w:spacing w:line="400" w:lineRule="exact"/>
              <w:jc w:val="center"/>
              <w:rPr>
                <w:rFonts w:hint="eastAsia" w:ascii="宋体" w:hAnsi="宋体" w:eastAsia="宋体" w:cs="宋体"/>
                <w:color w:val="000000"/>
                <w:sz w:val="21"/>
                <w:szCs w:val="21"/>
              </w:rPr>
            </w:pPr>
          </w:p>
        </w:tc>
        <w:tc>
          <w:tcPr>
            <w:tcW w:w="1057" w:type="dxa"/>
            <w:noWrap w:val="0"/>
            <w:vAlign w:val="center"/>
          </w:tcPr>
          <w:p w14:paraId="624D267A">
            <w:pPr>
              <w:spacing w:line="400" w:lineRule="exact"/>
              <w:jc w:val="center"/>
              <w:rPr>
                <w:rFonts w:hint="eastAsia" w:ascii="宋体" w:hAnsi="宋体" w:eastAsia="宋体" w:cs="宋体"/>
                <w:color w:val="000000"/>
                <w:sz w:val="21"/>
                <w:szCs w:val="21"/>
              </w:rPr>
            </w:pPr>
          </w:p>
        </w:tc>
        <w:tc>
          <w:tcPr>
            <w:tcW w:w="970" w:type="dxa"/>
            <w:noWrap w:val="0"/>
            <w:vAlign w:val="center"/>
          </w:tcPr>
          <w:p w14:paraId="6873C8C3">
            <w:pPr>
              <w:spacing w:line="400" w:lineRule="exact"/>
              <w:jc w:val="center"/>
              <w:rPr>
                <w:rFonts w:hint="eastAsia" w:ascii="宋体" w:hAnsi="宋体" w:eastAsia="宋体" w:cs="宋体"/>
                <w:color w:val="000000"/>
                <w:sz w:val="21"/>
                <w:szCs w:val="21"/>
              </w:rPr>
            </w:pPr>
          </w:p>
        </w:tc>
        <w:tc>
          <w:tcPr>
            <w:tcW w:w="1286" w:type="dxa"/>
            <w:noWrap w:val="0"/>
            <w:vAlign w:val="center"/>
          </w:tcPr>
          <w:p w14:paraId="1A373E04">
            <w:pPr>
              <w:spacing w:line="400" w:lineRule="exact"/>
              <w:jc w:val="center"/>
              <w:rPr>
                <w:rFonts w:hint="eastAsia" w:ascii="宋体" w:hAnsi="宋体" w:eastAsia="宋体" w:cs="宋体"/>
                <w:color w:val="000000"/>
                <w:sz w:val="21"/>
                <w:szCs w:val="21"/>
              </w:rPr>
            </w:pPr>
          </w:p>
        </w:tc>
        <w:tc>
          <w:tcPr>
            <w:tcW w:w="1553" w:type="dxa"/>
            <w:noWrap w:val="0"/>
            <w:vAlign w:val="center"/>
          </w:tcPr>
          <w:p w14:paraId="3B1BCB3D">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E347C91">
            <w:pPr>
              <w:spacing w:line="400" w:lineRule="exact"/>
              <w:jc w:val="center"/>
              <w:rPr>
                <w:rFonts w:hint="eastAsia" w:ascii="宋体" w:hAnsi="宋体" w:eastAsia="宋体" w:cs="宋体"/>
                <w:color w:val="000000"/>
                <w:sz w:val="21"/>
                <w:szCs w:val="21"/>
              </w:rPr>
            </w:pPr>
          </w:p>
        </w:tc>
      </w:tr>
      <w:tr w14:paraId="2B2FFA6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EAFD78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1687" w:type="dxa"/>
            <w:noWrap w:val="0"/>
            <w:vAlign w:val="center"/>
          </w:tcPr>
          <w:p w14:paraId="1B107BF6">
            <w:pPr>
              <w:spacing w:line="400" w:lineRule="exact"/>
              <w:jc w:val="center"/>
              <w:rPr>
                <w:rFonts w:hint="eastAsia" w:ascii="宋体" w:hAnsi="宋体" w:eastAsia="宋体" w:cs="宋体"/>
                <w:color w:val="000000"/>
                <w:sz w:val="21"/>
                <w:szCs w:val="21"/>
              </w:rPr>
            </w:pPr>
          </w:p>
        </w:tc>
        <w:tc>
          <w:tcPr>
            <w:tcW w:w="1057" w:type="dxa"/>
            <w:noWrap w:val="0"/>
            <w:vAlign w:val="center"/>
          </w:tcPr>
          <w:p w14:paraId="25F580E3">
            <w:pPr>
              <w:spacing w:line="400" w:lineRule="exact"/>
              <w:jc w:val="center"/>
              <w:rPr>
                <w:rFonts w:hint="eastAsia" w:ascii="宋体" w:hAnsi="宋体" w:eastAsia="宋体" w:cs="宋体"/>
                <w:color w:val="000000"/>
                <w:sz w:val="21"/>
                <w:szCs w:val="21"/>
              </w:rPr>
            </w:pPr>
          </w:p>
        </w:tc>
        <w:tc>
          <w:tcPr>
            <w:tcW w:w="970" w:type="dxa"/>
            <w:noWrap w:val="0"/>
            <w:vAlign w:val="center"/>
          </w:tcPr>
          <w:p w14:paraId="15FD44C7">
            <w:pPr>
              <w:spacing w:line="400" w:lineRule="exact"/>
              <w:jc w:val="center"/>
              <w:rPr>
                <w:rFonts w:hint="eastAsia" w:ascii="宋体" w:hAnsi="宋体" w:eastAsia="宋体" w:cs="宋体"/>
                <w:color w:val="000000"/>
                <w:sz w:val="21"/>
                <w:szCs w:val="21"/>
              </w:rPr>
            </w:pPr>
          </w:p>
        </w:tc>
        <w:tc>
          <w:tcPr>
            <w:tcW w:w="1286" w:type="dxa"/>
            <w:noWrap w:val="0"/>
            <w:vAlign w:val="center"/>
          </w:tcPr>
          <w:p w14:paraId="7B9EF833">
            <w:pPr>
              <w:spacing w:line="400" w:lineRule="exact"/>
              <w:jc w:val="center"/>
              <w:rPr>
                <w:rFonts w:hint="eastAsia" w:ascii="宋体" w:hAnsi="宋体" w:eastAsia="宋体" w:cs="宋体"/>
                <w:color w:val="000000"/>
                <w:sz w:val="21"/>
                <w:szCs w:val="21"/>
              </w:rPr>
            </w:pPr>
          </w:p>
        </w:tc>
        <w:tc>
          <w:tcPr>
            <w:tcW w:w="1553" w:type="dxa"/>
            <w:tcBorders>
              <w:right w:val="single" w:color="auto" w:sz="4" w:space="0"/>
            </w:tcBorders>
            <w:noWrap w:val="0"/>
            <w:vAlign w:val="center"/>
          </w:tcPr>
          <w:p w14:paraId="0C08EB43">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4DEBD5C">
            <w:pPr>
              <w:spacing w:line="400" w:lineRule="exact"/>
              <w:jc w:val="center"/>
              <w:rPr>
                <w:rFonts w:hint="eastAsia" w:ascii="宋体" w:hAnsi="宋体" w:eastAsia="宋体" w:cs="宋体"/>
                <w:color w:val="000000"/>
                <w:sz w:val="21"/>
                <w:szCs w:val="21"/>
              </w:rPr>
            </w:pPr>
          </w:p>
        </w:tc>
      </w:tr>
      <w:tr w14:paraId="15093A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9E04F96">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1687" w:type="dxa"/>
            <w:noWrap w:val="0"/>
            <w:vAlign w:val="center"/>
          </w:tcPr>
          <w:p w14:paraId="05E55EE7">
            <w:pPr>
              <w:spacing w:line="400" w:lineRule="exact"/>
              <w:jc w:val="center"/>
              <w:rPr>
                <w:rFonts w:hint="eastAsia" w:ascii="宋体" w:hAnsi="宋体" w:eastAsia="宋体" w:cs="宋体"/>
                <w:color w:val="000000"/>
                <w:sz w:val="21"/>
                <w:szCs w:val="21"/>
              </w:rPr>
            </w:pPr>
          </w:p>
        </w:tc>
        <w:tc>
          <w:tcPr>
            <w:tcW w:w="1057" w:type="dxa"/>
            <w:noWrap w:val="0"/>
            <w:vAlign w:val="center"/>
          </w:tcPr>
          <w:p w14:paraId="2BCB6CDD">
            <w:pPr>
              <w:spacing w:line="400" w:lineRule="exact"/>
              <w:jc w:val="center"/>
              <w:rPr>
                <w:rFonts w:hint="eastAsia" w:ascii="宋体" w:hAnsi="宋体" w:eastAsia="宋体" w:cs="宋体"/>
                <w:color w:val="000000"/>
                <w:sz w:val="21"/>
                <w:szCs w:val="21"/>
              </w:rPr>
            </w:pPr>
          </w:p>
        </w:tc>
        <w:tc>
          <w:tcPr>
            <w:tcW w:w="970" w:type="dxa"/>
            <w:noWrap w:val="0"/>
            <w:vAlign w:val="center"/>
          </w:tcPr>
          <w:p w14:paraId="2743469B">
            <w:pPr>
              <w:spacing w:line="400" w:lineRule="exact"/>
              <w:jc w:val="center"/>
              <w:rPr>
                <w:rFonts w:hint="eastAsia" w:ascii="宋体" w:hAnsi="宋体" w:eastAsia="宋体" w:cs="宋体"/>
                <w:color w:val="000000"/>
                <w:sz w:val="21"/>
                <w:szCs w:val="21"/>
              </w:rPr>
            </w:pPr>
          </w:p>
        </w:tc>
        <w:tc>
          <w:tcPr>
            <w:tcW w:w="1286" w:type="dxa"/>
            <w:noWrap w:val="0"/>
            <w:vAlign w:val="center"/>
          </w:tcPr>
          <w:p w14:paraId="2B75FD02">
            <w:pPr>
              <w:spacing w:line="400" w:lineRule="exact"/>
              <w:jc w:val="center"/>
              <w:rPr>
                <w:rFonts w:hint="eastAsia" w:ascii="宋体" w:hAnsi="宋体" w:eastAsia="宋体" w:cs="宋体"/>
                <w:color w:val="000000"/>
                <w:sz w:val="21"/>
                <w:szCs w:val="21"/>
              </w:rPr>
            </w:pPr>
          </w:p>
        </w:tc>
        <w:tc>
          <w:tcPr>
            <w:tcW w:w="1553" w:type="dxa"/>
            <w:tcBorders>
              <w:right w:val="single" w:color="auto" w:sz="4" w:space="0"/>
            </w:tcBorders>
            <w:noWrap w:val="0"/>
            <w:vAlign w:val="center"/>
          </w:tcPr>
          <w:p w14:paraId="147364C1">
            <w:pPr>
              <w:spacing w:line="400" w:lineRule="exact"/>
              <w:jc w:val="center"/>
              <w:rPr>
                <w:rFonts w:hint="eastAsia" w:ascii="宋体" w:hAnsi="宋体" w:eastAsia="宋体" w:cs="宋体"/>
                <w:color w:val="000000"/>
                <w:sz w:val="21"/>
                <w:szCs w:val="21"/>
              </w:rPr>
            </w:pPr>
          </w:p>
        </w:tc>
        <w:tc>
          <w:tcPr>
            <w:tcW w:w="901" w:type="dxa"/>
            <w:tcBorders>
              <w:left w:val="single" w:color="auto" w:sz="4" w:space="0"/>
            </w:tcBorders>
            <w:noWrap w:val="0"/>
            <w:vAlign w:val="center"/>
          </w:tcPr>
          <w:p w14:paraId="7EDFA4BF">
            <w:pPr>
              <w:spacing w:line="400" w:lineRule="exact"/>
              <w:jc w:val="center"/>
              <w:rPr>
                <w:rFonts w:hint="eastAsia" w:ascii="宋体" w:hAnsi="宋体" w:eastAsia="宋体" w:cs="宋体"/>
                <w:color w:val="000000"/>
                <w:sz w:val="21"/>
                <w:szCs w:val="21"/>
              </w:rPr>
            </w:pPr>
          </w:p>
        </w:tc>
      </w:tr>
    </w:tbl>
    <w:p w14:paraId="708A4601">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29861B4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1、“信誉名称、颁证机构、颁证日期”按信誉的信息内容进行填写。</w:t>
      </w:r>
    </w:p>
    <w:p w14:paraId="54C4C46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2、本表为参考表格，建议按照此格式填写。投标人可以根据实际情况，在本表的基础上增加（但不能减少上述信息项）自己认为需要添加的信息项。</w:t>
      </w:r>
    </w:p>
    <w:p w14:paraId="07C63D0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3、本表应当正确无误填写，并建议将相关证明文件附在本表之后以便于评标委员会成员提高评审质量。</w:t>
      </w:r>
    </w:p>
    <w:p w14:paraId="61206067">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6D1687B6">
      <w:pPr>
        <w:shd w:val="clear" w:color="auto" w:fill="FFFFFF"/>
        <w:adjustRightInd w:val="0"/>
        <w:snapToGrid w:val="0"/>
        <w:spacing w:line="360" w:lineRule="auto"/>
        <w:rPr>
          <w:rFonts w:hint="eastAsia" w:ascii="宋体" w:hAnsi="宋体" w:eastAsia="宋体" w:cs="宋体"/>
          <w:color w:val="000000"/>
          <w:sz w:val="21"/>
          <w:szCs w:val="21"/>
        </w:rPr>
      </w:pPr>
    </w:p>
    <w:p w14:paraId="6976B318">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5BC51445">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193AE617">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27474858">
      <w:pPr>
        <w:pStyle w:val="19"/>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2</w:t>
      </w:r>
      <w:r>
        <w:rPr>
          <w:rFonts w:hint="eastAsia" w:ascii="仿宋" w:hAnsi="仿宋" w:eastAsia="仿宋" w:cs="仿宋"/>
          <w:b/>
          <w:bCs/>
          <w:spacing w:val="0"/>
          <w:kern w:val="2"/>
          <w:sz w:val="28"/>
          <w:szCs w:val="28"/>
          <w:highlight w:val="none"/>
          <w:lang w:val="en-US" w:eastAsia="zh-CN" w:bidi="ar-SA"/>
        </w:rPr>
        <w:t>同类业绩一览表</w:t>
      </w:r>
    </w:p>
    <w:p w14:paraId="71077357">
      <w:pPr>
        <w:pStyle w:val="19"/>
        <w:jc w:val="center"/>
        <w:rPr>
          <w:rFonts w:hint="eastAsia" w:ascii="宋体" w:hAnsi="宋体" w:eastAsia="宋体" w:cs="宋体"/>
          <w:color w:val="000000"/>
          <w:sz w:val="21"/>
          <w:szCs w:val="21"/>
        </w:rPr>
      </w:pPr>
      <w:r>
        <w:rPr>
          <w:rFonts w:hint="eastAsia" w:ascii="宋体" w:hAnsi="宋体" w:eastAsia="宋体" w:cs="宋体"/>
          <w:color w:val="000000"/>
          <w:sz w:val="21"/>
          <w:szCs w:val="21"/>
        </w:rPr>
        <w:t>同类业绩一览表</w:t>
      </w:r>
    </w:p>
    <w:p w14:paraId="4D22237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（此格式仅供参考，包括但不限于以下因素）</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694A734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0A26DBB3">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序号</w:t>
            </w:r>
          </w:p>
        </w:tc>
        <w:tc>
          <w:tcPr>
            <w:tcW w:w="702" w:type="dxa"/>
            <w:tcBorders>
              <w:top w:val="single" w:color="auto" w:sz="4" w:space="0"/>
            </w:tcBorders>
            <w:noWrap w:val="0"/>
            <w:vAlign w:val="center"/>
          </w:tcPr>
          <w:p w14:paraId="49CF994C">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业绩年份</w:t>
            </w:r>
          </w:p>
        </w:tc>
        <w:tc>
          <w:tcPr>
            <w:tcW w:w="1687" w:type="dxa"/>
            <w:noWrap w:val="0"/>
            <w:vAlign w:val="center"/>
          </w:tcPr>
          <w:p w14:paraId="5EAB685F">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项目名称</w:t>
            </w:r>
          </w:p>
        </w:tc>
        <w:tc>
          <w:tcPr>
            <w:tcW w:w="1057" w:type="dxa"/>
            <w:noWrap w:val="0"/>
            <w:vAlign w:val="center"/>
          </w:tcPr>
          <w:p w14:paraId="4C241A0A">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采购人</w:t>
            </w:r>
          </w:p>
        </w:tc>
        <w:tc>
          <w:tcPr>
            <w:tcW w:w="1234" w:type="dxa"/>
            <w:noWrap w:val="0"/>
            <w:vAlign w:val="center"/>
          </w:tcPr>
          <w:p w14:paraId="2DD15FBD">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中标通知书颁发机构</w:t>
            </w:r>
          </w:p>
        </w:tc>
        <w:tc>
          <w:tcPr>
            <w:tcW w:w="1053" w:type="dxa"/>
            <w:noWrap w:val="0"/>
            <w:vAlign w:val="center"/>
          </w:tcPr>
          <w:p w14:paraId="7628F4DF">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中标通知书金额</w:t>
            </w:r>
          </w:p>
        </w:tc>
        <w:tc>
          <w:tcPr>
            <w:tcW w:w="556" w:type="dxa"/>
            <w:noWrap w:val="0"/>
            <w:vAlign w:val="center"/>
          </w:tcPr>
          <w:p w14:paraId="2454A3D7">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合同金额</w:t>
            </w:r>
          </w:p>
        </w:tc>
        <w:tc>
          <w:tcPr>
            <w:tcW w:w="1124" w:type="dxa"/>
            <w:noWrap w:val="0"/>
            <w:vAlign w:val="center"/>
          </w:tcPr>
          <w:p w14:paraId="7267BB98">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按要求自行承诺符合要求</w:t>
            </w:r>
          </w:p>
        </w:tc>
        <w:tc>
          <w:tcPr>
            <w:tcW w:w="725" w:type="dxa"/>
            <w:tcBorders>
              <w:left w:val="single" w:color="auto" w:sz="4" w:space="0"/>
            </w:tcBorders>
            <w:noWrap w:val="0"/>
            <w:vAlign w:val="center"/>
          </w:tcPr>
          <w:p w14:paraId="70D61D56">
            <w:pPr>
              <w:spacing w:line="400" w:lineRule="exact"/>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备注</w:t>
            </w:r>
          </w:p>
        </w:tc>
      </w:tr>
      <w:tr w14:paraId="43BF5B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69D31FA">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702" w:type="dxa"/>
            <w:noWrap w:val="0"/>
            <w:vAlign w:val="center"/>
          </w:tcPr>
          <w:p w14:paraId="3F7F5F7E">
            <w:pPr>
              <w:spacing w:line="400" w:lineRule="exact"/>
              <w:jc w:val="center"/>
              <w:rPr>
                <w:rFonts w:hint="eastAsia" w:ascii="宋体" w:hAnsi="宋体" w:eastAsia="宋体" w:cs="宋体"/>
                <w:color w:val="000000"/>
                <w:sz w:val="21"/>
                <w:szCs w:val="21"/>
              </w:rPr>
            </w:pPr>
          </w:p>
        </w:tc>
        <w:tc>
          <w:tcPr>
            <w:tcW w:w="1687" w:type="dxa"/>
            <w:noWrap w:val="0"/>
            <w:vAlign w:val="center"/>
          </w:tcPr>
          <w:p w14:paraId="2E51AF1C">
            <w:pPr>
              <w:spacing w:line="400" w:lineRule="exact"/>
              <w:jc w:val="center"/>
              <w:rPr>
                <w:rFonts w:hint="eastAsia" w:ascii="宋体" w:hAnsi="宋体" w:eastAsia="宋体" w:cs="宋体"/>
                <w:color w:val="000000"/>
                <w:sz w:val="21"/>
                <w:szCs w:val="21"/>
              </w:rPr>
            </w:pPr>
          </w:p>
        </w:tc>
        <w:tc>
          <w:tcPr>
            <w:tcW w:w="1057" w:type="dxa"/>
            <w:noWrap w:val="0"/>
            <w:vAlign w:val="center"/>
          </w:tcPr>
          <w:p w14:paraId="433F37A4">
            <w:pPr>
              <w:spacing w:line="400" w:lineRule="exact"/>
              <w:jc w:val="center"/>
              <w:rPr>
                <w:rFonts w:hint="eastAsia" w:ascii="宋体" w:hAnsi="宋体" w:eastAsia="宋体" w:cs="宋体"/>
                <w:color w:val="000000"/>
                <w:sz w:val="21"/>
                <w:szCs w:val="21"/>
              </w:rPr>
            </w:pPr>
          </w:p>
        </w:tc>
        <w:tc>
          <w:tcPr>
            <w:tcW w:w="1234" w:type="dxa"/>
            <w:noWrap w:val="0"/>
            <w:vAlign w:val="center"/>
          </w:tcPr>
          <w:p w14:paraId="35171720">
            <w:pPr>
              <w:spacing w:line="400" w:lineRule="exact"/>
              <w:jc w:val="center"/>
              <w:rPr>
                <w:rFonts w:hint="eastAsia" w:ascii="宋体" w:hAnsi="宋体" w:eastAsia="宋体" w:cs="宋体"/>
                <w:color w:val="000000"/>
                <w:sz w:val="21"/>
                <w:szCs w:val="21"/>
              </w:rPr>
            </w:pPr>
          </w:p>
        </w:tc>
        <w:tc>
          <w:tcPr>
            <w:tcW w:w="1053" w:type="dxa"/>
            <w:noWrap w:val="0"/>
            <w:vAlign w:val="center"/>
          </w:tcPr>
          <w:p w14:paraId="20415EF7">
            <w:pPr>
              <w:spacing w:line="400" w:lineRule="exact"/>
              <w:jc w:val="center"/>
              <w:rPr>
                <w:rFonts w:hint="eastAsia" w:ascii="宋体" w:hAnsi="宋体" w:eastAsia="宋体" w:cs="宋体"/>
                <w:color w:val="000000"/>
                <w:sz w:val="21"/>
                <w:szCs w:val="21"/>
              </w:rPr>
            </w:pPr>
          </w:p>
        </w:tc>
        <w:tc>
          <w:tcPr>
            <w:tcW w:w="556" w:type="dxa"/>
            <w:noWrap w:val="0"/>
            <w:vAlign w:val="center"/>
          </w:tcPr>
          <w:p w14:paraId="36278981">
            <w:pPr>
              <w:spacing w:line="400" w:lineRule="exact"/>
              <w:jc w:val="center"/>
              <w:rPr>
                <w:rFonts w:hint="eastAsia" w:ascii="宋体" w:hAnsi="宋体" w:eastAsia="宋体" w:cs="宋体"/>
                <w:color w:val="000000"/>
                <w:sz w:val="21"/>
                <w:szCs w:val="21"/>
              </w:rPr>
            </w:pPr>
          </w:p>
        </w:tc>
        <w:tc>
          <w:tcPr>
            <w:tcW w:w="1124" w:type="dxa"/>
            <w:noWrap w:val="0"/>
            <w:vAlign w:val="center"/>
          </w:tcPr>
          <w:p w14:paraId="1AD8F67F">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3A2CECD">
            <w:pPr>
              <w:spacing w:line="400" w:lineRule="exact"/>
              <w:jc w:val="center"/>
              <w:rPr>
                <w:rFonts w:hint="eastAsia" w:ascii="宋体" w:hAnsi="宋体" w:eastAsia="宋体" w:cs="宋体"/>
                <w:color w:val="000000"/>
                <w:sz w:val="21"/>
                <w:szCs w:val="21"/>
              </w:rPr>
            </w:pPr>
          </w:p>
        </w:tc>
      </w:tr>
      <w:tr w14:paraId="7E435F3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56DF837">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702" w:type="dxa"/>
            <w:noWrap w:val="0"/>
            <w:vAlign w:val="center"/>
          </w:tcPr>
          <w:p w14:paraId="5887F281">
            <w:pPr>
              <w:spacing w:line="400" w:lineRule="exact"/>
              <w:jc w:val="center"/>
              <w:rPr>
                <w:rFonts w:hint="eastAsia" w:ascii="宋体" w:hAnsi="宋体" w:eastAsia="宋体" w:cs="宋体"/>
                <w:color w:val="000000"/>
                <w:sz w:val="21"/>
                <w:szCs w:val="21"/>
              </w:rPr>
            </w:pPr>
          </w:p>
        </w:tc>
        <w:tc>
          <w:tcPr>
            <w:tcW w:w="1687" w:type="dxa"/>
            <w:noWrap w:val="0"/>
            <w:vAlign w:val="center"/>
          </w:tcPr>
          <w:p w14:paraId="7ED6BFE2">
            <w:pPr>
              <w:spacing w:line="400" w:lineRule="exact"/>
              <w:jc w:val="center"/>
              <w:rPr>
                <w:rFonts w:hint="eastAsia" w:ascii="宋体" w:hAnsi="宋体" w:eastAsia="宋体" w:cs="宋体"/>
                <w:color w:val="000000"/>
                <w:sz w:val="21"/>
                <w:szCs w:val="21"/>
              </w:rPr>
            </w:pPr>
          </w:p>
        </w:tc>
        <w:tc>
          <w:tcPr>
            <w:tcW w:w="1057" w:type="dxa"/>
            <w:noWrap w:val="0"/>
            <w:vAlign w:val="center"/>
          </w:tcPr>
          <w:p w14:paraId="0E6279B0">
            <w:pPr>
              <w:spacing w:line="400" w:lineRule="exact"/>
              <w:jc w:val="center"/>
              <w:rPr>
                <w:rFonts w:hint="eastAsia" w:ascii="宋体" w:hAnsi="宋体" w:eastAsia="宋体" w:cs="宋体"/>
                <w:color w:val="000000"/>
                <w:sz w:val="21"/>
                <w:szCs w:val="21"/>
              </w:rPr>
            </w:pPr>
          </w:p>
        </w:tc>
        <w:tc>
          <w:tcPr>
            <w:tcW w:w="1234" w:type="dxa"/>
            <w:noWrap w:val="0"/>
            <w:vAlign w:val="center"/>
          </w:tcPr>
          <w:p w14:paraId="3E7A54F8">
            <w:pPr>
              <w:spacing w:line="400" w:lineRule="exact"/>
              <w:jc w:val="center"/>
              <w:rPr>
                <w:rFonts w:hint="eastAsia" w:ascii="宋体" w:hAnsi="宋体" w:eastAsia="宋体" w:cs="宋体"/>
                <w:color w:val="000000"/>
                <w:sz w:val="21"/>
                <w:szCs w:val="21"/>
              </w:rPr>
            </w:pPr>
          </w:p>
        </w:tc>
        <w:tc>
          <w:tcPr>
            <w:tcW w:w="1053" w:type="dxa"/>
            <w:noWrap w:val="0"/>
            <w:vAlign w:val="center"/>
          </w:tcPr>
          <w:p w14:paraId="156C7B14">
            <w:pPr>
              <w:spacing w:line="400" w:lineRule="exact"/>
              <w:jc w:val="center"/>
              <w:rPr>
                <w:rFonts w:hint="eastAsia" w:ascii="宋体" w:hAnsi="宋体" w:eastAsia="宋体" w:cs="宋体"/>
                <w:color w:val="000000"/>
                <w:sz w:val="21"/>
                <w:szCs w:val="21"/>
              </w:rPr>
            </w:pPr>
          </w:p>
        </w:tc>
        <w:tc>
          <w:tcPr>
            <w:tcW w:w="556" w:type="dxa"/>
            <w:noWrap w:val="0"/>
            <w:vAlign w:val="center"/>
          </w:tcPr>
          <w:p w14:paraId="501600E6">
            <w:pPr>
              <w:spacing w:line="400" w:lineRule="exact"/>
              <w:jc w:val="center"/>
              <w:rPr>
                <w:rFonts w:hint="eastAsia" w:ascii="宋体" w:hAnsi="宋体" w:eastAsia="宋体" w:cs="宋体"/>
                <w:color w:val="000000"/>
                <w:sz w:val="21"/>
                <w:szCs w:val="21"/>
              </w:rPr>
            </w:pPr>
          </w:p>
        </w:tc>
        <w:tc>
          <w:tcPr>
            <w:tcW w:w="1124" w:type="dxa"/>
            <w:noWrap w:val="0"/>
            <w:vAlign w:val="center"/>
          </w:tcPr>
          <w:p w14:paraId="63E1778B">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94E86A0">
            <w:pPr>
              <w:spacing w:line="400" w:lineRule="exact"/>
              <w:jc w:val="center"/>
              <w:rPr>
                <w:rFonts w:hint="eastAsia" w:ascii="宋体" w:hAnsi="宋体" w:eastAsia="宋体" w:cs="宋体"/>
                <w:color w:val="000000"/>
                <w:sz w:val="21"/>
                <w:szCs w:val="21"/>
              </w:rPr>
            </w:pPr>
          </w:p>
        </w:tc>
      </w:tr>
      <w:tr w14:paraId="67C450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AA019E1">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702" w:type="dxa"/>
            <w:noWrap w:val="0"/>
            <w:vAlign w:val="center"/>
          </w:tcPr>
          <w:p w14:paraId="76E31711">
            <w:pPr>
              <w:spacing w:line="400" w:lineRule="exact"/>
              <w:jc w:val="center"/>
              <w:rPr>
                <w:rFonts w:hint="eastAsia" w:ascii="宋体" w:hAnsi="宋体" w:eastAsia="宋体" w:cs="宋体"/>
                <w:color w:val="000000"/>
                <w:sz w:val="21"/>
                <w:szCs w:val="21"/>
              </w:rPr>
            </w:pPr>
          </w:p>
        </w:tc>
        <w:tc>
          <w:tcPr>
            <w:tcW w:w="1687" w:type="dxa"/>
            <w:noWrap w:val="0"/>
            <w:vAlign w:val="center"/>
          </w:tcPr>
          <w:p w14:paraId="1D7FE4D2">
            <w:pPr>
              <w:spacing w:line="400" w:lineRule="exact"/>
              <w:jc w:val="center"/>
              <w:rPr>
                <w:rFonts w:hint="eastAsia" w:ascii="宋体" w:hAnsi="宋体" w:eastAsia="宋体" w:cs="宋体"/>
                <w:color w:val="000000"/>
                <w:sz w:val="21"/>
                <w:szCs w:val="21"/>
              </w:rPr>
            </w:pPr>
          </w:p>
        </w:tc>
        <w:tc>
          <w:tcPr>
            <w:tcW w:w="1057" w:type="dxa"/>
            <w:noWrap w:val="0"/>
            <w:vAlign w:val="center"/>
          </w:tcPr>
          <w:p w14:paraId="478D5DEF">
            <w:pPr>
              <w:spacing w:line="400" w:lineRule="exact"/>
              <w:jc w:val="center"/>
              <w:rPr>
                <w:rFonts w:hint="eastAsia" w:ascii="宋体" w:hAnsi="宋体" w:eastAsia="宋体" w:cs="宋体"/>
                <w:color w:val="000000"/>
                <w:sz w:val="21"/>
                <w:szCs w:val="21"/>
              </w:rPr>
            </w:pPr>
          </w:p>
        </w:tc>
        <w:tc>
          <w:tcPr>
            <w:tcW w:w="1234" w:type="dxa"/>
            <w:noWrap w:val="0"/>
            <w:vAlign w:val="center"/>
          </w:tcPr>
          <w:p w14:paraId="544446C9">
            <w:pPr>
              <w:spacing w:line="400" w:lineRule="exact"/>
              <w:jc w:val="center"/>
              <w:rPr>
                <w:rFonts w:hint="eastAsia" w:ascii="宋体" w:hAnsi="宋体" w:eastAsia="宋体" w:cs="宋体"/>
                <w:color w:val="000000"/>
                <w:sz w:val="21"/>
                <w:szCs w:val="21"/>
              </w:rPr>
            </w:pPr>
          </w:p>
        </w:tc>
        <w:tc>
          <w:tcPr>
            <w:tcW w:w="1053" w:type="dxa"/>
            <w:noWrap w:val="0"/>
            <w:vAlign w:val="center"/>
          </w:tcPr>
          <w:p w14:paraId="0A478B8B">
            <w:pPr>
              <w:spacing w:line="400" w:lineRule="exact"/>
              <w:jc w:val="center"/>
              <w:rPr>
                <w:rFonts w:hint="eastAsia" w:ascii="宋体" w:hAnsi="宋体" w:eastAsia="宋体" w:cs="宋体"/>
                <w:color w:val="000000"/>
                <w:sz w:val="21"/>
                <w:szCs w:val="21"/>
              </w:rPr>
            </w:pPr>
          </w:p>
        </w:tc>
        <w:tc>
          <w:tcPr>
            <w:tcW w:w="556" w:type="dxa"/>
            <w:noWrap w:val="0"/>
            <w:vAlign w:val="center"/>
          </w:tcPr>
          <w:p w14:paraId="557C0C5E">
            <w:pPr>
              <w:spacing w:line="400" w:lineRule="exact"/>
              <w:jc w:val="center"/>
              <w:rPr>
                <w:rFonts w:hint="eastAsia" w:ascii="宋体" w:hAnsi="宋体" w:eastAsia="宋体" w:cs="宋体"/>
                <w:color w:val="000000"/>
                <w:sz w:val="21"/>
                <w:szCs w:val="21"/>
              </w:rPr>
            </w:pPr>
          </w:p>
        </w:tc>
        <w:tc>
          <w:tcPr>
            <w:tcW w:w="1124" w:type="dxa"/>
            <w:tcBorders>
              <w:right w:val="single" w:color="auto" w:sz="4" w:space="0"/>
            </w:tcBorders>
            <w:noWrap w:val="0"/>
            <w:vAlign w:val="center"/>
          </w:tcPr>
          <w:p w14:paraId="38BE8925">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67551CD5">
            <w:pPr>
              <w:spacing w:line="400" w:lineRule="exact"/>
              <w:jc w:val="center"/>
              <w:rPr>
                <w:rFonts w:hint="eastAsia" w:ascii="宋体" w:hAnsi="宋体" w:eastAsia="宋体" w:cs="宋体"/>
                <w:color w:val="000000"/>
                <w:sz w:val="21"/>
                <w:szCs w:val="21"/>
              </w:rPr>
            </w:pPr>
          </w:p>
        </w:tc>
      </w:tr>
      <w:tr w14:paraId="0157CD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86857B6">
            <w:pPr>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N</w:t>
            </w:r>
          </w:p>
        </w:tc>
        <w:tc>
          <w:tcPr>
            <w:tcW w:w="702" w:type="dxa"/>
            <w:noWrap w:val="0"/>
            <w:vAlign w:val="center"/>
          </w:tcPr>
          <w:p w14:paraId="7522AE8B">
            <w:pPr>
              <w:spacing w:line="400" w:lineRule="exact"/>
              <w:jc w:val="center"/>
              <w:rPr>
                <w:rFonts w:hint="eastAsia" w:ascii="宋体" w:hAnsi="宋体" w:eastAsia="宋体" w:cs="宋体"/>
                <w:color w:val="000000"/>
                <w:sz w:val="21"/>
                <w:szCs w:val="21"/>
              </w:rPr>
            </w:pPr>
          </w:p>
        </w:tc>
        <w:tc>
          <w:tcPr>
            <w:tcW w:w="1687" w:type="dxa"/>
            <w:noWrap w:val="0"/>
            <w:vAlign w:val="center"/>
          </w:tcPr>
          <w:p w14:paraId="48B1F995">
            <w:pPr>
              <w:spacing w:line="400" w:lineRule="exact"/>
              <w:jc w:val="center"/>
              <w:rPr>
                <w:rFonts w:hint="eastAsia" w:ascii="宋体" w:hAnsi="宋体" w:eastAsia="宋体" w:cs="宋体"/>
                <w:color w:val="000000"/>
                <w:sz w:val="21"/>
                <w:szCs w:val="21"/>
              </w:rPr>
            </w:pPr>
          </w:p>
        </w:tc>
        <w:tc>
          <w:tcPr>
            <w:tcW w:w="1057" w:type="dxa"/>
            <w:noWrap w:val="0"/>
            <w:vAlign w:val="center"/>
          </w:tcPr>
          <w:p w14:paraId="3FA4795E">
            <w:pPr>
              <w:spacing w:line="400" w:lineRule="exact"/>
              <w:jc w:val="center"/>
              <w:rPr>
                <w:rFonts w:hint="eastAsia" w:ascii="宋体" w:hAnsi="宋体" w:eastAsia="宋体" w:cs="宋体"/>
                <w:color w:val="000000"/>
                <w:sz w:val="21"/>
                <w:szCs w:val="21"/>
              </w:rPr>
            </w:pPr>
          </w:p>
        </w:tc>
        <w:tc>
          <w:tcPr>
            <w:tcW w:w="1234" w:type="dxa"/>
            <w:noWrap w:val="0"/>
            <w:vAlign w:val="center"/>
          </w:tcPr>
          <w:p w14:paraId="218E8520">
            <w:pPr>
              <w:spacing w:line="400" w:lineRule="exact"/>
              <w:jc w:val="center"/>
              <w:rPr>
                <w:rFonts w:hint="eastAsia" w:ascii="宋体" w:hAnsi="宋体" w:eastAsia="宋体" w:cs="宋体"/>
                <w:color w:val="000000"/>
                <w:sz w:val="21"/>
                <w:szCs w:val="21"/>
              </w:rPr>
            </w:pPr>
          </w:p>
        </w:tc>
        <w:tc>
          <w:tcPr>
            <w:tcW w:w="1053" w:type="dxa"/>
            <w:noWrap w:val="0"/>
            <w:vAlign w:val="center"/>
          </w:tcPr>
          <w:p w14:paraId="521FFECA">
            <w:pPr>
              <w:spacing w:line="400" w:lineRule="exact"/>
              <w:jc w:val="center"/>
              <w:rPr>
                <w:rFonts w:hint="eastAsia" w:ascii="宋体" w:hAnsi="宋体" w:eastAsia="宋体" w:cs="宋体"/>
                <w:color w:val="000000"/>
                <w:sz w:val="21"/>
                <w:szCs w:val="21"/>
              </w:rPr>
            </w:pPr>
          </w:p>
        </w:tc>
        <w:tc>
          <w:tcPr>
            <w:tcW w:w="556" w:type="dxa"/>
            <w:noWrap w:val="0"/>
            <w:vAlign w:val="center"/>
          </w:tcPr>
          <w:p w14:paraId="5EA4875A">
            <w:pPr>
              <w:spacing w:line="400" w:lineRule="exact"/>
              <w:jc w:val="center"/>
              <w:rPr>
                <w:rFonts w:hint="eastAsia" w:ascii="宋体" w:hAnsi="宋体" w:eastAsia="宋体" w:cs="宋体"/>
                <w:color w:val="000000"/>
                <w:sz w:val="21"/>
                <w:szCs w:val="21"/>
              </w:rPr>
            </w:pPr>
          </w:p>
        </w:tc>
        <w:tc>
          <w:tcPr>
            <w:tcW w:w="1124" w:type="dxa"/>
            <w:tcBorders>
              <w:right w:val="single" w:color="auto" w:sz="4" w:space="0"/>
            </w:tcBorders>
            <w:noWrap w:val="0"/>
            <w:vAlign w:val="center"/>
          </w:tcPr>
          <w:p w14:paraId="1C873B47">
            <w:pPr>
              <w:spacing w:line="400" w:lineRule="exact"/>
              <w:jc w:val="center"/>
              <w:rPr>
                <w:rFonts w:hint="eastAsia" w:ascii="宋体" w:hAnsi="宋体" w:eastAsia="宋体" w:cs="宋体"/>
                <w:color w:val="000000"/>
                <w:sz w:val="21"/>
                <w:szCs w:val="21"/>
              </w:rPr>
            </w:pPr>
          </w:p>
        </w:tc>
        <w:tc>
          <w:tcPr>
            <w:tcW w:w="725" w:type="dxa"/>
            <w:tcBorders>
              <w:left w:val="single" w:color="auto" w:sz="4" w:space="0"/>
            </w:tcBorders>
            <w:noWrap w:val="0"/>
            <w:vAlign w:val="center"/>
          </w:tcPr>
          <w:p w14:paraId="1FF5D148">
            <w:pPr>
              <w:spacing w:line="400" w:lineRule="exact"/>
              <w:jc w:val="center"/>
              <w:rPr>
                <w:rFonts w:hint="eastAsia" w:ascii="宋体" w:hAnsi="宋体" w:eastAsia="宋体" w:cs="宋体"/>
                <w:color w:val="000000"/>
                <w:sz w:val="21"/>
                <w:szCs w:val="21"/>
              </w:rPr>
            </w:pPr>
          </w:p>
        </w:tc>
      </w:tr>
    </w:tbl>
    <w:p w14:paraId="3A8FD77E">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F692A8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1、按评分标准要求填写。</w:t>
      </w:r>
    </w:p>
    <w:p w14:paraId="52683A1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2、本表为参考表格，建议按照此格式填写。投标人可以根据实际情况，在本表的基础上增加（但不能减少上述信息项）自己认为需要添加的信息项。</w:t>
      </w:r>
    </w:p>
    <w:p w14:paraId="60C9F72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3、本表应当正确无误填写，并建议将相关证明文件附在本表之后以便于评标委员会成员提高评审质量。</w:t>
      </w:r>
    </w:p>
    <w:p w14:paraId="48978C89">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1C9A6BD4">
      <w:pPr>
        <w:adjustRightInd w:val="0"/>
        <w:spacing w:line="400" w:lineRule="exact"/>
        <w:ind w:firstLine="525" w:firstLineChars="250"/>
        <w:jc w:val="left"/>
        <w:rPr>
          <w:rFonts w:hint="eastAsia" w:ascii="宋体" w:hAnsi="宋体" w:eastAsia="宋体" w:cs="宋体"/>
          <w:color w:val="000000"/>
          <w:sz w:val="21"/>
          <w:szCs w:val="21"/>
        </w:rPr>
      </w:pPr>
    </w:p>
    <w:p w14:paraId="2CBC9F47">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1AAF5B5C">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8FC8A21">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0A4DF29A">
      <w:pPr>
        <w:adjustRightInd w:val="0"/>
        <w:spacing w:line="400" w:lineRule="exact"/>
        <w:ind w:firstLine="472" w:firstLineChars="225"/>
        <w:jc w:val="left"/>
        <w:rPr>
          <w:rFonts w:hint="eastAsia" w:ascii="宋体" w:hAnsi="宋体" w:eastAsia="宋体" w:cs="宋体"/>
          <w:bCs/>
          <w:color w:val="000000"/>
          <w:sz w:val="21"/>
          <w:szCs w:val="21"/>
        </w:rPr>
      </w:pPr>
    </w:p>
    <w:p w14:paraId="2600364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3BFA674A">
      <w:pPr>
        <w:spacing w:line="420" w:lineRule="exact"/>
        <w:ind w:right="420" w:rightChars="200"/>
        <w:jc w:val="center"/>
        <w:rPr>
          <w:rFonts w:hint="eastAsia" w:ascii="宋体" w:hAnsi="宋体" w:eastAsia="宋体" w:cs="宋体"/>
          <w:b/>
          <w:color w:val="000000"/>
          <w:sz w:val="21"/>
          <w:szCs w:val="21"/>
        </w:rPr>
      </w:pPr>
    </w:p>
    <w:p w14:paraId="5C017BE1">
      <w:pPr>
        <w:spacing w:line="420" w:lineRule="exact"/>
        <w:ind w:right="420" w:rightChars="200"/>
        <w:rPr>
          <w:rFonts w:hint="eastAsia" w:ascii="宋体" w:hAnsi="宋体" w:eastAsia="宋体" w:cs="宋体"/>
          <w:b/>
          <w:color w:val="000000"/>
          <w:sz w:val="21"/>
          <w:szCs w:val="21"/>
        </w:rPr>
      </w:pPr>
    </w:p>
    <w:p w14:paraId="49A82B2D">
      <w:pPr>
        <w:widowControl/>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br w:type="page"/>
      </w:r>
    </w:p>
    <w:p w14:paraId="7D95D0B7">
      <w:pPr>
        <w:pStyle w:val="19"/>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3</w:t>
      </w:r>
      <w:r>
        <w:rPr>
          <w:rFonts w:hint="eastAsia" w:ascii="仿宋" w:hAnsi="仿宋" w:eastAsia="仿宋" w:cs="仿宋"/>
          <w:b/>
          <w:bCs/>
          <w:spacing w:val="0"/>
          <w:kern w:val="2"/>
          <w:sz w:val="28"/>
          <w:szCs w:val="28"/>
          <w:highlight w:val="none"/>
          <w:lang w:val="en-US" w:eastAsia="zh-CN" w:bidi="ar-SA"/>
        </w:rPr>
        <w:t>拟任执行管理及技术人员情况</w:t>
      </w:r>
    </w:p>
    <w:p w14:paraId="06AA120B">
      <w:pPr>
        <w:pStyle w:val="19"/>
        <w:jc w:val="center"/>
        <w:rPr>
          <w:rFonts w:hint="eastAsia" w:ascii="宋体" w:hAnsi="宋体" w:eastAsia="宋体" w:cs="宋体"/>
          <w:color w:val="000000"/>
          <w:sz w:val="21"/>
          <w:szCs w:val="21"/>
        </w:rPr>
      </w:pPr>
      <w:r>
        <w:rPr>
          <w:rFonts w:hint="eastAsia" w:ascii="宋体" w:hAnsi="宋体" w:eastAsia="宋体" w:cs="宋体"/>
          <w:color w:val="000000"/>
          <w:sz w:val="21"/>
          <w:szCs w:val="21"/>
        </w:rPr>
        <w:t>拟任执行管理及技术人员情况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55A8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E117134">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23D45D1">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7DDE439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现职务</w:t>
            </w:r>
          </w:p>
        </w:tc>
        <w:tc>
          <w:tcPr>
            <w:tcW w:w="3000" w:type="dxa"/>
            <w:tcBorders>
              <w:top w:val="single" w:color="auto" w:sz="4" w:space="0"/>
              <w:bottom w:val="single" w:color="auto" w:sz="4" w:space="0"/>
            </w:tcBorders>
            <w:shd w:val="clear" w:color="auto" w:fill="FFFFFF"/>
            <w:noWrap w:val="0"/>
            <w:vAlign w:val="center"/>
          </w:tcPr>
          <w:p w14:paraId="45BBC7E5">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4E89C629">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2B5BFC1F">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7508CACB">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联系电话/手机</w:t>
            </w:r>
          </w:p>
        </w:tc>
      </w:tr>
      <w:tr w14:paraId="485A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1C848E3F">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25EABABA">
            <w:pPr>
              <w:spacing w:line="360" w:lineRule="auto"/>
              <w:jc w:val="center"/>
              <w:rPr>
                <w:rFonts w:hint="eastAsia" w:ascii="宋体" w:hAnsi="宋体" w:eastAsia="宋体" w:cs="宋体"/>
                <w:color w:val="000000"/>
                <w:sz w:val="21"/>
                <w:szCs w:val="21"/>
              </w:rPr>
            </w:pPr>
          </w:p>
        </w:tc>
        <w:tc>
          <w:tcPr>
            <w:tcW w:w="963" w:type="dxa"/>
            <w:tcBorders>
              <w:top w:val="single" w:color="auto" w:sz="4" w:space="0"/>
              <w:left w:val="single" w:color="auto" w:sz="4" w:space="0"/>
              <w:bottom w:val="nil"/>
            </w:tcBorders>
            <w:noWrap w:val="0"/>
            <w:vAlign w:val="center"/>
          </w:tcPr>
          <w:p w14:paraId="61F3A839">
            <w:pPr>
              <w:spacing w:line="360" w:lineRule="auto"/>
              <w:jc w:val="center"/>
              <w:rPr>
                <w:rFonts w:hint="eastAsia" w:ascii="宋体" w:hAnsi="宋体" w:eastAsia="宋体" w:cs="宋体"/>
                <w:color w:val="000000"/>
                <w:sz w:val="21"/>
                <w:szCs w:val="21"/>
              </w:rPr>
            </w:pPr>
          </w:p>
        </w:tc>
        <w:tc>
          <w:tcPr>
            <w:tcW w:w="3000" w:type="dxa"/>
            <w:tcBorders>
              <w:top w:val="single" w:color="auto" w:sz="4" w:space="0"/>
              <w:bottom w:val="nil"/>
            </w:tcBorders>
            <w:noWrap w:val="0"/>
            <w:vAlign w:val="center"/>
          </w:tcPr>
          <w:p w14:paraId="14E7A252">
            <w:pPr>
              <w:pStyle w:val="20"/>
              <w:keepNext w:val="0"/>
              <w:adjustRightInd/>
              <w:spacing w:before="0" w:after="0" w:line="360" w:lineRule="auto"/>
              <w:textAlignment w:val="auto"/>
              <w:rPr>
                <w:rFonts w:hint="eastAsia" w:ascii="宋体" w:hAnsi="宋体" w:eastAsia="宋体" w:cs="宋体"/>
                <w:snapToGrid/>
                <w:color w:val="000000"/>
                <w:spacing w:val="0"/>
                <w:kern w:val="2"/>
                <w:sz w:val="21"/>
                <w:szCs w:val="21"/>
              </w:rPr>
            </w:pPr>
          </w:p>
        </w:tc>
        <w:tc>
          <w:tcPr>
            <w:tcW w:w="772" w:type="dxa"/>
            <w:tcBorders>
              <w:top w:val="single" w:color="auto" w:sz="4" w:space="0"/>
              <w:bottom w:val="nil"/>
            </w:tcBorders>
            <w:noWrap w:val="0"/>
            <w:vAlign w:val="center"/>
          </w:tcPr>
          <w:p w14:paraId="15465CF1">
            <w:pPr>
              <w:spacing w:line="360" w:lineRule="auto"/>
              <w:jc w:val="center"/>
              <w:rPr>
                <w:rFonts w:hint="eastAsia" w:ascii="宋体" w:hAnsi="宋体" w:eastAsia="宋体" w:cs="宋体"/>
                <w:color w:val="000000"/>
                <w:sz w:val="21"/>
                <w:szCs w:val="21"/>
              </w:rPr>
            </w:pPr>
          </w:p>
        </w:tc>
        <w:tc>
          <w:tcPr>
            <w:tcW w:w="772" w:type="dxa"/>
            <w:tcBorders>
              <w:top w:val="single" w:color="auto" w:sz="4" w:space="0"/>
              <w:bottom w:val="nil"/>
              <w:right w:val="single" w:color="auto" w:sz="4" w:space="0"/>
            </w:tcBorders>
            <w:noWrap w:val="0"/>
            <w:vAlign w:val="center"/>
          </w:tcPr>
          <w:p w14:paraId="7473CD73">
            <w:pPr>
              <w:spacing w:line="360" w:lineRule="auto"/>
              <w:ind w:firstLine="12"/>
              <w:jc w:val="center"/>
              <w:rPr>
                <w:rFonts w:hint="eastAsia" w:ascii="宋体" w:hAnsi="宋体" w:eastAsia="宋体" w:cs="宋体"/>
                <w:color w:val="000000"/>
                <w:sz w:val="21"/>
                <w:szCs w:val="21"/>
              </w:rPr>
            </w:pPr>
          </w:p>
        </w:tc>
        <w:tc>
          <w:tcPr>
            <w:tcW w:w="1734" w:type="dxa"/>
            <w:tcBorders>
              <w:top w:val="single" w:color="auto" w:sz="4" w:space="0"/>
              <w:bottom w:val="nil"/>
              <w:right w:val="single" w:color="auto" w:sz="4" w:space="0"/>
            </w:tcBorders>
            <w:noWrap w:val="0"/>
            <w:vAlign w:val="center"/>
          </w:tcPr>
          <w:p w14:paraId="184A9216">
            <w:pPr>
              <w:spacing w:line="360" w:lineRule="auto"/>
              <w:ind w:firstLine="12"/>
              <w:jc w:val="center"/>
              <w:rPr>
                <w:rFonts w:hint="eastAsia" w:ascii="宋体" w:hAnsi="宋体" w:eastAsia="宋体" w:cs="宋体"/>
                <w:color w:val="000000"/>
                <w:sz w:val="21"/>
                <w:szCs w:val="21"/>
              </w:rPr>
            </w:pPr>
          </w:p>
        </w:tc>
      </w:tr>
      <w:tr w14:paraId="17C7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0A7372F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其他主要技术人员</w:t>
            </w:r>
          </w:p>
        </w:tc>
        <w:tc>
          <w:tcPr>
            <w:tcW w:w="1541" w:type="dxa"/>
            <w:tcBorders>
              <w:left w:val="single" w:color="auto" w:sz="4" w:space="0"/>
              <w:right w:val="single" w:color="auto" w:sz="4" w:space="0"/>
            </w:tcBorders>
            <w:noWrap w:val="0"/>
            <w:vAlign w:val="center"/>
          </w:tcPr>
          <w:p w14:paraId="78A0FD35">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1DB7406B">
            <w:pPr>
              <w:spacing w:line="360" w:lineRule="auto"/>
              <w:jc w:val="center"/>
              <w:rPr>
                <w:rFonts w:hint="eastAsia" w:ascii="宋体" w:hAnsi="宋体" w:eastAsia="宋体" w:cs="宋体"/>
                <w:color w:val="000000"/>
                <w:sz w:val="21"/>
                <w:szCs w:val="21"/>
              </w:rPr>
            </w:pPr>
          </w:p>
        </w:tc>
        <w:tc>
          <w:tcPr>
            <w:tcW w:w="3000" w:type="dxa"/>
            <w:noWrap w:val="0"/>
            <w:vAlign w:val="center"/>
          </w:tcPr>
          <w:p w14:paraId="62EE7E31">
            <w:pPr>
              <w:spacing w:line="360" w:lineRule="auto"/>
              <w:jc w:val="center"/>
              <w:rPr>
                <w:rFonts w:hint="eastAsia" w:ascii="宋体" w:hAnsi="宋体" w:eastAsia="宋体" w:cs="宋体"/>
                <w:color w:val="000000"/>
                <w:sz w:val="21"/>
                <w:szCs w:val="21"/>
              </w:rPr>
            </w:pPr>
          </w:p>
        </w:tc>
        <w:tc>
          <w:tcPr>
            <w:tcW w:w="772" w:type="dxa"/>
            <w:noWrap w:val="0"/>
            <w:vAlign w:val="center"/>
          </w:tcPr>
          <w:p w14:paraId="31F57E5B">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4589EAB0">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4ADBEEEF">
            <w:pPr>
              <w:spacing w:line="360" w:lineRule="auto"/>
              <w:jc w:val="center"/>
              <w:rPr>
                <w:rFonts w:hint="eastAsia" w:ascii="宋体" w:hAnsi="宋体" w:eastAsia="宋体" w:cs="宋体"/>
                <w:color w:val="000000"/>
                <w:sz w:val="21"/>
                <w:szCs w:val="21"/>
              </w:rPr>
            </w:pPr>
          </w:p>
        </w:tc>
      </w:tr>
      <w:tr w14:paraId="1E67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BEFB87B">
            <w:pPr>
              <w:spacing w:line="360" w:lineRule="auto"/>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6612A836">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6515C009">
            <w:pPr>
              <w:spacing w:line="360" w:lineRule="auto"/>
              <w:jc w:val="center"/>
              <w:rPr>
                <w:rFonts w:hint="eastAsia" w:ascii="宋体" w:hAnsi="宋体" w:eastAsia="宋体" w:cs="宋体"/>
                <w:color w:val="000000"/>
                <w:sz w:val="21"/>
                <w:szCs w:val="21"/>
              </w:rPr>
            </w:pPr>
          </w:p>
        </w:tc>
        <w:tc>
          <w:tcPr>
            <w:tcW w:w="3000" w:type="dxa"/>
            <w:noWrap w:val="0"/>
            <w:vAlign w:val="center"/>
          </w:tcPr>
          <w:p w14:paraId="3E8F0F1A">
            <w:pPr>
              <w:spacing w:line="360" w:lineRule="auto"/>
              <w:jc w:val="center"/>
              <w:rPr>
                <w:rFonts w:hint="eastAsia" w:ascii="宋体" w:hAnsi="宋体" w:eastAsia="宋体" w:cs="宋体"/>
                <w:color w:val="000000"/>
                <w:sz w:val="21"/>
                <w:szCs w:val="21"/>
              </w:rPr>
            </w:pPr>
          </w:p>
        </w:tc>
        <w:tc>
          <w:tcPr>
            <w:tcW w:w="772" w:type="dxa"/>
            <w:noWrap w:val="0"/>
            <w:vAlign w:val="center"/>
          </w:tcPr>
          <w:p w14:paraId="0C887D3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2339B24C">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357E62C1">
            <w:pPr>
              <w:spacing w:line="360" w:lineRule="auto"/>
              <w:jc w:val="center"/>
              <w:rPr>
                <w:rFonts w:hint="eastAsia" w:ascii="宋体" w:hAnsi="宋体" w:eastAsia="宋体" w:cs="宋体"/>
                <w:color w:val="000000"/>
                <w:sz w:val="21"/>
                <w:szCs w:val="21"/>
              </w:rPr>
            </w:pPr>
          </w:p>
        </w:tc>
      </w:tr>
      <w:tr w14:paraId="2EC0D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57C1ED3">
            <w:pPr>
              <w:spacing w:line="360" w:lineRule="auto"/>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742970DB">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7E618BCC">
            <w:pPr>
              <w:spacing w:line="360" w:lineRule="auto"/>
              <w:jc w:val="center"/>
              <w:rPr>
                <w:rFonts w:hint="eastAsia" w:ascii="宋体" w:hAnsi="宋体" w:eastAsia="宋体" w:cs="宋体"/>
                <w:color w:val="000000"/>
                <w:sz w:val="21"/>
                <w:szCs w:val="21"/>
              </w:rPr>
            </w:pPr>
          </w:p>
        </w:tc>
        <w:tc>
          <w:tcPr>
            <w:tcW w:w="3000" w:type="dxa"/>
            <w:noWrap w:val="0"/>
            <w:vAlign w:val="center"/>
          </w:tcPr>
          <w:p w14:paraId="0C8A3549">
            <w:pPr>
              <w:spacing w:line="360" w:lineRule="auto"/>
              <w:jc w:val="center"/>
              <w:rPr>
                <w:rFonts w:hint="eastAsia" w:ascii="宋体" w:hAnsi="宋体" w:eastAsia="宋体" w:cs="宋体"/>
                <w:color w:val="000000"/>
                <w:sz w:val="21"/>
                <w:szCs w:val="21"/>
              </w:rPr>
            </w:pPr>
          </w:p>
        </w:tc>
        <w:tc>
          <w:tcPr>
            <w:tcW w:w="772" w:type="dxa"/>
            <w:noWrap w:val="0"/>
            <w:vAlign w:val="center"/>
          </w:tcPr>
          <w:p w14:paraId="0AB1438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40792BDC">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638B1F16">
            <w:pPr>
              <w:spacing w:line="360" w:lineRule="auto"/>
              <w:jc w:val="center"/>
              <w:rPr>
                <w:rFonts w:hint="eastAsia" w:ascii="宋体" w:hAnsi="宋体" w:eastAsia="宋体" w:cs="宋体"/>
                <w:color w:val="000000"/>
                <w:sz w:val="21"/>
                <w:szCs w:val="21"/>
              </w:rPr>
            </w:pPr>
          </w:p>
        </w:tc>
      </w:tr>
      <w:tr w14:paraId="5EBC6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C9B0802">
            <w:pPr>
              <w:spacing w:line="360" w:lineRule="auto"/>
              <w:jc w:val="center"/>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1E48A538">
            <w:pPr>
              <w:spacing w:line="360" w:lineRule="auto"/>
              <w:jc w:val="center"/>
              <w:rPr>
                <w:rFonts w:hint="eastAsia" w:ascii="宋体" w:hAnsi="宋体" w:eastAsia="宋体" w:cs="宋体"/>
                <w:color w:val="000000"/>
                <w:sz w:val="21"/>
                <w:szCs w:val="21"/>
              </w:rPr>
            </w:pPr>
          </w:p>
        </w:tc>
        <w:tc>
          <w:tcPr>
            <w:tcW w:w="963" w:type="dxa"/>
            <w:tcBorders>
              <w:left w:val="single" w:color="auto" w:sz="4" w:space="0"/>
            </w:tcBorders>
            <w:noWrap w:val="0"/>
            <w:vAlign w:val="center"/>
          </w:tcPr>
          <w:p w14:paraId="27AFE8C6">
            <w:pPr>
              <w:spacing w:line="360" w:lineRule="auto"/>
              <w:jc w:val="center"/>
              <w:rPr>
                <w:rFonts w:hint="eastAsia" w:ascii="宋体" w:hAnsi="宋体" w:eastAsia="宋体" w:cs="宋体"/>
                <w:color w:val="000000"/>
                <w:sz w:val="21"/>
                <w:szCs w:val="21"/>
              </w:rPr>
            </w:pPr>
          </w:p>
        </w:tc>
        <w:tc>
          <w:tcPr>
            <w:tcW w:w="3000" w:type="dxa"/>
            <w:noWrap w:val="0"/>
            <w:vAlign w:val="center"/>
          </w:tcPr>
          <w:p w14:paraId="3B49E3E3">
            <w:pPr>
              <w:spacing w:line="360" w:lineRule="auto"/>
              <w:jc w:val="center"/>
              <w:rPr>
                <w:rFonts w:hint="eastAsia" w:ascii="宋体" w:hAnsi="宋体" w:eastAsia="宋体" w:cs="宋体"/>
                <w:color w:val="000000"/>
                <w:sz w:val="21"/>
                <w:szCs w:val="21"/>
              </w:rPr>
            </w:pPr>
          </w:p>
        </w:tc>
        <w:tc>
          <w:tcPr>
            <w:tcW w:w="772" w:type="dxa"/>
            <w:noWrap w:val="0"/>
            <w:vAlign w:val="center"/>
          </w:tcPr>
          <w:p w14:paraId="40FA47EF">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142489D9">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3E4AC48E">
            <w:pPr>
              <w:spacing w:line="360" w:lineRule="auto"/>
              <w:jc w:val="center"/>
              <w:rPr>
                <w:rFonts w:hint="eastAsia" w:ascii="宋体" w:hAnsi="宋体" w:eastAsia="宋体" w:cs="宋体"/>
                <w:color w:val="000000"/>
                <w:sz w:val="21"/>
                <w:szCs w:val="21"/>
              </w:rPr>
            </w:pPr>
          </w:p>
        </w:tc>
      </w:tr>
      <w:tr w14:paraId="1395C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4976C996">
            <w:pPr>
              <w:spacing w:line="360" w:lineRule="auto"/>
              <w:jc w:val="center"/>
              <w:rPr>
                <w:rFonts w:hint="eastAsia" w:ascii="宋体" w:hAnsi="宋体" w:eastAsia="宋体" w:cs="宋体"/>
                <w:color w:val="000000"/>
                <w:sz w:val="21"/>
                <w:szCs w:val="21"/>
              </w:rPr>
            </w:pPr>
          </w:p>
        </w:tc>
        <w:tc>
          <w:tcPr>
            <w:tcW w:w="1541" w:type="dxa"/>
            <w:tcBorders>
              <w:left w:val="single" w:color="auto" w:sz="4" w:space="0"/>
              <w:right w:val="single" w:color="auto" w:sz="4" w:space="0"/>
            </w:tcBorders>
            <w:noWrap w:val="0"/>
            <w:vAlign w:val="center"/>
          </w:tcPr>
          <w:p w14:paraId="4A510EF8">
            <w:pPr>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w:t>
            </w:r>
          </w:p>
        </w:tc>
        <w:tc>
          <w:tcPr>
            <w:tcW w:w="963" w:type="dxa"/>
            <w:tcBorders>
              <w:left w:val="single" w:color="auto" w:sz="4" w:space="0"/>
            </w:tcBorders>
            <w:noWrap w:val="0"/>
            <w:vAlign w:val="center"/>
          </w:tcPr>
          <w:p w14:paraId="40D580A6">
            <w:pPr>
              <w:spacing w:line="360" w:lineRule="auto"/>
              <w:jc w:val="center"/>
              <w:rPr>
                <w:rFonts w:hint="eastAsia" w:ascii="宋体" w:hAnsi="宋体" w:eastAsia="宋体" w:cs="宋体"/>
                <w:color w:val="000000"/>
                <w:sz w:val="21"/>
                <w:szCs w:val="21"/>
              </w:rPr>
            </w:pPr>
          </w:p>
        </w:tc>
        <w:tc>
          <w:tcPr>
            <w:tcW w:w="3000" w:type="dxa"/>
            <w:noWrap w:val="0"/>
            <w:vAlign w:val="center"/>
          </w:tcPr>
          <w:p w14:paraId="22503D9C">
            <w:pPr>
              <w:spacing w:line="360" w:lineRule="auto"/>
              <w:jc w:val="center"/>
              <w:rPr>
                <w:rFonts w:hint="eastAsia" w:ascii="宋体" w:hAnsi="宋体" w:eastAsia="宋体" w:cs="宋体"/>
                <w:color w:val="000000"/>
                <w:sz w:val="21"/>
                <w:szCs w:val="21"/>
              </w:rPr>
            </w:pPr>
          </w:p>
        </w:tc>
        <w:tc>
          <w:tcPr>
            <w:tcW w:w="772" w:type="dxa"/>
            <w:noWrap w:val="0"/>
            <w:vAlign w:val="center"/>
          </w:tcPr>
          <w:p w14:paraId="7F15E869">
            <w:pPr>
              <w:spacing w:line="360" w:lineRule="auto"/>
              <w:jc w:val="center"/>
              <w:rPr>
                <w:rFonts w:hint="eastAsia" w:ascii="宋体" w:hAnsi="宋体" w:eastAsia="宋体" w:cs="宋体"/>
                <w:color w:val="000000"/>
                <w:sz w:val="21"/>
                <w:szCs w:val="21"/>
              </w:rPr>
            </w:pPr>
          </w:p>
        </w:tc>
        <w:tc>
          <w:tcPr>
            <w:tcW w:w="772" w:type="dxa"/>
            <w:tcBorders>
              <w:right w:val="single" w:color="auto" w:sz="4" w:space="0"/>
            </w:tcBorders>
            <w:noWrap w:val="0"/>
            <w:vAlign w:val="center"/>
          </w:tcPr>
          <w:p w14:paraId="6E7903EF">
            <w:pPr>
              <w:spacing w:line="360" w:lineRule="auto"/>
              <w:jc w:val="center"/>
              <w:rPr>
                <w:rFonts w:hint="eastAsia" w:ascii="宋体" w:hAnsi="宋体" w:eastAsia="宋体" w:cs="宋体"/>
                <w:color w:val="000000"/>
                <w:sz w:val="21"/>
                <w:szCs w:val="21"/>
              </w:rPr>
            </w:pPr>
          </w:p>
        </w:tc>
        <w:tc>
          <w:tcPr>
            <w:tcW w:w="1734" w:type="dxa"/>
            <w:tcBorders>
              <w:right w:val="single" w:color="auto" w:sz="4" w:space="0"/>
            </w:tcBorders>
            <w:noWrap w:val="0"/>
            <w:vAlign w:val="center"/>
          </w:tcPr>
          <w:p w14:paraId="7E9FD72D">
            <w:pPr>
              <w:spacing w:line="360" w:lineRule="auto"/>
              <w:jc w:val="center"/>
              <w:rPr>
                <w:rFonts w:hint="eastAsia" w:ascii="宋体" w:hAnsi="宋体" w:eastAsia="宋体" w:cs="宋体"/>
                <w:color w:val="000000"/>
                <w:sz w:val="21"/>
                <w:szCs w:val="21"/>
              </w:rPr>
            </w:pPr>
          </w:p>
        </w:tc>
      </w:tr>
    </w:tbl>
    <w:p w14:paraId="78D2DB8D">
      <w:pPr>
        <w:adjustRightInd w:val="0"/>
        <w:spacing w:line="400" w:lineRule="exact"/>
        <w:ind w:firstLine="525" w:firstLineChars="250"/>
        <w:jc w:val="left"/>
        <w:rPr>
          <w:rFonts w:hint="eastAsia" w:ascii="宋体" w:hAnsi="宋体" w:eastAsia="宋体" w:cs="宋体"/>
          <w:color w:val="000000"/>
          <w:sz w:val="21"/>
          <w:szCs w:val="21"/>
        </w:rPr>
      </w:pPr>
      <w:r>
        <w:rPr>
          <w:rFonts w:hint="eastAsia" w:ascii="宋体" w:hAnsi="宋体" w:eastAsia="宋体" w:cs="宋体"/>
          <w:color w:val="000000"/>
          <w:sz w:val="21"/>
          <w:szCs w:val="21"/>
        </w:rPr>
        <w:t>（相关证明文件附后）</w:t>
      </w:r>
    </w:p>
    <w:p w14:paraId="057676F9">
      <w:pPr>
        <w:tabs>
          <w:tab w:val="left" w:pos="540"/>
        </w:tabs>
        <w:spacing w:line="360" w:lineRule="auto"/>
        <w:jc w:val="center"/>
        <w:rPr>
          <w:rFonts w:hint="eastAsia" w:ascii="宋体" w:hAnsi="宋体" w:eastAsia="宋体" w:cs="宋体"/>
          <w:b/>
          <w:color w:val="000000"/>
          <w:sz w:val="21"/>
          <w:szCs w:val="21"/>
          <w:lang w:val="en-GB"/>
        </w:rPr>
      </w:pPr>
    </w:p>
    <w:p w14:paraId="391E4878">
      <w:pPr>
        <w:tabs>
          <w:tab w:val="left" w:pos="540"/>
        </w:tabs>
        <w:spacing w:line="360" w:lineRule="auto"/>
        <w:jc w:val="center"/>
        <w:rPr>
          <w:rFonts w:hint="eastAsia" w:ascii="宋体" w:hAnsi="宋体" w:eastAsia="宋体" w:cs="宋体"/>
          <w:b/>
          <w:color w:val="000000"/>
          <w:sz w:val="21"/>
          <w:szCs w:val="21"/>
          <w:lang w:val="en-GB"/>
        </w:rPr>
      </w:pPr>
    </w:p>
    <w:p w14:paraId="646B82F5">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955511A">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574BEE14">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49B06D73">
      <w:pPr>
        <w:tabs>
          <w:tab w:val="left" w:pos="540"/>
        </w:tabs>
        <w:spacing w:line="360" w:lineRule="auto"/>
        <w:jc w:val="center"/>
        <w:rPr>
          <w:rFonts w:hint="eastAsia" w:ascii="宋体" w:hAnsi="宋体" w:eastAsia="宋体" w:cs="宋体"/>
          <w:b/>
          <w:color w:val="000000"/>
          <w:sz w:val="21"/>
          <w:szCs w:val="21"/>
          <w:lang w:val="en-GB"/>
        </w:rPr>
      </w:pPr>
    </w:p>
    <w:p w14:paraId="03738B9B">
      <w:pPr>
        <w:tabs>
          <w:tab w:val="left" w:pos="540"/>
        </w:tabs>
        <w:spacing w:line="360" w:lineRule="auto"/>
        <w:jc w:val="center"/>
        <w:rPr>
          <w:rFonts w:hint="eastAsia" w:ascii="宋体" w:hAnsi="宋体" w:eastAsia="宋体" w:cs="宋体"/>
          <w:b/>
          <w:color w:val="000000"/>
          <w:sz w:val="21"/>
          <w:szCs w:val="21"/>
          <w:lang w:val="en-GB"/>
        </w:rPr>
      </w:pPr>
    </w:p>
    <w:p w14:paraId="0765911B">
      <w:pPr>
        <w:spacing w:line="420" w:lineRule="exact"/>
        <w:ind w:right="420" w:rightChars="200"/>
        <w:jc w:val="center"/>
        <w:rPr>
          <w:rFonts w:hint="eastAsia" w:ascii="宋体" w:hAnsi="宋体" w:eastAsia="宋体" w:cs="宋体"/>
          <w:color w:val="000000"/>
          <w:sz w:val="21"/>
          <w:szCs w:val="21"/>
        </w:rPr>
      </w:pPr>
    </w:p>
    <w:p w14:paraId="6C99AD01">
      <w:pPr>
        <w:pStyle w:val="19"/>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4</w:t>
      </w:r>
      <w:r>
        <w:rPr>
          <w:rFonts w:hint="eastAsia" w:ascii="仿宋" w:hAnsi="仿宋" w:eastAsia="仿宋" w:cs="仿宋"/>
          <w:b/>
          <w:bCs/>
          <w:spacing w:val="0"/>
          <w:kern w:val="2"/>
          <w:sz w:val="28"/>
          <w:szCs w:val="28"/>
          <w:highlight w:val="none"/>
          <w:lang w:val="en-US" w:eastAsia="zh-CN" w:bidi="ar-SA"/>
        </w:rPr>
        <w:t>主要商务要求承诺书</w:t>
      </w:r>
    </w:p>
    <w:p w14:paraId="354F6A05">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主要商务要求承诺书</w:t>
      </w:r>
    </w:p>
    <w:p w14:paraId="584389E1">
      <w:pPr>
        <w:widowControl/>
        <w:shd w:val="clear" w:color="auto" w:fill="FFFFFF"/>
        <w:jc w:val="left"/>
        <w:rPr>
          <w:rFonts w:hint="eastAsia" w:ascii="宋体" w:hAnsi="宋体" w:eastAsia="宋体" w:cs="宋体"/>
          <w:b/>
          <w:bCs/>
          <w:color w:val="000000"/>
          <w:kern w:val="0"/>
          <w:sz w:val="21"/>
          <w:szCs w:val="21"/>
        </w:rPr>
      </w:pPr>
    </w:p>
    <w:p w14:paraId="49371DCF">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0722FD7D">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如有优于</w:t>
      </w:r>
      <w:r>
        <w:rPr>
          <w:rFonts w:hint="eastAsia" w:ascii="宋体" w:hAnsi="宋体" w:eastAsia="宋体" w:cs="宋体"/>
          <w:color w:val="000000"/>
          <w:kern w:val="0"/>
          <w:sz w:val="21"/>
          <w:szCs w:val="21"/>
          <w:lang w:eastAsia="zh-CN"/>
        </w:rPr>
        <w:t>比选</w:t>
      </w:r>
      <w:r>
        <w:rPr>
          <w:rFonts w:hint="eastAsia" w:ascii="宋体" w:hAnsi="宋体" w:eastAsia="宋体" w:cs="宋体"/>
          <w:color w:val="000000"/>
          <w:kern w:val="0"/>
          <w:sz w:val="21"/>
          <w:szCs w:val="21"/>
        </w:rPr>
        <w:t>文件主要商务要求的请在此承诺书中说明。</w:t>
      </w:r>
    </w:p>
    <w:p w14:paraId="439EE6D8">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具体优于内容（如标的提供的时间、地点，</w:t>
      </w:r>
      <w:r>
        <w:rPr>
          <w:rFonts w:hint="eastAsia" w:ascii="宋体" w:hAnsi="宋体" w:eastAsia="宋体" w:cs="宋体"/>
          <w:color w:val="000000"/>
          <w:kern w:val="0"/>
          <w:sz w:val="21"/>
          <w:szCs w:val="21"/>
          <w:lang w:eastAsia="zh-CN"/>
        </w:rPr>
        <w:t>服务期</w:t>
      </w:r>
      <w:r>
        <w:rPr>
          <w:rFonts w:hint="eastAsia" w:ascii="宋体" w:hAnsi="宋体" w:eastAsia="宋体" w:cs="宋体"/>
          <w:color w:val="000000"/>
          <w:kern w:val="0"/>
          <w:sz w:val="21"/>
          <w:szCs w:val="21"/>
        </w:rPr>
        <w:t>等）。</w:t>
      </w:r>
    </w:p>
    <w:p w14:paraId="670BCB8D">
      <w:pPr>
        <w:widowControl/>
        <w:shd w:val="clear" w:color="auto" w:fill="FFFFFF"/>
        <w:ind w:firstLine="420" w:firstLineChars="200"/>
        <w:jc w:val="left"/>
        <w:rPr>
          <w:rFonts w:hint="eastAsia" w:ascii="宋体" w:hAnsi="宋体" w:eastAsia="宋体" w:cs="宋体"/>
          <w:color w:val="000000"/>
          <w:kern w:val="0"/>
          <w:sz w:val="21"/>
          <w:szCs w:val="21"/>
        </w:rPr>
      </w:pPr>
    </w:p>
    <w:p w14:paraId="2937B461">
      <w:pPr>
        <w:widowControl/>
        <w:shd w:val="clear" w:color="auto" w:fill="FFFFFF"/>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特此承诺。</w:t>
      </w:r>
    </w:p>
    <w:p w14:paraId="530942B9">
      <w:pPr>
        <w:widowControl/>
        <w:shd w:val="clear" w:color="auto" w:fill="FFFFFF"/>
        <w:jc w:val="left"/>
        <w:rPr>
          <w:rFonts w:hint="eastAsia" w:ascii="宋体" w:hAnsi="宋体" w:eastAsia="宋体" w:cs="宋体"/>
          <w:color w:val="000000"/>
          <w:kern w:val="0"/>
          <w:sz w:val="21"/>
          <w:szCs w:val="21"/>
        </w:rPr>
      </w:pPr>
    </w:p>
    <w:p w14:paraId="53904B37">
      <w:pPr>
        <w:widowControl/>
        <w:shd w:val="clear" w:color="auto" w:fill="FFFFFF"/>
        <w:tabs>
          <w:tab w:val="left" w:pos="2445"/>
        </w:tabs>
        <w:ind w:left="2520" w:leftChars="1200"/>
        <w:jc w:val="right"/>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lang w:eastAsia="zh-CN"/>
        </w:rPr>
        <w:tab/>
      </w:r>
    </w:p>
    <w:p w14:paraId="2E57665D">
      <w:pPr>
        <w:widowControl/>
        <w:shd w:val="clear" w:color="auto" w:fill="FFFFFF"/>
        <w:tabs>
          <w:tab w:val="left" w:pos="2445"/>
        </w:tabs>
        <w:ind w:left="2520" w:leftChars="1200"/>
        <w:jc w:val="right"/>
        <w:rPr>
          <w:rFonts w:hint="eastAsia" w:ascii="宋体" w:hAnsi="宋体" w:eastAsia="宋体" w:cs="宋体"/>
          <w:color w:val="000000"/>
          <w:kern w:val="0"/>
          <w:sz w:val="21"/>
          <w:szCs w:val="21"/>
          <w:lang w:eastAsia="zh-CN"/>
        </w:rPr>
      </w:pPr>
    </w:p>
    <w:p w14:paraId="74E1A170">
      <w:pPr>
        <w:widowControl/>
        <w:shd w:val="clear" w:color="auto" w:fill="FFFFFF"/>
        <w:tabs>
          <w:tab w:val="left" w:pos="2445"/>
        </w:tabs>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供应商名称：（加盖公章）</w:t>
      </w:r>
    </w:p>
    <w:p w14:paraId="22D8D883">
      <w:pPr>
        <w:widowControl/>
        <w:shd w:val="clear" w:color="auto" w:fill="FFFFFF"/>
        <w:jc w:val="both"/>
        <w:rPr>
          <w:rFonts w:hint="eastAsia" w:ascii="宋体" w:hAnsi="宋体" w:eastAsia="宋体" w:cs="宋体"/>
          <w:color w:val="000000"/>
          <w:kern w:val="0"/>
          <w:sz w:val="21"/>
          <w:szCs w:val="21"/>
        </w:rPr>
      </w:pPr>
    </w:p>
    <w:p w14:paraId="73B4C6B3">
      <w:pPr>
        <w:widowControl/>
        <w:shd w:val="clear" w:color="auto" w:fill="FFFFFF"/>
        <w:jc w:val="both"/>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日期：   年   月   日</w:t>
      </w:r>
    </w:p>
    <w:p w14:paraId="2C9DB77B">
      <w:pPr>
        <w:pStyle w:val="19"/>
        <w:rPr>
          <w:rFonts w:hint="eastAsia" w:ascii="宋体" w:hAnsi="宋体" w:eastAsia="宋体" w:cs="宋体"/>
          <w:color w:val="000000"/>
          <w:sz w:val="21"/>
          <w:szCs w:val="21"/>
        </w:rPr>
      </w:pPr>
    </w:p>
    <w:p w14:paraId="3D9E545D">
      <w:pPr>
        <w:widowControl/>
        <w:jc w:val="left"/>
        <w:rPr>
          <w:rFonts w:hint="eastAsia" w:ascii="仿宋" w:hAnsi="仿宋" w:eastAsia="仿宋" w:cs="仿宋"/>
          <w:b/>
          <w:bCs/>
          <w:spacing w:val="0"/>
          <w:kern w:val="2"/>
          <w:sz w:val="28"/>
          <w:szCs w:val="28"/>
          <w:highlight w:val="none"/>
          <w:lang w:val="en-US" w:eastAsia="zh-CN" w:bidi="ar-SA"/>
        </w:rPr>
      </w:pPr>
      <w:r>
        <w:rPr>
          <w:rFonts w:hint="eastAsia" w:ascii="宋体" w:hAnsi="宋体" w:eastAsia="宋体" w:cs="宋体"/>
          <w:color w:val="000000"/>
          <w:sz w:val="21"/>
          <w:szCs w:val="21"/>
        </w:rPr>
        <w:br w:type="page"/>
      </w: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5</w:t>
      </w:r>
      <w:r>
        <w:rPr>
          <w:rFonts w:hint="eastAsia" w:ascii="仿宋" w:hAnsi="仿宋" w:eastAsia="仿宋" w:cs="仿宋"/>
          <w:b/>
          <w:bCs/>
          <w:spacing w:val="0"/>
          <w:kern w:val="2"/>
          <w:sz w:val="28"/>
          <w:szCs w:val="28"/>
          <w:highlight w:val="none"/>
          <w:lang w:val="en-US" w:eastAsia="zh-CN" w:bidi="ar-SA"/>
        </w:rPr>
        <w:t>商务、技术要求偏离表</w:t>
      </w:r>
    </w:p>
    <w:p w14:paraId="4BE8CD36">
      <w:pPr>
        <w:pStyle w:val="19"/>
        <w:jc w:val="center"/>
        <w:rPr>
          <w:rFonts w:hint="eastAsia" w:ascii="宋体" w:hAnsi="宋体" w:eastAsia="宋体" w:cs="宋体"/>
          <w:color w:val="000000"/>
          <w:sz w:val="21"/>
          <w:szCs w:val="21"/>
        </w:rPr>
      </w:pPr>
      <w:r>
        <w:rPr>
          <w:rFonts w:hint="eastAsia" w:ascii="宋体" w:hAnsi="宋体" w:eastAsia="宋体" w:cs="宋体"/>
          <w:color w:val="000000"/>
          <w:sz w:val="21"/>
          <w:szCs w:val="21"/>
        </w:rPr>
        <w:t>商务、技术要求偏离表</w:t>
      </w:r>
    </w:p>
    <w:p w14:paraId="5FC617F6">
      <w:pPr>
        <w:widowControl w:val="0"/>
        <w:pBdr>
          <w:bottom w:val="none" w:color="auto" w:sz="0" w:space="0"/>
        </w:pBdr>
        <w:snapToGrid/>
        <w:spacing w:line="400" w:lineRule="exact"/>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snapToGrid w:val="0"/>
          <w:color w:val="000000"/>
          <w:kern w:val="0"/>
          <w:sz w:val="21"/>
          <w:szCs w:val="21"/>
          <w:lang w:val="en-US" w:eastAsia="zh-CN" w:bidi="ar-SA"/>
        </w:rPr>
        <w:t>（此格式仅供参考，包括但不限于以下因素）</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14EA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50824FD0">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序号</w:t>
            </w:r>
          </w:p>
        </w:tc>
        <w:tc>
          <w:tcPr>
            <w:tcW w:w="2495" w:type="dxa"/>
            <w:noWrap w:val="0"/>
            <w:vAlign w:val="center"/>
          </w:tcPr>
          <w:p w14:paraId="1F278245">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采购文件规定的商务、技术要求</w:t>
            </w:r>
          </w:p>
        </w:tc>
        <w:tc>
          <w:tcPr>
            <w:tcW w:w="2410" w:type="dxa"/>
            <w:noWrap w:val="0"/>
            <w:vAlign w:val="center"/>
          </w:tcPr>
          <w:p w14:paraId="78438B90">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响应文件响应商务、技术要求的具体内容</w:t>
            </w:r>
          </w:p>
        </w:tc>
        <w:tc>
          <w:tcPr>
            <w:tcW w:w="1418" w:type="dxa"/>
            <w:noWrap w:val="0"/>
            <w:vAlign w:val="center"/>
          </w:tcPr>
          <w:p w14:paraId="0E71ADD2">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是否响应</w:t>
            </w:r>
          </w:p>
        </w:tc>
        <w:tc>
          <w:tcPr>
            <w:tcW w:w="1559" w:type="dxa"/>
            <w:noWrap w:val="0"/>
            <w:vAlign w:val="center"/>
          </w:tcPr>
          <w:p w14:paraId="63BC103E">
            <w:pPr>
              <w:snapToGrid w:val="0"/>
              <w:spacing w:line="400" w:lineRule="exact"/>
              <w:ind w:firstLine="105" w:firstLineChars="5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响应说明</w:t>
            </w:r>
          </w:p>
        </w:tc>
      </w:tr>
      <w:tr w14:paraId="177B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D799EF0">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01</w:t>
            </w:r>
          </w:p>
        </w:tc>
        <w:tc>
          <w:tcPr>
            <w:tcW w:w="2495" w:type="dxa"/>
            <w:noWrap w:val="0"/>
            <w:vAlign w:val="top"/>
          </w:tcPr>
          <w:p w14:paraId="3598BF92">
            <w:pPr>
              <w:spacing w:line="400" w:lineRule="exact"/>
              <w:jc w:val="center"/>
              <w:rPr>
                <w:rFonts w:hint="eastAsia" w:ascii="宋体" w:hAnsi="宋体" w:eastAsia="宋体" w:cs="宋体"/>
                <w:color w:val="000000"/>
                <w:sz w:val="21"/>
                <w:szCs w:val="21"/>
              </w:rPr>
            </w:pPr>
          </w:p>
        </w:tc>
        <w:tc>
          <w:tcPr>
            <w:tcW w:w="2410" w:type="dxa"/>
            <w:noWrap w:val="0"/>
            <w:vAlign w:val="top"/>
          </w:tcPr>
          <w:p w14:paraId="25DCDC0D">
            <w:pPr>
              <w:spacing w:line="400" w:lineRule="exact"/>
              <w:jc w:val="center"/>
              <w:rPr>
                <w:rFonts w:hint="eastAsia" w:ascii="宋体" w:hAnsi="宋体" w:eastAsia="宋体" w:cs="宋体"/>
                <w:color w:val="000000"/>
                <w:sz w:val="21"/>
                <w:szCs w:val="21"/>
              </w:rPr>
            </w:pPr>
          </w:p>
        </w:tc>
        <w:tc>
          <w:tcPr>
            <w:tcW w:w="1418" w:type="dxa"/>
            <w:noWrap w:val="0"/>
            <w:vAlign w:val="top"/>
          </w:tcPr>
          <w:p w14:paraId="24F1751B">
            <w:pPr>
              <w:spacing w:line="400" w:lineRule="exact"/>
              <w:jc w:val="center"/>
              <w:rPr>
                <w:rFonts w:hint="eastAsia" w:ascii="宋体" w:hAnsi="宋体" w:eastAsia="宋体" w:cs="宋体"/>
                <w:color w:val="000000"/>
                <w:sz w:val="21"/>
                <w:szCs w:val="21"/>
              </w:rPr>
            </w:pPr>
          </w:p>
        </w:tc>
        <w:tc>
          <w:tcPr>
            <w:tcW w:w="1559" w:type="dxa"/>
            <w:noWrap w:val="0"/>
            <w:vAlign w:val="top"/>
          </w:tcPr>
          <w:p w14:paraId="5FCB5954">
            <w:pPr>
              <w:spacing w:line="400" w:lineRule="exact"/>
              <w:jc w:val="center"/>
              <w:rPr>
                <w:rFonts w:hint="eastAsia" w:ascii="宋体" w:hAnsi="宋体" w:eastAsia="宋体" w:cs="宋体"/>
                <w:color w:val="000000"/>
                <w:sz w:val="21"/>
                <w:szCs w:val="21"/>
              </w:rPr>
            </w:pPr>
          </w:p>
        </w:tc>
      </w:tr>
      <w:tr w14:paraId="54FA4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B7322ED">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02</w:t>
            </w:r>
          </w:p>
        </w:tc>
        <w:tc>
          <w:tcPr>
            <w:tcW w:w="2495" w:type="dxa"/>
            <w:noWrap w:val="0"/>
            <w:vAlign w:val="top"/>
          </w:tcPr>
          <w:p w14:paraId="0459993C">
            <w:pPr>
              <w:spacing w:line="400" w:lineRule="exact"/>
              <w:jc w:val="center"/>
              <w:rPr>
                <w:rFonts w:hint="eastAsia" w:ascii="宋体" w:hAnsi="宋体" w:eastAsia="宋体" w:cs="宋体"/>
                <w:color w:val="000000"/>
                <w:sz w:val="21"/>
                <w:szCs w:val="21"/>
              </w:rPr>
            </w:pPr>
          </w:p>
        </w:tc>
        <w:tc>
          <w:tcPr>
            <w:tcW w:w="2410" w:type="dxa"/>
            <w:noWrap w:val="0"/>
            <w:vAlign w:val="top"/>
          </w:tcPr>
          <w:p w14:paraId="1476D98D">
            <w:pPr>
              <w:spacing w:line="400" w:lineRule="exact"/>
              <w:jc w:val="center"/>
              <w:rPr>
                <w:rFonts w:hint="eastAsia" w:ascii="宋体" w:hAnsi="宋体" w:eastAsia="宋体" w:cs="宋体"/>
                <w:color w:val="000000"/>
                <w:sz w:val="21"/>
                <w:szCs w:val="21"/>
              </w:rPr>
            </w:pPr>
          </w:p>
        </w:tc>
        <w:tc>
          <w:tcPr>
            <w:tcW w:w="1418" w:type="dxa"/>
            <w:noWrap w:val="0"/>
            <w:vAlign w:val="top"/>
          </w:tcPr>
          <w:p w14:paraId="7635FCD9">
            <w:pPr>
              <w:spacing w:line="400" w:lineRule="exact"/>
              <w:jc w:val="center"/>
              <w:rPr>
                <w:rFonts w:hint="eastAsia" w:ascii="宋体" w:hAnsi="宋体" w:eastAsia="宋体" w:cs="宋体"/>
                <w:color w:val="000000"/>
                <w:sz w:val="21"/>
                <w:szCs w:val="21"/>
              </w:rPr>
            </w:pPr>
          </w:p>
        </w:tc>
        <w:tc>
          <w:tcPr>
            <w:tcW w:w="1559" w:type="dxa"/>
            <w:noWrap w:val="0"/>
            <w:vAlign w:val="top"/>
          </w:tcPr>
          <w:p w14:paraId="0A4F94D7">
            <w:pPr>
              <w:spacing w:line="400" w:lineRule="exact"/>
              <w:jc w:val="center"/>
              <w:rPr>
                <w:rFonts w:hint="eastAsia" w:ascii="宋体" w:hAnsi="宋体" w:eastAsia="宋体" w:cs="宋体"/>
                <w:color w:val="000000"/>
                <w:sz w:val="21"/>
                <w:szCs w:val="21"/>
              </w:rPr>
            </w:pPr>
          </w:p>
        </w:tc>
      </w:tr>
      <w:tr w14:paraId="1288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F02C52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03</w:t>
            </w:r>
          </w:p>
        </w:tc>
        <w:tc>
          <w:tcPr>
            <w:tcW w:w="2495" w:type="dxa"/>
            <w:noWrap w:val="0"/>
            <w:vAlign w:val="top"/>
          </w:tcPr>
          <w:p w14:paraId="019D0879">
            <w:pPr>
              <w:spacing w:line="400" w:lineRule="exact"/>
              <w:jc w:val="center"/>
              <w:rPr>
                <w:rFonts w:hint="eastAsia" w:ascii="宋体" w:hAnsi="宋体" w:eastAsia="宋体" w:cs="宋体"/>
                <w:color w:val="000000"/>
                <w:sz w:val="21"/>
                <w:szCs w:val="21"/>
              </w:rPr>
            </w:pPr>
          </w:p>
        </w:tc>
        <w:tc>
          <w:tcPr>
            <w:tcW w:w="2410" w:type="dxa"/>
            <w:noWrap w:val="0"/>
            <w:vAlign w:val="top"/>
          </w:tcPr>
          <w:p w14:paraId="4086CA2E">
            <w:pPr>
              <w:spacing w:line="400" w:lineRule="exact"/>
              <w:jc w:val="center"/>
              <w:rPr>
                <w:rFonts w:hint="eastAsia" w:ascii="宋体" w:hAnsi="宋体" w:eastAsia="宋体" w:cs="宋体"/>
                <w:color w:val="000000"/>
                <w:sz w:val="21"/>
                <w:szCs w:val="21"/>
              </w:rPr>
            </w:pPr>
          </w:p>
        </w:tc>
        <w:tc>
          <w:tcPr>
            <w:tcW w:w="1418" w:type="dxa"/>
            <w:noWrap w:val="0"/>
            <w:vAlign w:val="top"/>
          </w:tcPr>
          <w:p w14:paraId="6AF91F65">
            <w:pPr>
              <w:spacing w:line="400" w:lineRule="exact"/>
              <w:jc w:val="center"/>
              <w:rPr>
                <w:rFonts w:hint="eastAsia" w:ascii="宋体" w:hAnsi="宋体" w:eastAsia="宋体" w:cs="宋体"/>
                <w:color w:val="000000"/>
                <w:sz w:val="21"/>
                <w:szCs w:val="21"/>
              </w:rPr>
            </w:pPr>
          </w:p>
        </w:tc>
        <w:tc>
          <w:tcPr>
            <w:tcW w:w="1559" w:type="dxa"/>
            <w:noWrap w:val="0"/>
            <w:vAlign w:val="top"/>
          </w:tcPr>
          <w:p w14:paraId="644833C6">
            <w:pPr>
              <w:spacing w:line="400" w:lineRule="exact"/>
              <w:jc w:val="center"/>
              <w:rPr>
                <w:rFonts w:hint="eastAsia" w:ascii="宋体" w:hAnsi="宋体" w:eastAsia="宋体" w:cs="宋体"/>
                <w:color w:val="000000"/>
                <w:sz w:val="21"/>
                <w:szCs w:val="21"/>
              </w:rPr>
            </w:pPr>
          </w:p>
        </w:tc>
      </w:tr>
      <w:tr w14:paraId="4AFA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57ABCE63">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04</w:t>
            </w:r>
          </w:p>
        </w:tc>
        <w:tc>
          <w:tcPr>
            <w:tcW w:w="2495" w:type="dxa"/>
            <w:noWrap w:val="0"/>
            <w:vAlign w:val="top"/>
          </w:tcPr>
          <w:p w14:paraId="76AC2DB7">
            <w:pPr>
              <w:spacing w:line="400" w:lineRule="exact"/>
              <w:jc w:val="center"/>
              <w:rPr>
                <w:rFonts w:hint="eastAsia" w:ascii="宋体" w:hAnsi="宋体" w:eastAsia="宋体" w:cs="宋体"/>
                <w:color w:val="000000"/>
                <w:sz w:val="21"/>
                <w:szCs w:val="21"/>
              </w:rPr>
            </w:pPr>
          </w:p>
        </w:tc>
        <w:tc>
          <w:tcPr>
            <w:tcW w:w="2410" w:type="dxa"/>
            <w:noWrap w:val="0"/>
            <w:vAlign w:val="top"/>
          </w:tcPr>
          <w:p w14:paraId="16CF1CF8">
            <w:pPr>
              <w:spacing w:line="400" w:lineRule="exact"/>
              <w:jc w:val="center"/>
              <w:rPr>
                <w:rFonts w:hint="eastAsia" w:ascii="宋体" w:hAnsi="宋体" w:eastAsia="宋体" w:cs="宋体"/>
                <w:color w:val="000000"/>
                <w:sz w:val="21"/>
                <w:szCs w:val="21"/>
              </w:rPr>
            </w:pPr>
          </w:p>
        </w:tc>
        <w:tc>
          <w:tcPr>
            <w:tcW w:w="1418" w:type="dxa"/>
            <w:noWrap w:val="0"/>
            <w:vAlign w:val="top"/>
          </w:tcPr>
          <w:p w14:paraId="495B8316">
            <w:pPr>
              <w:spacing w:line="400" w:lineRule="exact"/>
              <w:jc w:val="center"/>
              <w:rPr>
                <w:rFonts w:hint="eastAsia" w:ascii="宋体" w:hAnsi="宋体" w:eastAsia="宋体" w:cs="宋体"/>
                <w:color w:val="000000"/>
                <w:sz w:val="21"/>
                <w:szCs w:val="21"/>
              </w:rPr>
            </w:pPr>
          </w:p>
        </w:tc>
        <w:tc>
          <w:tcPr>
            <w:tcW w:w="1559" w:type="dxa"/>
            <w:noWrap w:val="0"/>
            <w:vAlign w:val="top"/>
          </w:tcPr>
          <w:p w14:paraId="3E543BBC">
            <w:pPr>
              <w:spacing w:line="400" w:lineRule="exact"/>
              <w:jc w:val="center"/>
              <w:rPr>
                <w:rFonts w:hint="eastAsia" w:ascii="宋体" w:hAnsi="宋体" w:eastAsia="宋体" w:cs="宋体"/>
                <w:color w:val="000000"/>
                <w:sz w:val="21"/>
                <w:szCs w:val="21"/>
              </w:rPr>
            </w:pPr>
          </w:p>
        </w:tc>
      </w:tr>
      <w:tr w14:paraId="5E9F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64D9748">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05</w:t>
            </w:r>
          </w:p>
        </w:tc>
        <w:tc>
          <w:tcPr>
            <w:tcW w:w="2495" w:type="dxa"/>
            <w:noWrap w:val="0"/>
            <w:vAlign w:val="top"/>
          </w:tcPr>
          <w:p w14:paraId="4FB2E4F7">
            <w:pPr>
              <w:spacing w:line="400" w:lineRule="exact"/>
              <w:jc w:val="center"/>
              <w:rPr>
                <w:rFonts w:hint="eastAsia" w:ascii="宋体" w:hAnsi="宋体" w:eastAsia="宋体" w:cs="宋体"/>
                <w:color w:val="000000"/>
                <w:sz w:val="21"/>
                <w:szCs w:val="21"/>
              </w:rPr>
            </w:pPr>
          </w:p>
        </w:tc>
        <w:tc>
          <w:tcPr>
            <w:tcW w:w="2410" w:type="dxa"/>
            <w:noWrap w:val="0"/>
            <w:vAlign w:val="top"/>
          </w:tcPr>
          <w:p w14:paraId="57471B7C">
            <w:pPr>
              <w:spacing w:line="400" w:lineRule="exact"/>
              <w:jc w:val="center"/>
              <w:rPr>
                <w:rFonts w:hint="eastAsia" w:ascii="宋体" w:hAnsi="宋体" w:eastAsia="宋体" w:cs="宋体"/>
                <w:color w:val="000000"/>
                <w:sz w:val="21"/>
                <w:szCs w:val="21"/>
              </w:rPr>
            </w:pPr>
          </w:p>
        </w:tc>
        <w:tc>
          <w:tcPr>
            <w:tcW w:w="1418" w:type="dxa"/>
            <w:noWrap w:val="0"/>
            <w:vAlign w:val="top"/>
          </w:tcPr>
          <w:p w14:paraId="6F8AA417">
            <w:pPr>
              <w:spacing w:line="400" w:lineRule="exact"/>
              <w:jc w:val="center"/>
              <w:rPr>
                <w:rFonts w:hint="eastAsia" w:ascii="宋体" w:hAnsi="宋体" w:eastAsia="宋体" w:cs="宋体"/>
                <w:color w:val="000000"/>
                <w:sz w:val="21"/>
                <w:szCs w:val="21"/>
              </w:rPr>
            </w:pPr>
          </w:p>
        </w:tc>
        <w:tc>
          <w:tcPr>
            <w:tcW w:w="1559" w:type="dxa"/>
            <w:noWrap w:val="0"/>
            <w:vAlign w:val="top"/>
          </w:tcPr>
          <w:p w14:paraId="20C7AA6A">
            <w:pPr>
              <w:spacing w:line="400" w:lineRule="exact"/>
              <w:jc w:val="center"/>
              <w:rPr>
                <w:rFonts w:hint="eastAsia" w:ascii="宋体" w:hAnsi="宋体" w:eastAsia="宋体" w:cs="宋体"/>
                <w:color w:val="000000"/>
                <w:sz w:val="21"/>
                <w:szCs w:val="21"/>
              </w:rPr>
            </w:pPr>
          </w:p>
        </w:tc>
      </w:tr>
    </w:tbl>
    <w:p w14:paraId="76504FFB">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宋体" w:hAnsi="宋体" w:eastAsia="宋体" w:cs="宋体"/>
          <w:color w:val="000000"/>
          <w:sz w:val="21"/>
          <w:szCs w:val="21"/>
        </w:rPr>
      </w:pPr>
      <w:r>
        <w:rPr>
          <w:rFonts w:hint="eastAsia" w:ascii="宋体" w:hAnsi="宋体" w:eastAsia="宋体" w:cs="宋体"/>
          <w:color w:val="000000"/>
          <w:sz w:val="21"/>
          <w:szCs w:val="21"/>
        </w:rPr>
        <w:t>备注说明：</w:t>
      </w:r>
    </w:p>
    <w:p w14:paraId="53D026B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1、投标人在投标响应商务、技术要求的说明中列出具体响应条款，如投标人完全响应，则请在“是否响应”栏内打“√”，对空白或打“×”视为偏离，请在“响应说明”栏内扼要说明偏离情况。</w:t>
      </w:r>
    </w:p>
    <w:p w14:paraId="0C8E1B1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2、此表内容需要与响应文件所介绍的内容一致。</w:t>
      </w:r>
    </w:p>
    <w:p w14:paraId="75D5A64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3、投标人应当如实填写“是否响应”、“响应说明”。</w:t>
      </w:r>
    </w:p>
    <w:p w14:paraId="5D483AE4">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r>
        <w:rPr>
          <w:rFonts w:hint="eastAsia" w:ascii="宋体" w:hAnsi="宋体" w:eastAsia="宋体" w:cs="宋体"/>
          <w:color w:val="000000"/>
          <w:sz w:val="21"/>
          <w:szCs w:val="21"/>
        </w:rPr>
        <w:t>4、如完全响应无偏离，本表可不填写。</w:t>
      </w:r>
    </w:p>
    <w:p w14:paraId="7D476103">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宋体" w:hAnsi="宋体" w:eastAsia="宋体" w:cs="宋体"/>
          <w:color w:val="000000"/>
          <w:sz w:val="21"/>
          <w:szCs w:val="21"/>
        </w:rPr>
      </w:pPr>
    </w:p>
    <w:p w14:paraId="3AFA3F65">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5575ADE3">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080F7E62">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6F903C44">
      <w:pPr>
        <w:spacing w:line="400" w:lineRule="exact"/>
        <w:ind w:firstLine="315" w:firstLineChars="150"/>
        <w:rPr>
          <w:rFonts w:hint="eastAsia" w:ascii="宋体" w:hAnsi="宋体" w:eastAsia="宋体" w:cs="宋体"/>
          <w:color w:val="000000"/>
          <w:sz w:val="21"/>
          <w:szCs w:val="21"/>
        </w:rPr>
      </w:pPr>
    </w:p>
    <w:p w14:paraId="746DD41E">
      <w:pPr>
        <w:spacing w:line="400" w:lineRule="exact"/>
        <w:ind w:firstLine="315" w:firstLineChars="150"/>
        <w:rPr>
          <w:rFonts w:hint="eastAsia" w:ascii="宋体" w:hAnsi="宋体" w:eastAsia="宋体" w:cs="宋体"/>
          <w:color w:val="000000"/>
          <w:sz w:val="21"/>
          <w:szCs w:val="21"/>
        </w:rPr>
      </w:pPr>
    </w:p>
    <w:p w14:paraId="3D421825">
      <w:pPr>
        <w:spacing w:line="400" w:lineRule="exact"/>
        <w:ind w:firstLine="315" w:firstLineChars="150"/>
        <w:rPr>
          <w:rFonts w:hint="eastAsia" w:ascii="宋体" w:hAnsi="宋体" w:eastAsia="宋体" w:cs="宋体"/>
          <w:color w:val="000000"/>
          <w:sz w:val="21"/>
          <w:szCs w:val="21"/>
        </w:rPr>
      </w:pPr>
    </w:p>
    <w:p w14:paraId="1CE1BF6A">
      <w:pPr>
        <w:spacing w:line="400" w:lineRule="exact"/>
        <w:ind w:firstLine="315" w:firstLineChars="150"/>
        <w:rPr>
          <w:rFonts w:hint="eastAsia" w:ascii="宋体" w:hAnsi="宋体" w:eastAsia="宋体" w:cs="宋体"/>
          <w:color w:val="000000"/>
          <w:sz w:val="21"/>
          <w:szCs w:val="21"/>
        </w:rPr>
      </w:pPr>
    </w:p>
    <w:p w14:paraId="6037B1E5">
      <w:pPr>
        <w:spacing w:line="400" w:lineRule="exact"/>
        <w:ind w:firstLine="315" w:firstLineChars="150"/>
        <w:rPr>
          <w:rFonts w:hint="eastAsia" w:ascii="宋体" w:hAnsi="宋体" w:eastAsia="宋体" w:cs="宋体"/>
          <w:color w:val="000000"/>
          <w:sz w:val="21"/>
          <w:szCs w:val="21"/>
        </w:rPr>
      </w:pPr>
    </w:p>
    <w:p w14:paraId="795A782C">
      <w:pPr>
        <w:spacing w:line="400" w:lineRule="exact"/>
        <w:ind w:firstLine="315" w:firstLineChars="150"/>
        <w:rPr>
          <w:rFonts w:hint="eastAsia" w:ascii="宋体" w:hAnsi="宋体" w:eastAsia="宋体" w:cs="宋体"/>
          <w:color w:val="000000"/>
          <w:sz w:val="21"/>
          <w:szCs w:val="21"/>
        </w:rPr>
      </w:pPr>
    </w:p>
    <w:p w14:paraId="388104A2">
      <w:pPr>
        <w:spacing w:line="400" w:lineRule="exact"/>
        <w:rPr>
          <w:rFonts w:hint="eastAsia" w:ascii="宋体" w:hAnsi="宋体" w:cs="宋体"/>
          <w:bCs/>
          <w:color w:val="000000"/>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1A4D5E66">
      <w:pPr>
        <w:pStyle w:val="19"/>
        <w:rPr>
          <w:rFonts w:hint="eastAsia" w:ascii="仿宋" w:hAnsi="仿宋" w:eastAsia="仿宋" w:cs="仿宋"/>
          <w:b/>
          <w:bCs/>
          <w:spacing w:val="0"/>
          <w:kern w:val="2"/>
          <w:sz w:val="28"/>
          <w:szCs w:val="28"/>
          <w:highlight w:val="none"/>
          <w:lang w:val="en-US" w:eastAsia="zh-CN" w:bidi="ar-SA"/>
        </w:rPr>
      </w:pPr>
      <w:r>
        <w:rPr>
          <w:rFonts w:hint="eastAsia" w:ascii="仿宋" w:hAnsi="仿宋" w:eastAsia="仿宋" w:cs="仿宋"/>
          <w:b/>
          <w:bCs/>
          <w:spacing w:val="0"/>
          <w:kern w:val="2"/>
          <w:sz w:val="28"/>
          <w:szCs w:val="28"/>
          <w:highlight w:val="none"/>
          <w:lang w:val="en-US" w:eastAsia="zh-CN" w:bidi="ar-SA"/>
        </w:rPr>
        <w:t>3.</w:t>
      </w:r>
      <w:r>
        <w:rPr>
          <w:rFonts w:hint="default" w:ascii="仿宋" w:hAnsi="仿宋" w:eastAsia="仿宋" w:cs="仿宋"/>
          <w:b/>
          <w:bCs/>
          <w:spacing w:val="0"/>
          <w:kern w:val="2"/>
          <w:sz w:val="28"/>
          <w:szCs w:val="28"/>
          <w:highlight w:val="none"/>
          <w:lang w:eastAsia="zh-CN" w:bidi="ar-SA"/>
        </w:rPr>
        <w:t>6</w:t>
      </w:r>
      <w:r>
        <w:rPr>
          <w:rFonts w:hint="eastAsia" w:ascii="仿宋" w:hAnsi="仿宋" w:eastAsia="仿宋" w:cs="仿宋"/>
          <w:b/>
          <w:bCs/>
          <w:spacing w:val="0"/>
          <w:kern w:val="2"/>
          <w:sz w:val="28"/>
          <w:szCs w:val="28"/>
          <w:highlight w:val="none"/>
          <w:lang w:val="en-US" w:eastAsia="zh-CN" w:bidi="ar-SA"/>
        </w:rPr>
        <w:t>项目实施方案、质量保证及售后服务承诺等</w:t>
      </w:r>
    </w:p>
    <w:p w14:paraId="30060E40">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项目实施方案、质量保证及售后服务承诺等内容和格式自拟。</w:t>
      </w:r>
    </w:p>
    <w:p w14:paraId="35956C25">
      <w:pPr>
        <w:pStyle w:val="19"/>
        <w:rPr>
          <w:rFonts w:hint="eastAsia" w:ascii="宋体" w:hAnsi="宋体" w:eastAsia="宋体" w:cs="宋体"/>
          <w:color w:val="000000"/>
          <w:sz w:val="21"/>
          <w:szCs w:val="21"/>
        </w:rPr>
      </w:pPr>
    </w:p>
    <w:p w14:paraId="5D598378">
      <w:pPr>
        <w:pStyle w:val="21"/>
        <w:rPr>
          <w:rFonts w:hint="eastAsia" w:cs="宋体"/>
          <w:color w:val="000000"/>
          <w:sz w:val="21"/>
          <w:szCs w:val="21"/>
        </w:rPr>
      </w:pPr>
    </w:p>
    <w:p w14:paraId="6E58FA41">
      <w:pPr>
        <w:widowControl/>
        <w:shd w:val="clear" w:color="auto" w:fill="FFFFFF"/>
        <w:jc w:val="left"/>
        <w:rPr>
          <w:rFonts w:hint="eastAsia" w:ascii="宋体" w:hAnsi="宋体" w:eastAsia="宋体" w:cs="宋体"/>
          <w:color w:val="000000"/>
          <w:kern w:val="0"/>
          <w:sz w:val="21"/>
          <w:szCs w:val="21"/>
        </w:rPr>
      </w:pPr>
    </w:p>
    <w:p w14:paraId="18345500">
      <w:pPr>
        <w:widowControl/>
        <w:shd w:val="clear" w:color="auto" w:fill="FFFFFF"/>
        <w:jc w:val="left"/>
        <w:rPr>
          <w:rFonts w:hint="eastAsia" w:ascii="宋体" w:hAnsi="宋体" w:eastAsia="宋体" w:cs="宋体"/>
          <w:color w:val="000000"/>
          <w:kern w:val="0"/>
          <w:sz w:val="21"/>
          <w:szCs w:val="21"/>
        </w:rPr>
      </w:pPr>
    </w:p>
    <w:p w14:paraId="2ADD20C0">
      <w:pPr>
        <w:widowControl/>
        <w:jc w:val="left"/>
        <w:rPr>
          <w:rFonts w:hint="eastAsia" w:ascii="宋体" w:hAnsi="宋体" w:eastAsia="宋体" w:cs="宋体"/>
          <w:color w:val="000000"/>
          <w:kern w:val="0"/>
          <w:sz w:val="21"/>
          <w:szCs w:val="21"/>
        </w:rPr>
      </w:pPr>
    </w:p>
    <w:p w14:paraId="7D6B07B4">
      <w:pPr>
        <w:widowControl/>
        <w:shd w:val="clear" w:color="auto" w:fill="FFFFFF"/>
        <w:jc w:val="center"/>
        <w:rPr>
          <w:rFonts w:hint="eastAsia" w:ascii="仿宋" w:hAnsi="仿宋" w:eastAsia="仿宋" w:cs="仿宋"/>
          <w:b/>
          <w:bCs/>
          <w:sz w:val="28"/>
          <w:szCs w:val="28"/>
          <w:highlight w:val="none"/>
          <w:lang w:eastAsia="zh-CN"/>
        </w:rPr>
      </w:pPr>
      <w:r>
        <w:rPr>
          <w:rFonts w:hint="eastAsia" w:ascii="宋体" w:hAnsi="宋体" w:eastAsia="宋体" w:cs="宋体"/>
          <w:color w:val="000000"/>
          <w:sz w:val="21"/>
          <w:szCs w:val="21"/>
        </w:rPr>
        <w:br w:type="page"/>
      </w:r>
      <w:bookmarkStart w:id="1" w:name="_Toc261426631"/>
      <w:bookmarkStart w:id="2" w:name="_Toc261426439"/>
      <w:r>
        <w:rPr>
          <w:rFonts w:hint="eastAsia" w:ascii="仿宋" w:hAnsi="仿宋" w:eastAsia="仿宋" w:cs="仿宋"/>
          <w:b/>
          <w:bCs/>
          <w:sz w:val="28"/>
          <w:szCs w:val="28"/>
          <w:highlight w:val="none"/>
          <w:lang w:eastAsia="zh-CN"/>
        </w:rPr>
        <w:t>四、价格部分</w:t>
      </w:r>
      <w:bookmarkEnd w:id="1"/>
      <w:bookmarkEnd w:id="2"/>
    </w:p>
    <w:p w14:paraId="509F32EF">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4.1报价表</w:t>
      </w:r>
    </w:p>
    <w:p w14:paraId="7E528F79">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报价表</w:t>
      </w:r>
    </w:p>
    <w:p w14:paraId="74CBB48A">
      <w:pPr>
        <w:widowControl/>
        <w:shd w:val="clear" w:color="auto" w:fill="FFFFFF"/>
        <w:jc w:val="left"/>
        <w:rPr>
          <w:rFonts w:hint="eastAsia" w:ascii="宋体" w:hAnsi="宋体" w:eastAsia="宋体" w:cs="宋体"/>
          <w:color w:val="000000"/>
          <w:kern w:val="0"/>
          <w:sz w:val="21"/>
          <w:szCs w:val="21"/>
        </w:rPr>
      </w:pPr>
    </w:p>
    <w:p w14:paraId="7C24F1D9">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供应商名称：</w:t>
      </w:r>
    </w:p>
    <w:p w14:paraId="214FD6E2">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项目名称：</w:t>
      </w:r>
    </w:p>
    <w:p w14:paraId="32CCA169">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项目编号：</w:t>
      </w:r>
    </w:p>
    <w:tbl>
      <w:tblPr>
        <w:tblStyle w:val="1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38C2E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A349AE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投标总报价</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lang w:val="en-US" w:eastAsia="zh-CN"/>
              </w:rPr>
              <w:t>元</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下浮率%</w:t>
            </w:r>
            <w:r>
              <w:rPr>
                <w:rFonts w:hint="eastAsia" w:ascii="宋体" w:hAnsi="宋体" w:eastAsia="宋体" w:cs="宋体"/>
                <w:color w:val="000000"/>
                <w:kern w:val="0"/>
                <w:sz w:val="21"/>
                <w:szCs w:val="21"/>
              </w:rPr>
              <w:t>）</w:t>
            </w:r>
          </w:p>
        </w:tc>
      </w:tr>
      <w:tr w14:paraId="3A956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4C9746CE">
            <w:pPr>
              <w:widowControl/>
              <w:jc w:val="left"/>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大写：</w:t>
            </w:r>
          </w:p>
        </w:tc>
      </w:tr>
      <w:tr w14:paraId="7D5B02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2F9BFB90">
            <w:pPr>
              <w:widowControl/>
              <w:jc w:val="left"/>
              <w:rPr>
                <w:rFonts w:hint="eastAsia" w:ascii="宋体" w:hAnsi="宋体" w:eastAsia="宋体" w:cs="宋体"/>
                <w:b/>
                <w:bCs/>
                <w:color w:val="000000"/>
                <w:kern w:val="0"/>
                <w:sz w:val="21"/>
                <w:szCs w:val="21"/>
              </w:rPr>
            </w:pPr>
            <w:r>
              <w:rPr>
                <w:rFonts w:hint="eastAsia" w:ascii="宋体" w:hAnsi="宋体" w:eastAsia="宋体" w:cs="宋体"/>
                <w:color w:val="000000"/>
                <w:kern w:val="0"/>
                <w:sz w:val="21"/>
                <w:szCs w:val="21"/>
              </w:rPr>
              <w:t>小写：</w:t>
            </w:r>
          </w:p>
        </w:tc>
      </w:tr>
    </w:tbl>
    <w:p w14:paraId="4A2ACFA9">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说明： </w:t>
      </w:r>
    </w:p>
    <w:p w14:paraId="45FFCD4E">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1．所有价格均系用人民币表示，单位为元。</w:t>
      </w:r>
    </w:p>
    <w:p w14:paraId="3B7D884F">
      <w:pPr>
        <w:widowControl w:val="0"/>
        <w:spacing w:line="318" w:lineRule="atLeast"/>
        <w:ind w:left="0" w:leftChars="0" w:firstLine="0" w:firstLineChars="0"/>
        <w:jc w:val="both"/>
        <w:rPr>
          <w:rFonts w:hint="default" w:ascii="宋体" w:hAnsi="Times New Roman" w:eastAsia="宋体" w:cs="Times New Roman"/>
          <w:kern w:val="2"/>
          <w:sz w:val="21"/>
          <w:szCs w:val="24"/>
          <w:lang w:val="en-US" w:eastAsia="zh-CN" w:bidi="ar-SA"/>
        </w:rPr>
      </w:pPr>
      <w:r>
        <w:rPr>
          <w:rFonts w:hint="eastAsia" w:ascii="宋体" w:hAnsi="宋体" w:eastAsia="宋体" w:cs="宋体"/>
          <w:color w:val="000000"/>
          <w:kern w:val="0"/>
          <w:sz w:val="21"/>
          <w:szCs w:val="21"/>
          <w:lang w:val="en-US" w:eastAsia="zh-CN" w:bidi="ar-SA"/>
        </w:rPr>
        <w:t>2.下浮率为该项目全部金额的下浮率</w:t>
      </w:r>
    </w:p>
    <w:p w14:paraId="4BAFA3FB">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．价格应按照“供应商须知”的要求报价。</w:t>
      </w:r>
    </w:p>
    <w:p w14:paraId="1770DDF5">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4</w:t>
      </w:r>
      <w:r>
        <w:rPr>
          <w:rFonts w:hint="eastAsia" w:ascii="宋体" w:hAnsi="宋体" w:eastAsia="宋体" w:cs="宋体"/>
          <w:color w:val="000000"/>
          <w:kern w:val="0"/>
          <w:sz w:val="21"/>
          <w:szCs w:val="21"/>
        </w:rPr>
        <w:t>．格式、内容和签署、盖章必须完整。</w:t>
      </w:r>
    </w:p>
    <w:p w14:paraId="1A5A4F0E">
      <w:pPr>
        <w:widowControl/>
        <w:shd w:val="clear" w:color="auto" w:fill="FFFFFF"/>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5</w:t>
      </w:r>
      <w:r>
        <w:rPr>
          <w:rFonts w:hint="eastAsia" w:ascii="宋体" w:hAnsi="宋体" w:eastAsia="宋体" w:cs="宋体"/>
          <w:color w:val="000000"/>
          <w:kern w:val="0"/>
          <w:sz w:val="21"/>
          <w:szCs w:val="21"/>
        </w:rPr>
        <w:t>.《首轮报价表》中所填写内容与响应文件中内容不一致的，以首轮报价表为准。</w:t>
      </w:r>
    </w:p>
    <w:p w14:paraId="654F9062">
      <w:pPr>
        <w:widowControl/>
        <w:shd w:val="clear" w:color="auto" w:fill="FFFFFF"/>
        <w:rPr>
          <w:rFonts w:hint="eastAsia" w:ascii="宋体" w:hAnsi="宋体" w:eastAsia="宋体" w:cs="宋体"/>
          <w:b/>
          <w:bCs/>
          <w:color w:val="000000"/>
          <w:kern w:val="0"/>
          <w:sz w:val="21"/>
          <w:szCs w:val="21"/>
        </w:rPr>
      </w:pPr>
    </w:p>
    <w:p w14:paraId="2F20AC56">
      <w:pPr>
        <w:widowControl/>
        <w:shd w:val="clear" w:color="auto" w:fill="FFFFFF"/>
        <w:jc w:val="left"/>
        <w:rPr>
          <w:rFonts w:hint="eastAsia" w:ascii="宋体" w:hAnsi="宋体" w:eastAsia="宋体" w:cs="宋体"/>
          <w:b/>
          <w:bCs/>
          <w:color w:val="000000"/>
          <w:kern w:val="0"/>
          <w:sz w:val="21"/>
          <w:szCs w:val="21"/>
        </w:rPr>
      </w:pPr>
    </w:p>
    <w:p w14:paraId="72EC05FC">
      <w:pPr>
        <w:shd w:val="clear" w:color="auto" w:fill="FFFFFF"/>
        <w:adjustRightInd w:val="0"/>
        <w:snapToGrid w:val="0"/>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法定代表人或法定代表人授权代表（签章）：</w:t>
      </w:r>
    </w:p>
    <w:p w14:paraId="67983961">
      <w:pPr>
        <w:shd w:val="clear" w:color="auto" w:fill="FFFFFF"/>
        <w:adjustRightInd w:val="0"/>
        <w:snapToGrid w:val="0"/>
        <w:spacing w:line="360" w:lineRule="auto"/>
        <w:rPr>
          <w:rFonts w:hint="eastAsia" w:ascii="宋体" w:hAnsi="宋体" w:eastAsia="宋体" w:cs="宋体"/>
          <w:color w:val="000000"/>
          <w:sz w:val="21"/>
          <w:szCs w:val="21"/>
          <w:u w:val="single"/>
        </w:rPr>
      </w:pPr>
      <w:r>
        <w:rPr>
          <w:rFonts w:hint="eastAsia" w:ascii="宋体" w:hAnsi="宋体" w:eastAsia="宋体" w:cs="宋体"/>
          <w:color w:val="000000"/>
          <w:kern w:val="0"/>
          <w:sz w:val="21"/>
          <w:szCs w:val="21"/>
        </w:rPr>
        <w:t>供应商名称</w:t>
      </w:r>
      <w:r>
        <w:rPr>
          <w:rFonts w:hint="eastAsia" w:ascii="宋体" w:hAnsi="宋体" w:eastAsia="宋体" w:cs="宋体"/>
          <w:color w:val="000000"/>
          <w:sz w:val="21"/>
          <w:szCs w:val="21"/>
        </w:rPr>
        <w:t>（</w:t>
      </w:r>
      <w:r>
        <w:rPr>
          <w:rFonts w:hint="eastAsia" w:ascii="宋体" w:hAnsi="宋体" w:eastAsia="宋体" w:cs="宋体"/>
          <w:color w:val="000000"/>
          <w:kern w:val="0"/>
          <w:sz w:val="21"/>
          <w:szCs w:val="21"/>
        </w:rPr>
        <w:t>盖单位章</w:t>
      </w:r>
      <w:r>
        <w:rPr>
          <w:rFonts w:hint="eastAsia" w:ascii="宋体" w:hAnsi="宋体" w:eastAsia="宋体" w:cs="宋体"/>
          <w:color w:val="000000"/>
          <w:sz w:val="21"/>
          <w:szCs w:val="21"/>
        </w:rPr>
        <w:t>）：</w:t>
      </w:r>
    </w:p>
    <w:p w14:paraId="1E33F510">
      <w:pPr>
        <w:shd w:val="clear" w:color="auto" w:fill="FFFFFF"/>
        <w:spacing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5E494D4">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br w:type="page"/>
      </w:r>
    </w:p>
    <w:p w14:paraId="5F32781E">
      <w:pPr>
        <w:adjustRightInd w:val="0"/>
        <w:snapToGrid w:val="0"/>
        <w:spacing w:line="400" w:lineRule="exact"/>
        <w:rPr>
          <w:rFonts w:hint="eastAsia" w:ascii="仿宋" w:hAnsi="仿宋" w:eastAsia="仿宋" w:cs="仿宋"/>
          <w:b/>
          <w:bCs/>
          <w:sz w:val="28"/>
          <w:szCs w:val="28"/>
          <w:highlight w:val="none"/>
          <w:lang w:eastAsia="zh-CN"/>
        </w:rPr>
      </w:pPr>
      <w:r>
        <w:rPr>
          <w:rFonts w:hint="eastAsia" w:ascii="仿宋" w:hAnsi="仿宋" w:eastAsia="仿宋" w:cs="仿宋"/>
          <w:b/>
          <w:bCs/>
          <w:sz w:val="28"/>
          <w:szCs w:val="28"/>
          <w:highlight w:val="none"/>
          <w:lang w:eastAsia="zh-CN"/>
        </w:rPr>
        <w:t>4.2分项报价明细表</w:t>
      </w:r>
    </w:p>
    <w:p w14:paraId="65D090F4">
      <w:pPr>
        <w:widowControl/>
        <w:shd w:val="clear" w:color="auto" w:fill="FFFFFF"/>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分项报价明细表</w:t>
      </w:r>
    </w:p>
    <w:tbl>
      <w:tblPr>
        <w:tblStyle w:val="10"/>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30ABB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06D0672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序号</w:t>
            </w:r>
          </w:p>
        </w:tc>
        <w:tc>
          <w:tcPr>
            <w:tcW w:w="1067" w:type="dxa"/>
            <w:noWrap w:val="0"/>
            <w:tcMar>
              <w:top w:w="45" w:type="dxa"/>
              <w:left w:w="75" w:type="dxa"/>
              <w:bottom w:w="45" w:type="dxa"/>
              <w:right w:w="75" w:type="dxa"/>
            </w:tcMar>
            <w:vAlign w:val="center"/>
          </w:tcPr>
          <w:p w14:paraId="414B1DA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标的名称</w:t>
            </w:r>
          </w:p>
        </w:tc>
        <w:tc>
          <w:tcPr>
            <w:tcW w:w="3225" w:type="dxa"/>
            <w:noWrap w:val="0"/>
            <w:tcMar>
              <w:top w:w="45" w:type="dxa"/>
              <w:left w:w="75" w:type="dxa"/>
              <w:bottom w:w="45" w:type="dxa"/>
              <w:right w:w="75" w:type="dxa"/>
            </w:tcMar>
            <w:vAlign w:val="center"/>
          </w:tcPr>
          <w:p w14:paraId="699689B2">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品牌、规格型号/主要服务内容</w:t>
            </w:r>
          </w:p>
        </w:tc>
        <w:tc>
          <w:tcPr>
            <w:tcW w:w="1293" w:type="dxa"/>
            <w:noWrap w:val="0"/>
            <w:tcMar>
              <w:top w:w="45" w:type="dxa"/>
              <w:left w:w="75" w:type="dxa"/>
              <w:bottom w:w="45" w:type="dxa"/>
              <w:right w:w="75" w:type="dxa"/>
            </w:tcMar>
            <w:vAlign w:val="center"/>
          </w:tcPr>
          <w:p w14:paraId="0B8C2833">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制造商名称</w:t>
            </w:r>
          </w:p>
        </w:tc>
        <w:tc>
          <w:tcPr>
            <w:tcW w:w="616" w:type="dxa"/>
            <w:noWrap w:val="0"/>
            <w:tcMar>
              <w:top w:w="45" w:type="dxa"/>
              <w:left w:w="75" w:type="dxa"/>
              <w:bottom w:w="45" w:type="dxa"/>
              <w:right w:w="75" w:type="dxa"/>
            </w:tcMar>
            <w:vAlign w:val="center"/>
          </w:tcPr>
          <w:p w14:paraId="49136CA8">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产地</w:t>
            </w:r>
          </w:p>
        </w:tc>
        <w:tc>
          <w:tcPr>
            <w:tcW w:w="616" w:type="dxa"/>
            <w:noWrap w:val="0"/>
            <w:tcMar>
              <w:top w:w="45" w:type="dxa"/>
              <w:left w:w="75" w:type="dxa"/>
              <w:bottom w:w="45" w:type="dxa"/>
              <w:right w:w="75" w:type="dxa"/>
            </w:tcMar>
            <w:vAlign w:val="center"/>
          </w:tcPr>
          <w:p w14:paraId="2A97F610">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数量</w:t>
            </w:r>
          </w:p>
        </w:tc>
        <w:tc>
          <w:tcPr>
            <w:tcW w:w="616" w:type="dxa"/>
            <w:noWrap w:val="0"/>
            <w:tcMar>
              <w:top w:w="45" w:type="dxa"/>
              <w:left w:w="75" w:type="dxa"/>
              <w:bottom w:w="45" w:type="dxa"/>
              <w:right w:w="75" w:type="dxa"/>
            </w:tcMar>
            <w:vAlign w:val="center"/>
          </w:tcPr>
          <w:p w14:paraId="5B8769C6">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w:t>
            </w:r>
          </w:p>
        </w:tc>
        <w:tc>
          <w:tcPr>
            <w:tcW w:w="870" w:type="dxa"/>
            <w:noWrap w:val="0"/>
            <w:tcMar>
              <w:top w:w="45" w:type="dxa"/>
              <w:left w:w="75" w:type="dxa"/>
              <w:bottom w:w="45" w:type="dxa"/>
              <w:right w:w="75" w:type="dxa"/>
            </w:tcMar>
            <w:vAlign w:val="center"/>
          </w:tcPr>
          <w:p w14:paraId="5A7C8B7E">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单价</w:t>
            </w:r>
          </w:p>
          <w:p w14:paraId="45D4AD0D">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（元）</w:t>
            </w:r>
          </w:p>
        </w:tc>
        <w:tc>
          <w:tcPr>
            <w:tcW w:w="870" w:type="dxa"/>
            <w:noWrap w:val="0"/>
            <w:tcMar>
              <w:top w:w="45" w:type="dxa"/>
              <w:left w:w="75" w:type="dxa"/>
              <w:bottom w:w="45" w:type="dxa"/>
              <w:right w:w="75" w:type="dxa"/>
            </w:tcMar>
            <w:vAlign w:val="center"/>
          </w:tcPr>
          <w:p w14:paraId="5A3B606B">
            <w:pPr>
              <w:widowControl/>
              <w:jc w:val="center"/>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总价</w:t>
            </w:r>
          </w:p>
          <w:p w14:paraId="493CC73B">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（元）</w:t>
            </w:r>
          </w:p>
        </w:tc>
      </w:tr>
      <w:tr w14:paraId="6AC05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5E99140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1</w:t>
            </w:r>
          </w:p>
        </w:tc>
        <w:tc>
          <w:tcPr>
            <w:tcW w:w="1067" w:type="dxa"/>
            <w:noWrap w:val="0"/>
            <w:tcMar>
              <w:top w:w="45" w:type="dxa"/>
              <w:left w:w="75" w:type="dxa"/>
              <w:bottom w:w="45" w:type="dxa"/>
              <w:right w:w="75" w:type="dxa"/>
            </w:tcMar>
            <w:vAlign w:val="center"/>
          </w:tcPr>
          <w:p w14:paraId="49EE9B62">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1212BA73">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063550D8">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200A9E7F">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9A6CDB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65B12CE8">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2F28DCF9">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6D56197A">
            <w:pPr>
              <w:widowControl/>
              <w:jc w:val="center"/>
              <w:rPr>
                <w:rFonts w:hint="eastAsia" w:ascii="宋体" w:hAnsi="宋体" w:eastAsia="宋体" w:cs="宋体"/>
                <w:b/>
                <w:bCs/>
                <w:color w:val="000000"/>
                <w:kern w:val="0"/>
                <w:sz w:val="21"/>
                <w:szCs w:val="21"/>
              </w:rPr>
            </w:pPr>
          </w:p>
        </w:tc>
      </w:tr>
      <w:tr w14:paraId="42A8B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5BE1BBD5">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2</w:t>
            </w:r>
          </w:p>
        </w:tc>
        <w:tc>
          <w:tcPr>
            <w:tcW w:w="1067" w:type="dxa"/>
            <w:noWrap w:val="0"/>
            <w:tcMar>
              <w:top w:w="45" w:type="dxa"/>
              <w:left w:w="75" w:type="dxa"/>
              <w:bottom w:w="45" w:type="dxa"/>
              <w:right w:w="75" w:type="dxa"/>
            </w:tcMar>
            <w:vAlign w:val="center"/>
          </w:tcPr>
          <w:p w14:paraId="3BD92CB2">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64D96E45">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0CFBA1FA">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D00CD70">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7B0DC8B">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2BEF0C29">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74A5253C">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8FF0C16">
            <w:pPr>
              <w:widowControl/>
              <w:jc w:val="center"/>
              <w:rPr>
                <w:rFonts w:hint="eastAsia" w:ascii="宋体" w:hAnsi="宋体" w:eastAsia="宋体" w:cs="宋体"/>
                <w:b/>
                <w:bCs/>
                <w:color w:val="000000"/>
                <w:kern w:val="0"/>
                <w:sz w:val="21"/>
                <w:szCs w:val="21"/>
              </w:rPr>
            </w:pPr>
          </w:p>
        </w:tc>
      </w:tr>
      <w:tr w14:paraId="4A9849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73D46AAF">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p>
        </w:tc>
        <w:tc>
          <w:tcPr>
            <w:tcW w:w="1067" w:type="dxa"/>
            <w:noWrap w:val="0"/>
            <w:tcMar>
              <w:top w:w="45" w:type="dxa"/>
              <w:left w:w="75" w:type="dxa"/>
              <w:bottom w:w="45" w:type="dxa"/>
              <w:right w:w="75" w:type="dxa"/>
            </w:tcMar>
            <w:vAlign w:val="center"/>
          </w:tcPr>
          <w:p w14:paraId="5E4E9093">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74E005AC">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7A88430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D84D14A">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776D91F0">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3434791">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CFC8B7C">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3385A0F1">
            <w:pPr>
              <w:widowControl/>
              <w:jc w:val="center"/>
              <w:rPr>
                <w:rFonts w:hint="eastAsia" w:ascii="宋体" w:hAnsi="宋体" w:eastAsia="宋体" w:cs="宋体"/>
                <w:b/>
                <w:bCs/>
                <w:color w:val="000000"/>
                <w:kern w:val="0"/>
                <w:sz w:val="21"/>
                <w:szCs w:val="21"/>
              </w:rPr>
            </w:pPr>
          </w:p>
        </w:tc>
      </w:tr>
      <w:tr w14:paraId="57820A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67C48C4">
            <w:pPr>
              <w:widowControl/>
              <w:jc w:val="center"/>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w:t>
            </w:r>
          </w:p>
        </w:tc>
        <w:tc>
          <w:tcPr>
            <w:tcW w:w="1067" w:type="dxa"/>
            <w:noWrap w:val="0"/>
            <w:tcMar>
              <w:top w:w="45" w:type="dxa"/>
              <w:left w:w="75" w:type="dxa"/>
              <w:bottom w:w="45" w:type="dxa"/>
              <w:right w:w="75" w:type="dxa"/>
            </w:tcMar>
            <w:vAlign w:val="center"/>
          </w:tcPr>
          <w:p w14:paraId="0A12F3A4">
            <w:pPr>
              <w:widowControl/>
              <w:jc w:val="center"/>
              <w:rPr>
                <w:rFonts w:hint="eastAsia" w:ascii="宋体" w:hAnsi="宋体" w:eastAsia="宋体" w:cs="宋体"/>
                <w:b/>
                <w:bCs/>
                <w:color w:val="000000"/>
                <w:kern w:val="0"/>
                <w:sz w:val="21"/>
                <w:szCs w:val="21"/>
              </w:rPr>
            </w:pPr>
          </w:p>
        </w:tc>
        <w:tc>
          <w:tcPr>
            <w:tcW w:w="3225" w:type="dxa"/>
            <w:noWrap w:val="0"/>
            <w:tcMar>
              <w:top w:w="45" w:type="dxa"/>
              <w:left w:w="75" w:type="dxa"/>
              <w:bottom w:w="45" w:type="dxa"/>
              <w:right w:w="75" w:type="dxa"/>
            </w:tcMar>
            <w:vAlign w:val="center"/>
          </w:tcPr>
          <w:p w14:paraId="1EAB26D2">
            <w:pPr>
              <w:widowControl/>
              <w:jc w:val="center"/>
              <w:rPr>
                <w:rFonts w:hint="eastAsia" w:ascii="宋体" w:hAnsi="宋体" w:eastAsia="宋体" w:cs="宋体"/>
                <w:b/>
                <w:bCs/>
                <w:color w:val="000000"/>
                <w:kern w:val="0"/>
                <w:sz w:val="21"/>
                <w:szCs w:val="21"/>
              </w:rPr>
            </w:pPr>
          </w:p>
        </w:tc>
        <w:tc>
          <w:tcPr>
            <w:tcW w:w="1293" w:type="dxa"/>
            <w:noWrap w:val="0"/>
            <w:tcMar>
              <w:top w:w="45" w:type="dxa"/>
              <w:left w:w="75" w:type="dxa"/>
              <w:bottom w:w="45" w:type="dxa"/>
              <w:right w:w="75" w:type="dxa"/>
            </w:tcMar>
            <w:vAlign w:val="center"/>
          </w:tcPr>
          <w:p w14:paraId="6A30495F">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0E28392C">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668B3C8D">
            <w:pPr>
              <w:widowControl/>
              <w:jc w:val="center"/>
              <w:rPr>
                <w:rFonts w:hint="eastAsia" w:ascii="宋体" w:hAnsi="宋体" w:eastAsia="宋体" w:cs="宋体"/>
                <w:b/>
                <w:bCs/>
                <w:color w:val="000000"/>
                <w:kern w:val="0"/>
                <w:sz w:val="21"/>
                <w:szCs w:val="21"/>
              </w:rPr>
            </w:pPr>
          </w:p>
        </w:tc>
        <w:tc>
          <w:tcPr>
            <w:tcW w:w="616" w:type="dxa"/>
            <w:noWrap w:val="0"/>
            <w:tcMar>
              <w:top w:w="45" w:type="dxa"/>
              <w:left w:w="75" w:type="dxa"/>
              <w:bottom w:w="45" w:type="dxa"/>
              <w:right w:w="75" w:type="dxa"/>
            </w:tcMar>
            <w:vAlign w:val="center"/>
          </w:tcPr>
          <w:p w14:paraId="49407B34">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1D36795D">
            <w:pPr>
              <w:widowControl/>
              <w:jc w:val="center"/>
              <w:rPr>
                <w:rFonts w:hint="eastAsia" w:ascii="宋体" w:hAnsi="宋体" w:eastAsia="宋体" w:cs="宋体"/>
                <w:b/>
                <w:bCs/>
                <w:color w:val="000000"/>
                <w:kern w:val="0"/>
                <w:sz w:val="21"/>
                <w:szCs w:val="21"/>
              </w:rPr>
            </w:pPr>
          </w:p>
        </w:tc>
        <w:tc>
          <w:tcPr>
            <w:tcW w:w="870" w:type="dxa"/>
            <w:noWrap w:val="0"/>
            <w:tcMar>
              <w:top w:w="45" w:type="dxa"/>
              <w:left w:w="75" w:type="dxa"/>
              <w:bottom w:w="45" w:type="dxa"/>
              <w:right w:w="75" w:type="dxa"/>
            </w:tcMar>
            <w:vAlign w:val="center"/>
          </w:tcPr>
          <w:p w14:paraId="6FE4E028">
            <w:pPr>
              <w:widowControl/>
              <w:jc w:val="center"/>
              <w:rPr>
                <w:rFonts w:hint="eastAsia" w:ascii="宋体" w:hAnsi="宋体" w:eastAsia="宋体" w:cs="宋体"/>
                <w:b/>
                <w:bCs/>
                <w:color w:val="000000"/>
                <w:kern w:val="0"/>
                <w:sz w:val="21"/>
                <w:szCs w:val="21"/>
              </w:rPr>
            </w:pPr>
          </w:p>
        </w:tc>
      </w:tr>
    </w:tbl>
    <w:p w14:paraId="08789305">
      <w:pPr>
        <w:widowControl/>
        <w:shd w:val="clear" w:color="auto" w:fill="FFFFFF"/>
        <w:jc w:val="center"/>
        <w:rPr>
          <w:rFonts w:hint="eastAsia" w:ascii="宋体" w:hAnsi="宋体" w:eastAsia="宋体" w:cs="宋体"/>
          <w:b/>
          <w:bCs/>
          <w:color w:val="000000"/>
          <w:kern w:val="0"/>
          <w:sz w:val="21"/>
          <w:szCs w:val="21"/>
        </w:rPr>
      </w:pPr>
    </w:p>
    <w:p w14:paraId="72FC2FAD">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说明：</w:t>
      </w:r>
    </w:p>
    <w:p w14:paraId="65E298D7">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1.“投标标的”为货物的：上述表格应全部填写。</w:t>
      </w:r>
    </w:p>
    <w:p w14:paraId="3CDC62B7">
      <w:pPr>
        <w:widowControl/>
        <w:shd w:val="clear" w:color="auto" w:fill="FFFFFF"/>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2.“投标标的”为服务的：如服务内容涉及品牌、规格型号的，上述表格应全部填写；如不涉及品牌、规格型号的，“制造商名称和产地”部分可不填写内容。</w:t>
      </w:r>
    </w:p>
    <w:p w14:paraId="7EFF3755">
      <w:pPr>
        <w:widowControl/>
        <w:shd w:val="clear" w:color="auto" w:fill="FFFFFF"/>
        <w:spacing w:before="150" w:after="15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3.“投标标的”为工程的：如不涉及品牌、规格型号的，“制造商名称和产地”部分可不填写内容。</w:t>
      </w:r>
    </w:p>
    <w:p w14:paraId="4BFE3704">
      <w:pPr>
        <w:rPr>
          <w:rFonts w:hint="eastAsia" w:ascii="仿宋" w:hAnsi="仿宋" w:eastAsia="仿宋" w:cs="仿宋"/>
          <w:color w:val="auto"/>
          <w:sz w:val="24"/>
          <w:szCs w:val="24"/>
          <w:highlight w:val="none"/>
          <w:lang w:eastAsia="zh-CN"/>
        </w:rPr>
      </w:pPr>
      <w:r>
        <w:rPr>
          <w:rFonts w:hint="eastAsia" w:ascii="宋体" w:hAnsi="宋体" w:eastAsia="宋体" w:cs="宋体"/>
          <w:color w:val="000000"/>
          <w:kern w:val="0"/>
          <w:sz w:val="21"/>
          <w:szCs w:val="21"/>
        </w:rPr>
        <w:t>4.如本表不适用，可自拟表格。</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7E0B6">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94D09AF">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94D09AF">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3</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576F05EF">
                          <w:pPr>
                            <w:snapToGrid w:val="0"/>
                            <w:rPr>
                              <w:rFonts w:hint="eastAsia" w:ascii="Times New Roman" w:hAnsi="Times New Roman" w:eastAsia="宋体" w:cs="Times New Roman"/>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a1WfN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qbI8fYAas24D5qXhvR9y6uQHdGbWg4o2f5EPwTiKeziLK4dERH5ULd5eXlEiMFRdVovFVUZh949D&#10;hPRBekuy0dCIsyuS8v0nSGPqKSXXcv5GG4N+Xhv3wIGY2cNy52OH2UrDZpja3vj2gGx6HHtDHW45&#10;JeajQ1XzhpyMeDI2J2MXot52ZYVyPQjvdgmbKL3lCiPsVBjnVdhNu5UX4t97ybr/n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Qa1WfNAQAAlwMAAA4AAAAAAAAAAQAgAAAAHwEAAGRycy9l&#10;Mm9Eb2MueG1sUEsFBgAAAAAGAAYAWQEAAF4FAAAAAA==&#10;">
              <v:fill on="f" focussize="0,0"/>
              <v:stroke on="f"/>
              <v:imagedata o:title=""/>
              <o:lock v:ext="edit" aspectratio="f"/>
              <v:textbox inset="0mm,0mm,0mm,0mm" style="mso-fit-shape-to-text:t;">
                <w:txbxContent>
                  <w:p w14:paraId="576F05EF">
                    <w:pPr>
                      <w:snapToGrid w:val="0"/>
                      <w:rPr>
                        <w:rFonts w:hint="eastAsia" w:ascii="Times New Roman" w:hAnsi="Times New Roman" w:eastAsia="宋体" w:cs="Times New Roman"/>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302F">
    <w:pPr>
      <w:widowControl w:val="0"/>
      <w:tabs>
        <w:tab w:val="left" w:pos="4707"/>
      </w:tabs>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A055CC6">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2A055CC6">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4447C3B6">
                          <w:pPr>
                            <w:snapToGrid w:val="0"/>
                            <w:rPr>
                              <w:rFonts w:hint="eastAsia" w:ascii="Times New Roman" w:hAnsi="Times New Roman" w:eastAsia="宋体" w:cs="Times New Roman"/>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g3nInNAQAAlwMAAA4AAAAAAAAAAQAgAAAAHwEAAGRycy9l&#10;Mm9Eb2MueG1sUEsFBgAAAAAGAAYAWQEAAF4FAAAAAA==&#10;">
              <v:fill on="f" focussize="0,0"/>
              <v:stroke on="f"/>
              <v:imagedata o:title=""/>
              <o:lock v:ext="edit" aspectratio="f"/>
              <v:textbox inset="0mm,0mm,0mm,0mm" style="mso-fit-shape-to-text:t;">
                <w:txbxContent>
                  <w:p w14:paraId="4447C3B6">
                    <w:pPr>
                      <w:snapToGrid w:val="0"/>
                      <w:rPr>
                        <w:rFonts w:hint="eastAsia" w:ascii="Times New Roman" w:hAnsi="Times New Roman" w:eastAsia="宋体" w:cs="Times New Roman"/>
                        <w:sz w:val="18"/>
                      </w:rPr>
                    </w:pPr>
                  </w:p>
                </w:txbxContent>
              </v:textbox>
            </v:shape>
          </w:pict>
        </mc:Fallback>
      </mc:AlternateContent>
    </w:r>
    <w:r>
      <w:rPr>
        <w:rFonts w:hint="eastAsia" w:ascii="Times New Roman" w:hAnsi="Times New Roman" w:eastAsia="宋体" w:cs="Times New Roman"/>
        <w:kern w:val="2"/>
        <w:sz w:val="18"/>
        <w:szCs w:val="18"/>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42096">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F2E07FB">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fill on="f" focussize="0,0"/>
              <v:stroke on="f" weight="1.25pt"/>
              <v:imagedata o:title=""/>
              <o:lock v:ext="edit" aspectratio="f"/>
              <v:textbox inset="0mm,0mm,0mm,0mm" style="mso-fit-shape-to-text:t;">
                <w:txbxContent>
                  <w:p w14:paraId="3F2E07FB">
                    <w:pPr>
                      <w:widowControl w:val="0"/>
                      <w:snapToGrid w:val="0"/>
                      <w:jc w:val="left"/>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hint="eastAsia" w:ascii="Times New Roman" w:hAnsi="Times New Roman" w:eastAsia="宋体" w:cs="Times New Roman"/>
                        <w:kern w:val="2"/>
                        <w:sz w:val="18"/>
                        <w:szCs w:val="18"/>
                        <w:lang w:val="en-US" w:eastAsia="zh-CN" w:bidi="ar-SA"/>
                      </w:rPr>
                      <w:t>1</w:t>
                    </w:r>
                    <w:r>
                      <w:rPr>
                        <w:rFonts w:hint="eastAsia" w:ascii="Times New Roman" w:hAnsi="Times New Roman" w:eastAsia="宋体"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9D009">
    <w:pPr>
      <w:widowControl w:val="0"/>
      <w:snapToGrid w:val="0"/>
      <w:ind w:right="36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 xml:space="preserve">第 </w:t>
    </w:r>
    <w:r>
      <w:rPr>
        <w:rFonts w:hint="eastAsia" w:ascii="Times New Roman" w:hAnsi="Times New Roman" w:eastAsia="宋体" w:cs="Times New Roman"/>
        <w:kern w:val="2"/>
        <w:sz w:val="18"/>
        <w:szCs w:val="18"/>
        <w:lang w:val="en-US" w:eastAsia="zh-CN" w:bidi="ar-SA"/>
      </w:rPr>
      <w:fldChar w:fldCharType="begin"/>
    </w:r>
    <w:r>
      <w:rPr>
        <w:rFonts w:hint="eastAsia" w:ascii="Times New Roman" w:hAnsi="Times New Roman" w:eastAsia="宋体" w:cs="Times New Roman"/>
        <w:kern w:val="2"/>
        <w:sz w:val="18"/>
        <w:szCs w:val="18"/>
        <w:lang w:val="en-US" w:eastAsia="zh-CN" w:bidi="ar-SA"/>
      </w:rPr>
      <w:instrText xml:space="preserve"> PAGE  \* MERGEFORMAT </w:instrText>
    </w:r>
    <w:r>
      <w:rPr>
        <w:rFonts w:hint="eastAsia"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28</w:t>
    </w:r>
    <w:r>
      <w:rPr>
        <w:rFonts w:hint="eastAsia" w:ascii="Times New Roman" w:hAnsi="Times New Roman" w:eastAsia="宋体" w:cs="Times New Roman"/>
        <w:kern w:val="2"/>
        <w:sz w:val="18"/>
        <w:szCs w:val="18"/>
        <w:lang w:val="en-US" w:eastAsia="zh-CN" w:bidi="ar-SA"/>
      </w:rPr>
      <w:fldChar w:fldCharType="end"/>
    </w:r>
    <w:r>
      <w:rPr>
        <w:rFonts w:hint="eastAsia" w:ascii="Times New Roman" w:hAnsi="Times New Roman" w:eastAsia="宋体" w:cs="Times New Roman"/>
        <w:kern w:val="2"/>
        <w:sz w:val="18"/>
        <w:szCs w:val="18"/>
        <w:lang w:val="en-US" w:eastAsia="zh-CN" w:bidi="ar-S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B3AA">
    <w:pPr>
      <w:widowControl w:val="0"/>
      <w:pBdr>
        <w:bottom w:val="none" w:color="auto" w:sz="0" w:space="0"/>
      </w:pBdr>
      <w:snapToGrid w:val="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63655"/>
    <w:multiLevelType w:val="singleLevel"/>
    <w:tmpl w:val="56563655"/>
    <w:lvl w:ilvl="0" w:tentative="0">
      <w:start w:val="5"/>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15967"/>
    <w:rsid w:val="04051239"/>
    <w:rsid w:val="074071B4"/>
    <w:rsid w:val="173619DD"/>
    <w:rsid w:val="17544559"/>
    <w:rsid w:val="193F21E0"/>
    <w:rsid w:val="1C3404B6"/>
    <w:rsid w:val="24883A94"/>
    <w:rsid w:val="3140569E"/>
    <w:rsid w:val="3E2A6EB2"/>
    <w:rsid w:val="3E457FFB"/>
    <w:rsid w:val="4BDC1D40"/>
    <w:rsid w:val="4D8F0E12"/>
    <w:rsid w:val="4EE47996"/>
    <w:rsid w:val="5D656145"/>
    <w:rsid w:val="5F21609C"/>
    <w:rsid w:val="651A747C"/>
    <w:rsid w:val="65AB639C"/>
    <w:rsid w:val="67EC4522"/>
    <w:rsid w:val="71BB514D"/>
    <w:rsid w:val="74324450"/>
    <w:rsid w:val="7A8D0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3"/>
    <w:qFormat/>
    <w:uiPriority w:val="0"/>
    <w:pPr>
      <w:widowControl w:val="0"/>
      <w:spacing w:after="120"/>
      <w:jc w:val="both"/>
    </w:pPr>
    <w:rPr>
      <w:rFonts w:ascii="Times New Roman" w:hAnsi="Times New Roman" w:eastAsia="宋体" w:cs="Times New Roman"/>
      <w:kern w:val="2"/>
      <w:sz w:val="16"/>
      <w:szCs w:val="16"/>
      <w:lang w:val="en-US" w:eastAsia="zh-CN" w:bidi="ar-SA"/>
    </w:rPr>
  </w:style>
  <w:style w:type="paragraph" w:styleId="3">
    <w:name w:val="Body Text"/>
    <w:basedOn w:val="1"/>
    <w:qFormat/>
    <w:uiPriority w:val="0"/>
    <w:pPr>
      <w:jc w:val="center"/>
    </w:pPr>
    <w:rPr>
      <w:b/>
      <w:bCs/>
      <w:sz w:val="52"/>
    </w:rPr>
  </w:style>
  <w:style w:type="paragraph" w:styleId="4">
    <w:name w:val="Plain Text"/>
    <w:basedOn w:val="1"/>
    <w:qFormat/>
    <w:uiPriority w:val="0"/>
    <w:rPr>
      <w:rFonts w:ascii="宋体" w:hAnsi="Courier New" w:cs="Courier New"/>
      <w:szCs w:val="21"/>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oc 1"/>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index heading"/>
    <w:next w:val="8"/>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8">
    <w:name w:val="index 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Normal (Web)"/>
    <w:basedOn w:val="1"/>
    <w:qFormat/>
    <w:uiPriority w:val="0"/>
    <w:rPr>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paragraph" w:customStyle="1" w:styleId="14">
    <w:name w:val="Normal (Web)1"/>
    <w:qFormat/>
    <w:uiPriority w:val="0"/>
    <w:pPr>
      <w:widowControl w:val="0"/>
      <w:jc w:val="both"/>
    </w:pPr>
    <w:rPr>
      <w:rFonts w:ascii="宋体" w:hAnsi="宋体" w:eastAsia="宋体" w:cs="Times New Roman"/>
      <w:kern w:val="2"/>
      <w:sz w:val="21"/>
      <w:szCs w:val="24"/>
      <w:lang w:val="en-US" w:eastAsia="zh-CN" w:bidi="ar-SA"/>
    </w:rPr>
  </w:style>
  <w:style w:type="paragraph" w:customStyle="1" w:styleId="15">
    <w:name w:val="null3"/>
    <w:qFormat/>
    <w:uiPriority w:val="0"/>
    <w:rPr>
      <w:rFonts w:hint="eastAsia" w:ascii="Times New Roman" w:hAnsi="Times New Roman" w:eastAsia="宋体" w:cs="Times New Roman"/>
      <w:lang w:val="en-US" w:eastAsia="zh-Hans" w:bidi="ar-SA"/>
    </w:rPr>
  </w:style>
  <w:style w:type="character" w:customStyle="1" w:styleId="16">
    <w:name w:val="NormalCharacter"/>
    <w:semiHidden/>
    <w:qFormat/>
    <w:uiPriority w:val="0"/>
  </w:style>
  <w:style w:type="paragraph" w:customStyle="1" w:styleId="17">
    <w:name w:val="正文1"/>
    <w:qFormat/>
    <w:uiPriority w:val="0"/>
    <w:pPr>
      <w:widowControl w:val="0"/>
      <w:spacing w:line="318" w:lineRule="atLeast"/>
      <w:ind w:left="369" w:firstLine="369"/>
      <w:jc w:val="both"/>
    </w:pPr>
    <w:rPr>
      <w:rFonts w:ascii="宋体" w:hAnsi="Times New Roman" w:eastAsia="宋体" w:cs="Times New Roman"/>
      <w:kern w:val="2"/>
      <w:sz w:val="21"/>
      <w:szCs w:val="24"/>
      <w:lang w:val="en-US" w:eastAsia="zh-CN" w:bidi="ar-SA"/>
    </w:rPr>
  </w:style>
  <w:style w:type="paragraph" w:styleId="18">
    <w:name w:val="List Paragraph"/>
    <w:basedOn w:val="1"/>
    <w:qFormat/>
    <w:uiPriority w:val="34"/>
    <w:pPr>
      <w:ind w:firstLine="420" w:firstLineChars="200"/>
    </w:pPr>
  </w:style>
  <w:style w:type="paragraph" w:customStyle="1" w:styleId="19">
    <w:name w:val="表格文字"/>
    <w:qFormat/>
    <w:uiPriority w:val="0"/>
    <w:pPr>
      <w:widowControl w:val="0"/>
      <w:spacing w:before="25" w:after="25"/>
      <w:jc w:val="left"/>
    </w:pPr>
    <w:rPr>
      <w:rFonts w:ascii="Times New Roman" w:hAnsi="Times New Roman" w:eastAsia="宋体" w:cs="Times New Roman"/>
      <w:bCs/>
      <w:spacing w:val="10"/>
      <w:kern w:val="0"/>
      <w:sz w:val="24"/>
      <w:szCs w:val="20"/>
      <w:lang w:val="en-US" w:eastAsia="zh-CN" w:bidi="ar-SA"/>
    </w:rPr>
  </w:style>
  <w:style w:type="paragraph" w:customStyle="1" w:styleId="20">
    <w:name w:val="图"/>
    <w:qFormat/>
    <w:uiPriority w:val="0"/>
    <w:pPr>
      <w:keepNext/>
      <w:widowControl w:val="0"/>
      <w:adjustRightInd w:val="0"/>
      <w:spacing w:before="60" w:after="60" w:line="300" w:lineRule="auto"/>
      <w:jc w:val="center"/>
      <w:textAlignment w:val="center"/>
    </w:pPr>
    <w:rPr>
      <w:rFonts w:ascii="Times New Roman" w:hAnsi="Times New Roman" w:eastAsia="宋体" w:cs="Times New Roman"/>
      <w:snapToGrid w:val="0"/>
      <w:spacing w:val="20"/>
      <w:kern w:val="0"/>
      <w:sz w:val="24"/>
      <w:szCs w:val="20"/>
      <w:lang w:val="en-US" w:eastAsia="zh-CN" w:bidi="ar-SA"/>
    </w:rPr>
  </w:style>
  <w:style w:type="paragraph" w:customStyle="1" w:styleId="21">
    <w:name w:val="元正正文标题2"/>
    <w:qFormat/>
    <w:uiPriority w:val="0"/>
    <w:pPr>
      <w:keepNext/>
      <w:keepLines/>
      <w:widowControl w:val="0"/>
      <w:adjustRightInd w:val="0"/>
      <w:snapToGrid w:val="0"/>
      <w:spacing w:before="0" w:beforeAutospacing="0" w:after="0" w:afterAutospacing="0" w:line="300" w:lineRule="auto"/>
      <w:jc w:val="center"/>
      <w:outlineLvl w:val="9"/>
    </w:pPr>
    <w:rPr>
      <w:rFonts w:ascii="Arial" w:hAnsi="Arial" w:eastAsia="黑体" w:cs="Times New Roman"/>
      <w:b/>
      <w:bCs/>
      <w:snapToGrid w:val="0"/>
      <w:kern w:val="2"/>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7944</Words>
  <Characters>8358</Characters>
  <Lines>0</Lines>
  <Paragraphs>0</Paragraphs>
  <TotalTime>5</TotalTime>
  <ScaleCrop>false</ScaleCrop>
  <LinksUpToDate>false</LinksUpToDate>
  <CharactersWithSpaces>8448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2022-04-27T02:04:00Z</dcterms:created>
  <dc:creator>Administrator</dc:creator>
  <cp:lastModifiedBy>coffeetea</cp:lastModifiedBy>
  <cp:lastPrinted>2026-03-30T01:13:00Z</cp:lastPrinted>
  <dcterms:modified xsi:type="dcterms:W3CDTF">2026-03-30T08:11:00Z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D90F0E5C24AE415EB084A99C8E84707F</vt:lpwstr>
  </property>
  <property fmtid="{D5CDD505-2E9C-101B-9397-08002B2CF9AE}" pid="4" name="KSOTemplateDocerSaveRecord">
    <vt:lpwstr>eyJoZGlkIjoiYTI3YTQ3ZTI0ZTUyNGNmZDhmYTJlYjM0YTFiMmI1ZWIiLCJ1c2VySWQiOiI3ODA5NjQzNDkifQ==</vt:lpwstr>
  </property>
</Properties>
</file>