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正高级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曾建峰</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男</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1981年4月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大学本科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无</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2003-8-1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惠州市惠阳区中医院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麻醉科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22</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麻醉科主任</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麻醉学 副主任医师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评审</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2018-12-9</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副主任医师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2019-8-1</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麻醉学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以副高资格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3</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2000-09~2003-07 井冈山医学高等专科学校 麻醉学 大专 全日制</w:t>
            </w:r>
            <w:r>
              <w:br/>
            </w:r>
            <w:r>
              <w:t xml:space="preserve">2007-02~2010-01 汕头大学 临床医学 本科 业余大</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2003-08~2016-03 惠州市惠阳区中医院麻醉科从事临床麻醉 无</w:t>
            </w:r>
            <w:r>
              <w:br/>
            </w:r>
            <w:r>
              <w:t xml:space="preserve">2016-03~2025-12 惠州市惠阳区中医院麻醉科从事临床麻醉 麻醉科主任</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2015-03-01~2016-03-01 广东省人民医院 麻醉科临床麻醉疼痛诊疗 25</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2003-08-01~2025-12-31 惠州市惠阳区中医院 临床麻醉</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[论文信息]:氟比洛芬酯联合侧隐窝阻滞在老年下肢骨科手术超前镇痛的临床观察</w:t>
            </w:r>
            <w:r>
              <w:br/>
            </w:r>
            <w:r>
              <w:t xml:space="preserve">[科研项目]:苯磺酸瑞马唑仑联合盐酸阿芬太尼在宫腔镜手术中的应用</w:t>
            </w:r>
            <w:r>
              <w:br/>
            </w:r>
            <w:r>
              <w:t xml:space="preserve">[专业技术报告]:87岁高龄嵌顿疝伴肠梗阻肠坏死患者围术期麻醉管理</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