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钟广和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骨伤科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中医骨伤科（基层）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工作总结</w:t>
            </w:r>
            <w:r>
              <w:br/>
            </w:r>
            <w:r>
              <w:t xml:space="preserve">一、个人基本情况</w:t>
            </w:r>
            <w:r>
              <w:br/>
            </w:r>
            <w:r>
              <w:t xml:space="preserve">    本人2011年本科毕业于广州中医药大学第二临床医学院，同年进入医疗行业工作，2013年12月取得医师资格，2018年6月晋升主治医师职称。现从事中医骨伤科临床工作，始终秉持“以患者为中心”的服务理念，恪守医德，勤勉尽责，在临床、科研及教学方面取得一定成绩。</w:t>
            </w:r>
            <w:r>
              <w:br/>
            </w:r>
            <w:r>
              <w:t xml:space="preserve"/>
            </w:r>
            <w:r>
              <w:br/>
            </w:r>
            <w:r>
              <w:t xml:space="preserve">二、政治思想与职业道德</w:t>
            </w:r>
            <w:r>
              <w:br/>
            </w:r>
            <w:r>
              <w:t xml:space="preserve">    1.始终坚持党的路线、方针、政策，以全心全意为人民服务为宗旨。</w:t>
            </w:r>
            <w:r>
              <w:br/>
            </w:r>
            <w:r>
              <w:t xml:space="preserve">    2.遵纪守法，严格遵守医院规章制度，恪守医德医风，坚持以患者为中心，认真履行医师职责。</w:t>
            </w:r>
            <w:r>
              <w:br/>
            </w:r>
            <w:r>
              <w:t xml:space="preserve">    3.多次获评院内年度“优秀医师”“先进工作者”，得到患者广泛好评。</w:t>
            </w:r>
            <w:r>
              <w:br/>
            </w:r>
            <w:r>
              <w:t xml:space="preserve"/>
            </w:r>
            <w:r>
              <w:br/>
            </w:r>
            <w:r>
              <w:t xml:space="preserve">三、业务能力与专业成长</w:t>
            </w:r>
            <w:r>
              <w:br/>
            </w:r>
            <w:r>
              <w:t xml:space="preserve">    1. 临床实践与进修提升</w:t>
            </w:r>
            <w:r>
              <w:br/>
            </w:r>
            <w:r>
              <w:t xml:space="preserve">       2018年（广州中医药大学深圳医院）关节、脊柱骨科进修：系统学习关节内镜手术、椎间孔镜技术、膝关节置换及中医药手法治疗骨伤科疾病，显著提升对脊柱、关节疾病的诊疗水平。</w:t>
            </w:r>
            <w:r>
              <w:br/>
            </w:r>
            <w:r>
              <w:t xml:space="preserve">       2024年（惠州市中心人民医院）创伤骨科进修：深入学习MIPPO技术、髓内钉固定、髋膝关节置换及ERAS理念，提升复杂骨折复位精准度，掌握高龄骨质疏松性骨折个性化治疗策略。</w:t>
            </w:r>
            <w:r>
              <w:br/>
            </w:r>
            <w:r>
              <w:t xml:space="preserve">    2. 核心技术能力</w:t>
            </w:r>
            <w:r>
              <w:br/>
            </w:r>
            <w:r>
              <w:t xml:space="preserve">       手术技能：近6年主刀完成骨科手术460余台，独立开展锁骨、尺桡骨、股骨、胫腓骨等骨折内固定术，熟练应用锁定钢板、髓内钉、外固定支架等技术；熟练配合完成髋关节置换、关节镜、脊柱内镜等III/IV级手术。</w:t>
            </w:r>
            <w:r>
              <w:br/>
            </w:r>
            <w:r>
              <w:t xml:space="preserve">       中西医结合诊疗特色：</w:t>
            </w:r>
            <w:r>
              <w:br/>
            </w:r>
            <w:r>
              <w:t xml:space="preserve">          擅长运用中医正骨手法、小夹板固定、小针刀、穴位注射等技术治疗颈肩腰腿痛；</w:t>
            </w:r>
            <w:r>
              <w:br/>
            </w:r>
            <w:r>
              <w:t xml:space="preserve">          开展中药分期辨证内服外敷促进骨折愈合，发表相关临床研究成果；</w:t>
            </w:r>
            <w:r>
              <w:br/>
            </w:r>
            <w:r>
              <w:t xml:space="preserve">          创新结合电针夹脊穴与西药治疗椎间盘源性腰痛，取得良好疗效。</w:t>
            </w:r>
            <w:r>
              <w:br/>
            </w:r>
            <w:r>
              <w:t xml:space="preserve">     3. 临床管理成效</w:t>
            </w:r>
            <w:r>
              <w:br/>
            </w:r>
            <w:r>
              <w:t xml:space="preserve">       近6年主管骨科出院患者950余人次，主刀手术460余台，患者满意度持续领先；</w:t>
            </w:r>
            <w:r>
              <w:br/>
            </w:r>
            <w:r>
              <w:t xml:space="preserve">       指导住院医师制定诊疗方案，参与疑难病例讨论及急危重症抢救，发挥骨干作用。</w:t>
            </w:r>
            <w:r>
              <w:br/>
            </w:r>
            <w:r>
              <w:t xml:space="preserve"/>
            </w:r>
            <w:r>
              <w:br/>
            </w:r>
            <w:r>
              <w:t xml:space="preserve">四、科研与学术成果</w:t>
            </w:r>
            <w:r>
              <w:br/>
            </w:r>
            <w:r>
              <w:t xml:space="preserve">   1.科研项目：</w:t>
            </w:r>
            <w:r>
              <w:br/>
            </w:r>
            <w:r>
              <w:t xml:space="preserve">     作为核心成员参与惠州市科技项目《两切口四柱固定法在复杂闭合性胫骨Pilon骨折患者治疗中的应用研究》，研究成果通过验收并应用于临床，显著提升手术效率。</w:t>
            </w:r>
            <w:r>
              <w:br/>
            </w:r>
            <w:r>
              <w:t xml:space="preserve">   2.论文发表：</w:t>
            </w:r>
            <w:r>
              <w:br/>
            </w:r>
            <w:r>
              <w:t xml:space="preserve">   《电针夹脊穴联合塞来昔布胶囊和仙灵骨葆治疗椎间盘源性腰痛疗效观察》（《实用中医药杂志》，2021）；</w:t>
            </w:r>
            <w:r>
              <w:br/>
            </w:r>
            <w:r>
              <w:t xml:space="preserve">   《中医辨证分期联合闭合复位交叉克氏针固定治疗儿童肱骨髁上骨折的临床观察》（《内蒙古中医药》，2021）；</w:t>
            </w:r>
            <w:r>
              <w:br/>
            </w:r>
            <w:r>
              <w:t xml:space="preserve">   《中药分期辨证内服及外用对桡骨远端骨折患者术后骨折愈合及腕关节功能恢复的影响》（《中国伤残医学》，2022）。</w:t>
            </w:r>
            <w:r>
              <w:br/>
            </w:r>
            <w:r>
              <w:t xml:space="preserve">   3.学术任职</w:t>
            </w:r>
            <w:r>
              <w:br/>
            </w:r>
            <w:r>
              <w:t xml:space="preserve">     2018年、2023年连续两届任惠州市中西医学会骨伤科专业委员会委员；</w:t>
            </w:r>
            <w:r>
              <w:br/>
            </w:r>
            <w:r>
              <w:t xml:space="preserve">     2024年5月任惠州市医学会运动医学分会第一届委员会委员</w:t>
            </w:r>
            <w:r>
              <w:br/>
            </w:r>
            <w:r>
              <w:t xml:space="preserve">     2024年9月任惠州市医师协会运动医学医师分会第一届委员会委员</w:t>
            </w:r>
            <w:r>
              <w:br/>
            </w:r>
            <w:r>
              <w:t xml:space="preserve">     2024年12月任广东省老年保健协会中医骨伤专业委员会第三届委员</w:t>
            </w:r>
            <w:r>
              <w:br/>
            </w:r>
            <w:r>
              <w:t xml:space="preserve"/>
            </w:r>
            <w:r>
              <w:br/>
            </w:r>
            <w:r>
              <w:t xml:space="preserve">五、未来发展规划</w:t>
            </w:r>
            <w:r>
              <w:br/>
            </w:r>
            <w:r>
              <w:t xml:space="preserve">    1.拟赴国内顶尖医院进修关节外科与脊柱微创技术；</w:t>
            </w:r>
            <w:r>
              <w:br/>
            </w:r>
            <w:r>
              <w:t xml:space="preserve">    2.积极参与学术交流，跟踪骨科领域新技术、新理论，提升临床科研能力；</w:t>
            </w:r>
            <w:r>
              <w:br/>
            </w:r>
            <w:r>
              <w:t xml:space="preserve">    3.深化ERAS理念在多学科协作中的实践，优化围术期管理；</w:t>
            </w:r>
            <w:r>
              <w:br/>
            </w:r>
            <w:r>
              <w:t xml:space="preserve">    4.申报省级科研课题，推动中西医结合骨伤诊疗技术创新。</w:t>
            </w:r>
            <w:r>
              <w:br/>
            </w:r>
            <w:r>
              <w:t xml:space="preserve"/>
            </w:r>
            <w:r>
              <w:br/>
            </w:r>
            <w:r>
              <w:t xml:space="preserve">六、晋升申请</w:t>
            </w:r>
            <w:r>
              <w:br/>
            </w:r>
            <w:r>
              <w:t xml:space="preserve">    本人深耕骨科临床13年，具备扎实的中西医理论功底和丰富的实践能力，在四肢创伤、脊柱关节疾病诊疗中形成特色技术体系，临床疗效显著。在政治素养、职业道德、专业能力、科研水平等方面均达到中医骨伤科副主任医师任职要求，恳请评审专家予以审定。若获晋升，将继续深耕临床与科研，以更高标准服务患者，为中医药骨伤学科发展贡献力量。</w:t>
            </w:r>
            <w:r>
              <w:br/>
            </w:r>
            <w:r>
              <w:t xml:space="preserve">                                                                             总结人：钟广和</w:t>
            </w:r>
            <w:r>
              <w:br/>
            </w:r>
            <w:r>
              <w:t xml:space="preserve">                                                                             日期：2025年03月05日</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