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钟广和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骨伤科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中医骨伤科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    本人于2011年本科毕业于广州中医药大学第二临床医学院后参加工作，于2013年12月取得医师资格，在政治方面，始终坚持党的路线、方针、政策，始终坚持全心全意为人民服务的主导思想，遵纪守法，遵守医院各项规章制度，注重医德医风，坚持以病人为中心，履行一名医师的工作职责。在工作生活中努力学习本专业的理论知识和专业技能，通过阅读大量专业书刊及参加各种学术会议，不断提高自己的临床医疗技术水平，工作中能严格执行核心制度、诊疗常规和操作规程，认真负责地处理每一位病人，得到患者的好评与认可，连续多次获得院内“优秀医师”“先进工作者”的称号。</w:t>
            </w:r>
            <w:r>
              <w:br/>
            </w:r>
            <w:r>
              <w:t xml:space="preserve">    本人于2018年6月晋升主治医师职称，2018年7月至2018年12月到广州中医药大学深圳医院（福田）进修学习，通过这半年的学习，使我大大开阔了视野，丰富了知识，熟悉一些新的手术方式和技能。在此过程中对关节内镜手术、膝关节置换、椎弓根钉棒内固定、经皮椎体后凸成形术、椎间孔镜手术有深刻的认识及体会，同时学习掌握了多种中医药方法及手法治疗腰腿疼痛，增强了对骨科常见病、多发病的诊治能力。通过不断的实践，能主刀完成“锁骨、尺桡骨、股骨、胫腓骨、踝关节及手、足”四肢骨关节创伤手术，能够熟练配合上级医师完成髋关节置换术、PFNA、经皮椎体后凸成形术、胸腰椎骨折复位椎弓根钉棒系统内固定术、膝关节交叉韧带重建、脊柱内镜、关节内镜等III、IV级手术。在平时工作中虚心向上级医师学习诊断疾病的思路和方法，手术治疗的技术、注意事项，术前认真研究骨折类型、判断骨折粉碎程度，预先制定出手术计划、方案，并预估术中可能会出现的问题和解决方法。自任现职称5年以来经管出院病人1133人次，主刀完成骨科各级手术五百余台，病人满意率高。</w:t>
            </w:r>
            <w:r>
              <w:br/>
            </w:r>
            <w:r>
              <w:t xml:space="preserve">    在专业特长方面，擅长四肢创伤骨折脱位，颈肩腰腿痛、脊柱关节等骨伤科常见疾病的中西医结合诊断和治疗。熟练掌握中医正骨手法整复、小夹板固定、小针刀、穴位注射及神经阻滞治疗技术等。能熟练掌握中医四肢骨折与脱位的手法复位，对运用手法治疗颈肩腰腿痛、膝痹等有丰富的临床经验，并正确运用中医理法方药对病人进行辨证论治。积极开展骨伤科手法和手术等治疗，独立开展四肢骨与关节创伤手术，熟练应用各种固定技术如普通/解剖/锁定钢板内固定术、髓内钉内固定术、外固定支架固定术、人工股骨头置换术等，并积极参加科室会诊、疑难病例讨论等工作。在病区工作中，指导下级医师治疗与用药，对住院病人治疗用药、手术方案、功能锻炼等方面作出指导，能熟练处理骨科常见病、多发病及疑难病的诊治工作，遇到急、危、重病人能积极配合上级医师的抢救工作。</w:t>
            </w:r>
            <w:r>
              <w:br/>
            </w:r>
            <w:r>
              <w:t xml:space="preserve">    本人一边扎实开展临床工作，一边对临床工作中的方法、经验进行总结，通过科研论证，作为项目主要参加人员，参与了惠州市科技项目《两切口四柱固定法在复杂闭合性胫骨Pilon骨折患者治疗中的应用研究》，经过临床实践，已按要求完成研究计划内容，达到预期指标，于2020年8月验收结题。另外，在现职称期间已在省级以上期刊发表三篇论文，分别于2021年9月《实用中医药杂志》上发表了《电针夹脊穴联合塞来昔布胶囊和仙灵骨葆治疗椎间盘源性腰痛疗效观察》，于2021年10月《内蒙古中医药》发表《中医辨证分期联合闭合复位交叉克氏针固定治疗儿童肱骨髁上骨折的临床观察》，于2022年7月《中国伤残医学》发表《中药分期辨证内服及外用对桡骨远端骨折患者术后骨折愈合及腕关节功能恢复的影响》。</w:t>
            </w:r>
            <w:r>
              <w:br/>
            </w:r>
            <w:r>
              <w:t xml:space="preserve">    下一步工作方向，我将继续到上级医院进修关节、脊柱，积极参加各种学术会议，不断学习吸取新理论、新知识、新技术并运用于临床实践，提高自己的临床工作能力。</w:t>
            </w:r>
            <w:r>
              <w:br/>
            </w:r>
            <w:r>
              <w:t xml:space="preserve">    综上所述，本人从政治表现、任职年限、业务技术、科研能力等方面已经具备了中医骨伤科副主任中医师资格，希望自己能通过这次晋升评审，使自己的业务工作更上一层楼，更好地为病人服务。</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