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邓敏色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药剂科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副主任药师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中药学（基层）</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专业技术工作报告</w:t>
            </w:r>
            <w:r>
              <w:br/>
            </w:r>
            <w:r>
              <w:t xml:space="preserve">惠州市惠阳区中医院</w:t>
            </w:r>
            <w:r>
              <w:br/>
            </w:r>
            <w:r>
              <w:t xml:space="preserve">邓敏色</w:t>
            </w:r>
            <w:r>
              <w:br/>
            </w:r>
            <w:r>
              <w:t xml:space="preserve">  本人于1997年7月毕业于惠州市卫生学校中医医专业，毕业后分配在惠阳区中医院药剂科中药房从事调剂工作，于2005年6月任中药师，于2010年10月调至西药、中成药库工作而后在2012年10月调回中药房工作，2013年5月任主管中药师，2017年2月至2017年5月在惠州市第六人民医院进修《处方管理及调剂管理》，2017年6月调至西药、中成药房，并担任西药、中成药房组长，2019年10月至11月在惠州市第一人民医院参加广东省药学会主办的“处方审核能力培训学习班”（第十六期），并获得结业证书，并于2015年10月取得执业药师中药学资格证。</w:t>
            </w:r>
            <w:r>
              <w:br/>
            </w:r>
            <w:r>
              <w:t xml:space="preserve">从事药剂工作27年来，为提高自身素质和专业技术水平，工作期间积极参加科室及医务科、科教科举办的业务学习，不断学习专业知识，学习医德医风建设，学习新知识、新技术，提倡以人为本，主动为病人服务，为病人提供药学知识健康宣传教育。工作积极肯干，责任心强，爱岗敬业，任劳任怨。任职期间每年考核称职，无任何差错事故发生。现就本人专业技术工作情况报告如下：</w:t>
            </w:r>
            <w:r>
              <w:br/>
            </w:r>
            <w:r>
              <w:t xml:space="preserve">一、	政治思想方面</w:t>
            </w:r>
            <w:r>
              <w:br/>
            </w:r>
            <w:r>
              <w:t xml:space="preserve">   在政治思想上始终严格要求自己，不断提高自身的政治理论水平，在医院领导的先锋模范作用下，生活作风严谨，廉洁自律，尊重领导，团结同志，关心集体，遵纪守法，遵守医院的各项规章制度，无一违法违纪行为而受到处分。</w:t>
            </w:r>
            <w:r>
              <w:br/>
            </w:r>
            <w:r>
              <w:t xml:space="preserve">二、在药剂科从事中药房工作</w:t>
            </w:r>
            <w:r>
              <w:br/>
            </w:r>
            <w:r>
              <w:t xml:space="preserve">   工作18年以来，本人本着兢兢业业、勤奋好学的态度，不断学习中医药理论知识结并合到实践中。熟悉中药的功效主治，四气、五味、升降浮沉、归经、毒性；熟悉中药的配伍禁忌中的十八反十九畏，并结合四查十对审方指导运用到日常中药审核和调剂工作中。</w:t>
            </w:r>
            <w:r>
              <w:br/>
            </w:r>
            <w:r>
              <w:t xml:space="preserve">2013年取得主管中药师职称资格后，开始参与药剂科实习生和见习生的教学任务，并于每月抽取门急诊中药处方、住院医嘱点评，进行处方点评和病历点评工作。期间遵照处方点评制度及处方点评实施细则去实施，在点评工作中将不合理处方性质分为不规范处方、不适宜处方及超常处方，并作出不合理处方分析。每月将处方、医嘱点评结果上报医院质控科、医务科。由医务科将处方点和医嘱点评结果反馈给临床，并将其公示、处罚，促进合理用药,提高处方质量保障医疗安全.</w:t>
            </w:r>
            <w:r>
              <w:br/>
            </w:r>
            <w:r>
              <w:t xml:space="preserve">三、担任西药中成药库工作</w:t>
            </w:r>
            <w:r>
              <w:br/>
            </w:r>
            <w:r>
              <w:t xml:space="preserve">   （1） 按照药品采购计划验收药品，做好收药、发药工作，药品入库时，拒绝不合格或手续不全的药品入库，建立药品购进验收记录。对进口药品和生物制品要求经销公司附带药品注册证和药品检验报告书复印件并加盖经销公司公章。对麻醉等药品管理严格按照国家药品管理法来执行，做到五专管理。药品采取先进先出、近期先用的原则，避免药品过期造成浪费。药品的发出，对物品的名称、规格、数量核对正确后方可领取。</w:t>
            </w:r>
            <w:r>
              <w:br/>
            </w:r>
            <w:r>
              <w:t xml:space="preserve">  （2）药库库物品摆放合理、杜绝防火、失盗等事故发生，每班登记温湿度记录做好药品养护工作，确保药品质量。</w:t>
            </w:r>
            <w:r>
              <w:br/>
            </w:r>
            <w:r>
              <w:t xml:space="preserve">四、在药剂科西药房（含中成药）</w:t>
            </w:r>
            <w:r>
              <w:br/>
            </w:r>
            <w:r>
              <w:t xml:space="preserve">  （1）做好药品储备质量、效期盘点，汇总检查结果，麻醉药品，二类精神药品日清月结做好台账登记，做到账物相符。在临床用药、药剂科定期下发各种新药说明，征求临床的意见，随时了解临床对药剂科供应药品使用情况，对滞销、近期药品及时与临床沟通，以便及时合理应用，减少药品的浪费。对药剂人员定期进行业务培训、管理，不断提高自身理论水平和业务能力，对新进药品及时掌握使用的适应病症，以便指导临床使用。发现药品不良反应，及时上报，避免药品不良反应的重复发生；</w:t>
            </w:r>
            <w:r>
              <w:br/>
            </w:r>
            <w:r>
              <w:t xml:space="preserve">  （2）参与门急诊处方调剂、住院医嘱调剂、处方审核、门急诊处方点评、住院医嘱点评结果工作及科室管理工作。每星期一定时开会，及时解决工作中遇到的问题，不断加强科室的政治学习和业务学习，以提高药剂科的员工个人素质和专业技能，培养高尚的品质，“以人为本”，“以患者为中心”更好地服务于每一位患者。</w:t>
            </w:r>
            <w:r>
              <w:br/>
            </w:r>
            <w:r>
              <w:t xml:space="preserve">五、投身于本院创建二甲医院的评审工作</w:t>
            </w:r>
            <w:r>
              <w:br/>
            </w:r>
            <w:r>
              <w:t xml:space="preserve">   2015年我院开展创建二甲医院的评审工作，此前医院领导下达部署了硬性任务，一定要确保二甲评审任务顺利通过。我们知道二甲评审任务十分艰巨困难，在科室主任带领下本人与科室人员步调一致知难而进，依据评审细则认真研究，毫不懈怠地制作、细化、完善迎检评审资料，为医院最终顺利地通过二甲评审出了一份力量。二甲医院每4年复审一次，2020年与今年都是复审年，本人始终如一站在工作的前线，不断地完善迎检评审资料，为顺利复审做足充分的准备工作。</w:t>
            </w:r>
            <w:r>
              <w:br/>
            </w:r>
            <w:r>
              <w:t xml:space="preserve">   俗话说：学无止境，行以致远。为了更好地为患者服务，提高专业知识能力与临床用药能力，我不断地自我鞭策学习新知识和备考国家执业中药药师考试，并于2015年10月取得执业药师中药学资格证。处方审核的目的是促进临床合理用药、保障患者用药安全。为了不断的提高审方知识，跟随合理用药、保障患者安全用药的步伐，2019年10月至11月在惠州市第一人民医院参加广东省药学会主办的“处方审核能力培训学习班”（第十六期），并获得结业证书。</w:t>
            </w:r>
            <w:r>
              <w:br/>
            </w:r>
            <w:r>
              <w:t xml:space="preserve">在审方的时候，一方面要提高处方审核的质量和效率，促进临床合理用药；另一方面则体现了药师专业技术价值，转变药学服务模式，为患者提供更加优质、人性化的药学技术服务。</w:t>
            </w:r>
            <w:r>
              <w:br/>
            </w:r>
            <w:r>
              <w:t xml:space="preserve">药师下临床不仅仅是药师的个人工作能力问题，这关系到整个医院药学发展的前景，因此应该充分利用医院现有的一切资源。例如，药品不良反应监察、药物浓度监测、药物情报咨询等等临床药学服务项目。药师应该充分的利用这些资源，及时地获得各种信息，能够为医师和护士提供更为合理有效的药物方案，使药师逐步了解、适应临床工作，使药学服务能不断向临床扩展。</w:t>
            </w:r>
            <w:r>
              <w:br/>
            </w:r>
            <w:r>
              <w:t xml:space="preserve">六、结语</w:t>
            </w:r>
            <w:r>
              <w:br/>
            </w:r>
            <w:r>
              <w:t xml:space="preserve">    综上所述，本人在专业技术水平、专业理论知识、解决本专业疑难问题的能力、科研及带教工作能力等方面均能胜任本职工作，认真履行自己的工作，圆满地完成自己的工作任务。在未来我将更致力于投身中医药事业和带教工作当中，抛砖引玉地启发更多年轻的中医药学者认识药学发展新格局，实现为临床科室提供药学服务、为医院整体发展添砖加瓦的目标。</w:t>
            </w:r>
            <w:r>
              <w:br/>
            </w:r>
            <w:r>
              <w:t xml:space="preserve"/>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