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  <w:lang w:val="en-US" w:eastAsia="zh-CN"/>
        </w:rPr>
        <w:t>单人份全自动化学发光免疫分析</w:t>
      </w:r>
      <w:bookmarkStart w:id="0" w:name="_GoBack"/>
      <w:bookmarkEnd w:id="0"/>
      <w:r>
        <w:rPr>
          <w:rFonts w:hint="eastAsia" w:cs="微软雅黑" w:asciiTheme="minorEastAsia" w:hAnsiTheme="minorEastAsia"/>
          <w:sz w:val="28"/>
          <w:szCs w:val="28"/>
        </w:rPr>
        <w:t>技术参数</w:t>
      </w:r>
    </w:p>
    <w:p>
      <w:pPr>
        <w:spacing w:line="360" w:lineRule="auto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1. ★速度通量：正常项目≥20T/15min，批处理模式，随来随测</w:t>
      </w:r>
    </w:p>
    <w:p>
      <w:pPr>
        <w:spacing w:line="360" w:lineRule="auto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2. 出第一个结果时间： ≤15min</w:t>
      </w:r>
    </w:p>
    <w:p>
      <w:pPr>
        <w:spacing w:line="360" w:lineRule="auto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3. 试剂盒规格：单人份包装</w:t>
      </w:r>
    </w:p>
    <w:p>
      <w:pPr>
        <w:spacing w:line="360" w:lineRule="auto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4. ★通道数量：不少于20通道</w:t>
      </w:r>
    </w:p>
    <w:p>
      <w:pPr>
        <w:spacing w:line="360" w:lineRule="auto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5. 样本类型：血清、血浆、支持全血</w:t>
      </w:r>
    </w:p>
    <w:p>
      <w:pPr>
        <w:spacing w:line="360" w:lineRule="auto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6. ★屏幕：全彩电容触摸屏，操作界面简洁易懂，≥ 15.6寸，支持双层手套触控</w:t>
      </w:r>
    </w:p>
    <w:p>
      <w:pPr>
        <w:spacing w:line="360" w:lineRule="auto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7. ▲质控系统：仪器内置Leving-Jennings质控图表，不需要配置电脑</w:t>
      </w:r>
    </w:p>
    <w:p>
      <w:pPr>
        <w:spacing w:line="360" w:lineRule="auto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8. ▲POCT管理软件：支持多台仪器联机管理，质控管理，报告管理</w:t>
      </w:r>
    </w:p>
    <w:p>
      <w:pPr>
        <w:spacing w:line="360" w:lineRule="auto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9. ▲进样量：≤70 ul</w:t>
      </w:r>
    </w:p>
    <w:p>
      <w:pPr>
        <w:spacing w:line="360" w:lineRule="auto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10. 进样方式：采用一次性取样头，原始管上机，无须人工加样</w:t>
      </w:r>
    </w:p>
    <w:p>
      <w:pPr>
        <w:spacing w:line="360" w:lineRule="auto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11. 条形码：兼容医院采血管的一维条形码</w:t>
      </w:r>
    </w:p>
    <w:p>
      <w:pPr>
        <w:spacing w:line="360" w:lineRule="auto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12. 定标方式：2点定标或3点定标</w:t>
      </w:r>
    </w:p>
    <w:p>
      <w:pPr>
        <w:spacing w:line="360" w:lineRule="auto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13.质控：内置温控系统，配套校准品和质控品</w:t>
      </w:r>
    </w:p>
    <w:p>
      <w:pPr>
        <w:spacing w:line="360" w:lineRule="auto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14. ★项目兼容：可同时开展B型利钠肽（BNP）和</w:t>
      </w:r>
      <w:r>
        <w:rPr>
          <w:rFonts w:hint="eastAsia" w:cs="宋体" w:asciiTheme="minorEastAsia" w:hAnsiTheme="minorEastAsia"/>
          <w:kern w:val="0"/>
          <w:szCs w:val="21"/>
        </w:rPr>
        <w:t>N末端脑利钠肽前体(NT</w:t>
      </w:r>
      <w:r>
        <w:rPr>
          <w:rFonts w:hint="eastAsia" w:cs="微软雅黑" w:asciiTheme="minorEastAsia" w:hAnsiTheme="minorEastAsia"/>
          <w:szCs w:val="21"/>
        </w:rPr>
        <w:t>-proBNP）项目</w:t>
      </w:r>
    </w:p>
    <w:p>
      <w:pPr>
        <w:spacing w:line="360" w:lineRule="auto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15. 维护功能：无液路，免维护</w:t>
      </w:r>
    </w:p>
    <w:p>
      <w:pPr>
        <w:spacing w:line="360" w:lineRule="auto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16. 批内测量重复性：CV≤5%</w:t>
      </w:r>
    </w:p>
    <w:p>
      <w:pPr>
        <w:spacing w:line="360" w:lineRule="auto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17. 线性相关性：r≥0.99</w:t>
      </w:r>
    </w:p>
    <w:p>
      <w:pPr>
        <w:spacing w:line="360" w:lineRule="auto"/>
        <w:rPr>
          <w:rFonts w:cs="微软雅黑" w:asciiTheme="minorEastAsia" w:hAnsiTheme="minorEastAsia"/>
          <w:color w:val="000000"/>
          <w:kern w:val="0"/>
          <w:szCs w:val="21"/>
          <w:lang w:bidi="ar"/>
        </w:rPr>
      </w:pPr>
      <w:r>
        <w:rPr>
          <w:rFonts w:hint="eastAsia" w:cs="微软雅黑" w:asciiTheme="minorEastAsia" w:hAnsiTheme="minorEastAsia"/>
          <w:szCs w:val="21"/>
        </w:rPr>
        <w:t>18.信息</w:t>
      </w:r>
      <w:r>
        <w:rPr>
          <w:rFonts w:hint="eastAsia" w:cs="微软雅黑" w:asciiTheme="minorEastAsia" w:hAnsiTheme="minorEastAsia"/>
          <w:color w:val="000000"/>
          <w:kern w:val="0"/>
          <w:szCs w:val="21"/>
          <w:lang w:bidi="ar"/>
        </w:rPr>
        <w:t>支持：USB、RS232、网口，可进行LIS-</w:t>
      </w:r>
      <w:r>
        <w:rPr>
          <w:rFonts w:cs="微软雅黑" w:asciiTheme="minorEastAsia" w:hAnsiTheme="minorEastAsia"/>
          <w:color w:val="000000"/>
          <w:kern w:val="0"/>
          <w:szCs w:val="21"/>
          <w:lang w:bidi="ar"/>
        </w:rPr>
        <w:t>HIS</w:t>
      </w:r>
      <w:r>
        <w:rPr>
          <w:rFonts w:hint="eastAsia" w:cs="微软雅黑" w:asciiTheme="minorEastAsia" w:hAnsiTheme="minorEastAsia"/>
          <w:color w:val="000000"/>
          <w:kern w:val="0"/>
          <w:szCs w:val="21"/>
          <w:lang w:bidi="ar"/>
        </w:rPr>
        <w:t>连接，可外接条码扫描仪</w:t>
      </w:r>
    </w:p>
    <w:p>
      <w:pPr>
        <w:spacing w:line="360" w:lineRule="auto"/>
        <w:rPr>
          <w:rFonts w:cs="微软雅黑" w:asciiTheme="minorEastAsia" w:hAnsiTheme="minorEastAsia"/>
          <w:color w:val="000000"/>
          <w:kern w:val="0"/>
          <w:szCs w:val="21"/>
          <w:lang w:bidi="ar"/>
        </w:rPr>
      </w:pPr>
      <w:r>
        <w:rPr>
          <w:rFonts w:hint="eastAsia" w:cs="微软雅黑" w:asciiTheme="minorEastAsia" w:hAnsiTheme="minorEastAsia"/>
          <w:color w:val="000000"/>
          <w:kern w:val="0"/>
          <w:szCs w:val="21"/>
          <w:lang w:bidi="ar"/>
        </w:rPr>
        <w:t>19.</w:t>
      </w:r>
      <w:r>
        <w:rPr>
          <w:rFonts w:hint="eastAsia" w:cs="微软雅黑" w:asciiTheme="minorEastAsia" w:hAnsiTheme="minorEastAsia"/>
          <w:szCs w:val="21"/>
        </w:rPr>
        <w:t xml:space="preserve"> ▲</w:t>
      </w:r>
      <w:r>
        <w:rPr>
          <w:rFonts w:hint="eastAsia" w:cs="微软雅黑" w:asciiTheme="minorEastAsia" w:hAnsiTheme="minorEastAsia"/>
          <w:color w:val="000000"/>
          <w:kern w:val="0"/>
          <w:szCs w:val="21"/>
          <w:lang w:bidi="ar"/>
        </w:rPr>
        <w:t>数据储存：≥100000测试结果，&gt;50000定标信息，U</w:t>
      </w:r>
      <w:r>
        <w:rPr>
          <w:rFonts w:cs="微软雅黑" w:asciiTheme="minorEastAsia" w:hAnsiTheme="minorEastAsia"/>
          <w:color w:val="000000"/>
          <w:kern w:val="0"/>
          <w:szCs w:val="21"/>
          <w:lang w:bidi="ar"/>
        </w:rPr>
        <w:t>SB</w:t>
      </w:r>
      <w:r>
        <w:rPr>
          <w:rFonts w:hint="eastAsia" w:cs="微软雅黑" w:asciiTheme="minorEastAsia" w:hAnsiTheme="minorEastAsia"/>
          <w:color w:val="000000"/>
          <w:kern w:val="0"/>
          <w:szCs w:val="21"/>
          <w:lang w:bidi="ar"/>
        </w:rPr>
        <w:t>数据备份</w:t>
      </w:r>
    </w:p>
    <w:p>
      <w:pPr>
        <w:spacing w:line="360" w:lineRule="auto"/>
        <w:rPr>
          <w:rFonts w:cs="微软雅黑" w:asciiTheme="minorEastAsia" w:hAnsiTheme="minorEastAsia"/>
          <w:color w:val="000000"/>
          <w:kern w:val="0"/>
          <w:szCs w:val="21"/>
          <w:lang w:bidi="ar"/>
        </w:rPr>
      </w:pPr>
      <w:r>
        <w:rPr>
          <w:rFonts w:hint="eastAsia" w:cs="微软雅黑" w:asciiTheme="minorEastAsia" w:hAnsiTheme="minorEastAsia"/>
          <w:color w:val="000000"/>
          <w:kern w:val="0"/>
          <w:szCs w:val="21"/>
          <w:lang w:bidi="ar"/>
        </w:rPr>
        <w:t>20.</w:t>
      </w:r>
      <w:r>
        <w:rPr>
          <w:rFonts w:hint="eastAsia" w:cs="微软雅黑" w:asciiTheme="minorEastAsia" w:hAnsiTheme="minorEastAsia"/>
          <w:szCs w:val="21"/>
        </w:rPr>
        <w:t xml:space="preserve"> ▲</w:t>
      </w:r>
      <w:r>
        <w:rPr>
          <w:rFonts w:hint="eastAsia" w:cs="微软雅黑" w:asciiTheme="minorEastAsia" w:hAnsiTheme="minorEastAsia"/>
          <w:color w:val="000000"/>
          <w:kern w:val="0"/>
          <w:szCs w:val="21"/>
          <w:lang w:bidi="ar"/>
        </w:rPr>
        <w:t>打印机：内置热敏打印机，结果随时打印，支持外接打印机</w:t>
      </w:r>
    </w:p>
    <w:p>
      <w:pPr>
        <w:spacing w:line="360" w:lineRule="auto"/>
        <w:rPr>
          <w:rFonts w:cs="微软雅黑" w:asciiTheme="minorEastAsia" w:hAnsiTheme="minorEastAsia"/>
          <w:color w:val="000000"/>
          <w:kern w:val="0"/>
          <w:szCs w:val="21"/>
          <w:lang w:bidi="ar"/>
        </w:rPr>
      </w:pPr>
      <w:r>
        <w:rPr>
          <w:rFonts w:hint="eastAsia" w:cs="微软雅黑" w:asciiTheme="minorEastAsia" w:hAnsiTheme="minorEastAsia"/>
          <w:color w:val="000000"/>
          <w:kern w:val="0"/>
          <w:szCs w:val="21"/>
          <w:lang w:bidi="ar"/>
        </w:rPr>
        <w:t>21.一键开关机，24小时待机，仪器故障后一键自动重启.</w:t>
      </w:r>
    </w:p>
    <w:p>
      <w:pPr>
        <w:spacing w:line="360" w:lineRule="auto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22.售后服务：免费维护</w:t>
      </w:r>
    </w:p>
    <w:p>
      <w:pPr>
        <w:spacing w:line="360" w:lineRule="auto"/>
        <w:rPr>
          <w:rFonts w:cs="微软雅黑" w:asciiTheme="minorEastAsia" w:hAnsiTheme="minorEastAsia"/>
          <w:szCs w:val="21"/>
        </w:rPr>
      </w:pPr>
    </w:p>
    <w:p>
      <w:pPr>
        <w:spacing w:line="360" w:lineRule="auto"/>
        <w:rPr>
          <w:rFonts w:cs="微软雅黑" w:asciiTheme="minorEastAsia" w:hAnsiTheme="minorEastAsia"/>
          <w:szCs w:val="21"/>
        </w:rPr>
      </w:pPr>
    </w:p>
    <w:p>
      <w:pPr>
        <w:spacing w:line="360" w:lineRule="auto"/>
        <w:rPr>
          <w:rFonts w:cs="微软雅黑"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752E8C"/>
    <w:rsid w:val="00030790"/>
    <w:rsid w:val="000661A2"/>
    <w:rsid w:val="00111F72"/>
    <w:rsid w:val="00396F33"/>
    <w:rsid w:val="00561DBF"/>
    <w:rsid w:val="00574B59"/>
    <w:rsid w:val="005754E5"/>
    <w:rsid w:val="005A391F"/>
    <w:rsid w:val="005B56BD"/>
    <w:rsid w:val="006634AD"/>
    <w:rsid w:val="0093180F"/>
    <w:rsid w:val="00A95288"/>
    <w:rsid w:val="00AD3136"/>
    <w:rsid w:val="00AD4EAA"/>
    <w:rsid w:val="00B2734C"/>
    <w:rsid w:val="00C566B5"/>
    <w:rsid w:val="00C61F08"/>
    <w:rsid w:val="00D7503D"/>
    <w:rsid w:val="00DC4318"/>
    <w:rsid w:val="00DD316B"/>
    <w:rsid w:val="00E8016D"/>
    <w:rsid w:val="00F30797"/>
    <w:rsid w:val="00F5269B"/>
    <w:rsid w:val="00F75084"/>
    <w:rsid w:val="08752E8C"/>
    <w:rsid w:val="1BC17B73"/>
    <w:rsid w:val="29B67C59"/>
    <w:rsid w:val="34941AD8"/>
    <w:rsid w:val="48B2305F"/>
    <w:rsid w:val="70F2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Wondfo Biotech</Company>
  <Pages>1</Pages>
  <Words>95</Words>
  <Characters>546</Characters>
  <Lines>4</Lines>
  <Paragraphs>1</Paragraphs>
  <TotalTime>7</TotalTime>
  <ScaleCrop>false</ScaleCrop>
  <LinksUpToDate>false</LinksUpToDate>
  <CharactersWithSpaces>640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2022-01-24T08:37:00Z</dcterms:created>
  <dc:creator>Administrator</dc:creator>
  <cp:lastModifiedBy>ZYY</cp:lastModifiedBy>
  <dcterms:modified xsi:type="dcterms:W3CDTF">2023-09-26T07:55:11Z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76F201F32621457EA44C57A92FB74FBD</vt:lpwstr>
  </property>
</Properties>
</file>