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C823E9">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w:t>
      </w:r>
      <w:r w:rsidR="00F816D7">
        <w:rPr>
          <w:rFonts w:hint="eastAsia"/>
          <w:sz w:val="44"/>
          <w:szCs w:val="44"/>
        </w:rPr>
        <w:t>职称</w:t>
      </w:r>
      <w:r w:rsidR="00E26EFD">
        <w:rPr>
          <w:rFonts w:hint="eastAsia"/>
          <w:sz w:val="44"/>
          <w:szCs w:val="44"/>
        </w:rPr>
        <w:t>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曾建峰</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男</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1981 年 4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2003-7-01</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惠州市惠阳区中医院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麻醉科主任</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麻醉科</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2010年1月毕业于汕头大学临床医学专业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本科</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其他</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业余大</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w:t>
            </w:r>
            <w:r w:rsidR="00F816D7">
              <w:rPr>
                <w:rFonts w:hint="eastAsia" w:ascii="仿宋_GB2312" w:eastAsia="仿宋_GB2312"/>
              </w:rPr>
              <w:t>职称</w:t>
            </w:r>
            <w:r>
              <w:rPr>
                <w:rFonts w:hint="eastAsia" w:ascii="仿宋_GB2312" w:eastAsia="仿宋_GB2312"/>
              </w:rPr>
              <w:t>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麻醉学 主治医师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考试</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2013-05-26</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广东省人力资源和社会保障厅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临床麻醉</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麻醉学主治医师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15</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w:t>
            </w:r>
            <w:r w:rsidR="00D030D9">
              <w:rPr>
                <w:rFonts w:hint="eastAsia" w:ascii="仿宋_GB2312" w:eastAsia="仿宋_GB2312"/>
              </w:rPr>
              <w:t>职称</w:t>
            </w:r>
          </w:p>
        </w:tc>
        <w:tc>
          <w:tcPr>
            <w:tcW w:w="2210" w:type="dxa"/>
            <w:gridSpan w:val="7"/>
          </w:tcPr>
          <w:p w:rsidR="005E76F6" w:rsidP="00D030D9"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   麻醉学   </w:t>
            </w:r>
            <w:bookmarkEnd w:id="19"/>
            <w:r>
              <w:rPr>
                <w:rFonts w:hint="eastAsia" w:ascii="仿宋_GB2312" w:eastAsia="仿宋_GB2312"/>
              </w:rPr>
              <w:t>）专业 （</w:t>
            </w:r>
            <w:bookmarkStart w:name="DeclareQualification" w:id="20"/>
            <w:r>
              <w:rPr>
                <w:rFonts w:hint="eastAsia" w:ascii="仿宋_GB2312" w:eastAsia="仿宋_GB2312"/>
              </w:rPr>
              <w:t xml:space="preserve"> 副主任医师 </w:t>
            </w:r>
            <w:bookmarkEnd w:id="20"/>
            <w:r w:rsidR="00D030D9">
              <w:rPr>
                <w:rFonts w:hint="eastAsia" w:ascii="仿宋_GB2312" w:eastAsia="仿宋_GB2312"/>
              </w:rPr>
              <w:t>）职称</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w:t>
            </w:r>
            <w:r w:rsidR="00D030D9">
              <w:rPr>
                <w:rFonts w:hint="eastAsia" w:ascii="仿宋_GB2312" w:hAnsi="宋体" w:eastAsia="仿宋_GB2312"/>
                <w:szCs w:val="21"/>
              </w:rPr>
              <w:t>职称</w:t>
            </w:r>
            <w:r>
              <w:rPr>
                <w:rFonts w:hint="eastAsia" w:ascii="仿宋_GB2312" w:hAnsi="宋体" w:eastAsia="仿宋_GB2312"/>
                <w:szCs w:val="21"/>
              </w:rPr>
              <w:t>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A级</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 86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         /          </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2006-06</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      /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5</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          /           </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麻醉学（临床）</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65</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2016-04-16</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2003-07~2017-08 惠州市惠阳区中医医院临床麻醉工作 麻醉医师</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1-5</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1-2</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一专业技术能力：</w:t>
            </w:r>
            <w:r>
              <w:br/>
            </w:r>
            <w:r>
              <w:t xml:space="preserve">1、从事临床麻醉工作15年，平均每年完成临床麻醉1000例以上。</w:t>
            </w:r>
            <w:r>
              <w:br/>
            </w:r>
            <w:r>
              <w:t xml:space="preserve">2、有比较丰富的临床实践经验，能独立完成ASA评级Ⅰ~Ⅳ级患者的手术麻醉，能熟练掌握各种麻醉技术，并能解决复杂疑难的技术问题，例如困难气道，婴幼儿的动静脉穿刺置管，术中施行控制性降压，对高龄患者麻醉有比较深的研究。能主持和参与复杂的院内外会诊和抢救，并担任全院急救委员会委员。</w:t>
            </w:r>
            <w:r>
              <w:br/>
            </w:r>
            <w:r>
              <w:t xml:space="preserve">3、了解麻醉学科的国内外现状和进展，积极更新理论知识和实践操作，把所学应用于临床工作中，于2015年在广东省人民医院麻醉科进修学习，把在B超引导下神经阻滞技术、中心静脉穿刺技术带回本院并应用于临床。了解和熟知快速康复外科的概念，并和外科共同学习和摸索快速康复外科的临床应用，获得良好评价。</w:t>
            </w:r>
            <w:r>
              <w:br/>
            </w:r>
            <w:r>
              <w:t xml:space="preserve">4、积极参与科室的医疗、教学及科研等工作，积极开展科室具备的各项新技术并应用于临床如喉罩全麻的应用、侧隐窝阻滞用于老年患者下肢骨折手术和镇痛。</w:t>
            </w:r>
            <w:r>
              <w:br/>
            </w:r>
            <w:r>
              <w:t xml:space="preserve">5、积极组织各科下级卫生技术人员的技能培训，承担科室带教低年资医师的培训工作，每年对下级医生进行专题授课。</w:t>
            </w:r>
            <w:r>
              <w:br/>
            </w:r>
            <w:r>
              <w:t xml:space="preserve">二业绩成果：</w:t>
            </w:r>
            <w:r>
              <w:br/>
            </w:r>
            <w:r>
              <w:t xml:space="preserve">1、认真履行岗位职责，完满完成工作任务，业绩优良。</w:t>
            </w:r>
            <w:r>
              <w:br/>
            </w:r>
            <w:r>
              <w:t xml:space="preserve">2、2016年以第一负责人成功申请惠州市卫生科技计划项目《氟比洛芬酯联合侧隐窝阻滞在老年患者下肢骨科手术超前镇痛的应用》，并取得阶段性成果，现已发表一篇项目相关性论文《氟比洛芬酯联合侧隐窝阻滞在老年患者下肢骨科手术超前镇痛中的应用》。</w:t>
            </w:r>
            <w:r>
              <w:br/>
            </w:r>
            <w:r>
              <w:t xml:space="preserve"/>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比较右美托咪定、丙泊酚、咪达唑仑辅助硬膜外麻醉镇静的效果</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第一作者</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黑龙江医药</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 1006-2882
23-1383/R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2016年8月第4期第29劵卷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氟比洛芬脂联合侧隐窝阻滞在老年患者下肢骨科手术超前镇痛中的应用</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第一作者</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中国当代医药</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 1674-4721
CN 11-5786/R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2017年5月第14期第24劵卷</w:t>
            </w: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瑞芬太尼复合丙泊酚靶控输注全凭筋脉麻醉与七氟醚吸入麻醉的临床效果比较</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第一作者</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中国当代医药</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 1674-4721
CN 11-5786/R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2016年3月第8期第23劵卷</w:t>
            </w: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w:t>
            </w:r>
            <w:r w:rsidR="0031783D">
              <w:rPr>
                <w:rFonts w:hint="eastAsia" w:eastAsia="仿宋_GB2312" w:asciiTheme="minorHAnsi" w:hAnsiTheme="minorHAnsi"/>
                <w:szCs w:val="21"/>
              </w:rPr>
              <w:t>靠性、可溯源性负责。如有虚假或者不真实之处，愿意接受包括撤销职称</w:t>
            </w:r>
            <w:r w:rsidRPr="00D03990">
              <w:rPr>
                <w:rFonts w:hint="eastAsia" w:eastAsia="仿宋_GB2312" w:asciiTheme="minorHAnsi" w:hAnsiTheme="minorHAnsi"/>
                <w:szCs w:val="21"/>
              </w:rPr>
              <w:t>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31783D">
            <w:pPr>
              <w:snapToGrid w:val="0"/>
              <w:rPr>
                <w:rFonts w:eastAsia="仿宋_GB2312" w:asciiTheme="minorHAnsi" w:hAnsiTheme="minorHAnsi"/>
                <w:szCs w:val="21"/>
              </w:rPr>
            </w:pPr>
            <w:r w:rsidRPr="0031783D">
              <w:rPr>
                <w:rFonts w:hint="eastAsia" w:eastAsia="仿宋_GB2312" w:asciiTheme="minorHAnsi" w:hAnsiTheme="minorHAnsi"/>
                <w:szCs w:val="21"/>
              </w:rPr>
              <w:t>本《评审表》填写的内容及提交的材料，其真实性、可靠性、可溯源性，已经我单位核对无误，并对此负责且承担由此产生的一切后果。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DA0767" w:rsidR="00DA0767">
        <w:rPr>
          <w:rFonts w:hint="eastAsia" w:ascii="仿宋_GB2312" w:eastAsia="仿宋_GB2312"/>
          <w:b/>
          <w:szCs w:val="21"/>
        </w:rPr>
        <w:t>1、此表由申报人在网上申报系统填写保存，由单位生成打印用于公示。</w:t>
      </w:r>
      <w:r w:rsidRPr="00647FC6" w:rsidR="00647FC6">
        <w:rPr>
          <w:rFonts w:hint="eastAsia" w:ascii="仿宋_GB2312" w:eastAsia="仿宋_GB2312"/>
          <w:b/>
          <w:szCs w:val="21"/>
        </w:rPr>
        <w:t>2</w:t>
      </w:r>
      <w:r w:rsidR="00606552">
        <w:rPr>
          <w:rFonts w:hint="eastAsia" w:ascii="仿宋_GB2312" w:eastAsia="仿宋_GB2312"/>
          <w:b/>
          <w:szCs w:val="21"/>
        </w:rPr>
        <w:t>、“现职称</w:t>
      </w:r>
      <w:r w:rsidRPr="00647FC6" w:rsidR="00647FC6">
        <w:rPr>
          <w:rFonts w:hint="eastAsia" w:ascii="仿宋_GB2312" w:eastAsia="仿宋_GB2312"/>
          <w:b/>
          <w:szCs w:val="21"/>
        </w:rPr>
        <w:t>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270" w:rsidRDefault="004E6270" w:rsidP="00EA6B03">
      <w:r>
        <w:separator/>
      </w:r>
    </w:p>
  </w:endnote>
  <w:endnote w:type="continuationSeparator" w:id="0">
    <w:p w:rsidR="004E6270" w:rsidRDefault="004E6270"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270" w:rsidRDefault="004E6270" w:rsidP="00EA6B03">
      <w:r>
        <w:separator/>
      </w:r>
    </w:p>
  </w:footnote>
  <w:footnote w:type="continuationSeparator" w:id="0">
    <w:p w:rsidR="004E6270" w:rsidRDefault="004E6270"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stylePaneFormatFilter w:val="3F01"/>
  <w:documentProtection w:edit="readOnly" w:enforcement="1" w:cryptProviderType="rsaFull" w:cryptAlgorithmClass="hash" w:cryptAlgorithmType="typeAny" w:cryptAlgorithmSid="4" w:cryptSpinCount="50000" w:hash="vP2tfCteRyIazVrH9526QDjoZNY=" w:salt="g3Ase32ywFClUoqOK5EVo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91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2E7BF6"/>
    <w:rsid w:val="00305F6C"/>
    <w:rsid w:val="0031783D"/>
    <w:rsid w:val="003320CB"/>
    <w:rsid w:val="0038037A"/>
    <w:rsid w:val="003832EA"/>
    <w:rsid w:val="00385359"/>
    <w:rsid w:val="003E2819"/>
    <w:rsid w:val="0041536B"/>
    <w:rsid w:val="004361C6"/>
    <w:rsid w:val="00437BB0"/>
    <w:rsid w:val="0047584F"/>
    <w:rsid w:val="004D543C"/>
    <w:rsid w:val="004E6270"/>
    <w:rsid w:val="005309C5"/>
    <w:rsid w:val="00582FF5"/>
    <w:rsid w:val="00594FAB"/>
    <w:rsid w:val="00597885"/>
    <w:rsid w:val="005A154D"/>
    <w:rsid w:val="005B7425"/>
    <w:rsid w:val="005E76F6"/>
    <w:rsid w:val="00606552"/>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9E1F3B"/>
    <w:rsid w:val="00A355DD"/>
    <w:rsid w:val="00A80D2F"/>
    <w:rsid w:val="00A961CF"/>
    <w:rsid w:val="00AD25DB"/>
    <w:rsid w:val="00B07D4E"/>
    <w:rsid w:val="00B30B39"/>
    <w:rsid w:val="00B60982"/>
    <w:rsid w:val="00B612AE"/>
    <w:rsid w:val="00B71A4E"/>
    <w:rsid w:val="00B77181"/>
    <w:rsid w:val="00B875FD"/>
    <w:rsid w:val="00BB62A4"/>
    <w:rsid w:val="00BE350D"/>
    <w:rsid w:val="00BE4BFC"/>
    <w:rsid w:val="00C038B9"/>
    <w:rsid w:val="00C45C31"/>
    <w:rsid w:val="00C4661A"/>
    <w:rsid w:val="00C76328"/>
    <w:rsid w:val="00C823E9"/>
    <w:rsid w:val="00C856B5"/>
    <w:rsid w:val="00CC1C52"/>
    <w:rsid w:val="00CD0A3A"/>
    <w:rsid w:val="00CE0802"/>
    <w:rsid w:val="00CF0B8A"/>
    <w:rsid w:val="00D030D9"/>
    <w:rsid w:val="00D03990"/>
    <w:rsid w:val="00D10D4B"/>
    <w:rsid w:val="00D151B8"/>
    <w:rsid w:val="00D27BC9"/>
    <w:rsid w:val="00D600A9"/>
    <w:rsid w:val="00D81256"/>
    <w:rsid w:val="00DA0767"/>
    <w:rsid w:val="00DD6426"/>
    <w:rsid w:val="00DF6BAA"/>
    <w:rsid w:val="00E26EFD"/>
    <w:rsid w:val="00E43F89"/>
    <w:rsid w:val="00E7377E"/>
    <w:rsid w:val="00EA6B03"/>
    <w:rsid w:val="00ED7057"/>
    <w:rsid w:val="00F816D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570</TotalTime>
  <Pages>1</Pages>
  <Words>231</Words>
  <Characters>1323</Characters>
  <Application>Microsoft Office Word</Application>
  <DocSecurity>8</DocSecurity>
  <PresentationFormat/>
  <Lines>11</Lines>
  <Paragraphs>3</Paragraphs>
  <Slides>0</Slides>
  <Notes>0</Notes>
  <HiddenSlides>0</HiddenSlides>
  <MMClips>0</MMClips>
  <ScaleCrop>false</ScaleCrop>
  <Company>P R C</Company>
  <LinksUpToDate>false</LinksUpToDate>
  <CharactersWithSpaces>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63</cp:revision>
  <cp:lastPrinted>2008-10-08T03:41:00Z</cp:lastPrinted>
  <dcterms:created xsi:type="dcterms:W3CDTF">2014-07-19T09:30:00Z</dcterms:created>
  <dcterms:modified xsi:type="dcterms:W3CDTF">2018-07-17T10:31:00Z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